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4EEC" w14:textId="408DF920" w:rsidR="00107DD5" w:rsidRDefault="00221D8F" w:rsidP="00CA4815">
      <w:r w:rsidRPr="00CA4815">
        <w:rPr>
          <w:b/>
          <w:bCs/>
          <w:noProof/>
        </w:rPr>
        <w:drawing>
          <wp:anchor distT="0" distB="0" distL="114300" distR="114300" simplePos="0" relativeHeight="251593216" behindDoc="1" locked="1" layoutInCell="1" allowOverlap="1" wp14:anchorId="4A1B45CD" wp14:editId="7A5CFF0C">
            <wp:simplePos x="0" y="0"/>
            <wp:positionH relativeFrom="page">
              <wp:posOffset>0</wp:posOffset>
            </wp:positionH>
            <wp:positionV relativeFrom="page">
              <wp:align>bottom</wp:align>
            </wp:positionV>
            <wp:extent cx="7559640" cy="10703520"/>
            <wp:effectExtent l="0" t="0" r="381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0" cy="10703520"/>
                    </a:xfrm>
                    <a:prstGeom prst="rect">
                      <a:avLst/>
                    </a:prstGeom>
                  </pic:spPr>
                </pic:pic>
              </a:graphicData>
            </a:graphic>
            <wp14:sizeRelH relativeFrom="page">
              <wp14:pctWidth>0</wp14:pctWidth>
            </wp14:sizeRelH>
            <wp14:sizeRelV relativeFrom="page">
              <wp14:pctHeight>0</wp14:pctHeight>
            </wp14:sizeRelV>
          </wp:anchor>
        </w:drawing>
      </w:r>
      <w:r w:rsidR="00E75ABD">
        <w:t>-+</w:t>
      </w:r>
      <w:r w:rsidR="00A445DC">
        <w:rPr>
          <w:noProof/>
        </w:rPr>
        <w:drawing>
          <wp:inline distT="0" distB="0" distL="0" distR="0" wp14:anchorId="2EEDA0DF" wp14:editId="2442C3F6">
            <wp:extent cx="3843536" cy="780290"/>
            <wp:effectExtent l="0" t="0" r="5080" b="1270"/>
            <wp:docPr id="63099250" name="Picture 1" descr="Australian Government&#10;Australia's Economic Accel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9250" name="Picture 1" descr="Australian Government&#10;Australia's Economic Accelerato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3536" cy="780290"/>
                    </a:xfrm>
                    <a:prstGeom prst="rect">
                      <a:avLst/>
                    </a:prstGeom>
                  </pic:spPr>
                </pic:pic>
              </a:graphicData>
            </a:graphic>
          </wp:inline>
        </w:drawing>
      </w:r>
    </w:p>
    <w:p w14:paraId="4CA009E2" w14:textId="77777777" w:rsidR="004E4056" w:rsidRDefault="004E4056" w:rsidP="0011576C">
      <w:pPr>
        <w:pStyle w:val="Subtitle"/>
      </w:pPr>
    </w:p>
    <w:p w14:paraId="73EFA094" w14:textId="77777777" w:rsidR="004E4056" w:rsidRDefault="004E4056" w:rsidP="0011576C">
      <w:pPr>
        <w:pStyle w:val="Subtitle"/>
      </w:pPr>
    </w:p>
    <w:p w14:paraId="15C18096" w14:textId="77777777" w:rsidR="00A61DE1" w:rsidRDefault="00A61DE1" w:rsidP="00A61DE1">
      <w:pPr>
        <w:pStyle w:val="Subtitle"/>
        <w:ind w:left="3544"/>
        <w:jc w:val="left"/>
        <w:rPr>
          <w:bCs/>
          <w:color w:val="FFFFFF" w:themeColor="background1"/>
        </w:rPr>
      </w:pPr>
    </w:p>
    <w:p w14:paraId="206B10E3" w14:textId="77777777" w:rsidR="00A61DE1" w:rsidRDefault="00A61DE1" w:rsidP="00A61DE1">
      <w:pPr>
        <w:pStyle w:val="Subtitle"/>
        <w:ind w:left="3544"/>
        <w:jc w:val="left"/>
        <w:rPr>
          <w:bCs/>
          <w:color w:val="FFFFFF" w:themeColor="background1"/>
        </w:rPr>
      </w:pPr>
    </w:p>
    <w:p w14:paraId="4D588724" w14:textId="4673A550" w:rsidR="004E4056" w:rsidRPr="00A61DE1" w:rsidRDefault="004E4056" w:rsidP="00455FB0">
      <w:pPr>
        <w:pStyle w:val="Subtitle"/>
        <w:ind w:left="1843"/>
        <w:jc w:val="left"/>
        <w:rPr>
          <w:bCs/>
          <w:color w:val="FFFFFF" w:themeColor="background1"/>
          <w:sz w:val="72"/>
          <w:szCs w:val="72"/>
        </w:rPr>
      </w:pPr>
      <w:r w:rsidRPr="00A61DE1">
        <w:rPr>
          <w:bCs/>
          <w:color w:val="FFFFFF" w:themeColor="background1"/>
          <w:sz w:val="72"/>
          <w:szCs w:val="72"/>
        </w:rPr>
        <w:t xml:space="preserve">2024-25 </w:t>
      </w:r>
    </w:p>
    <w:p w14:paraId="01476AD3" w14:textId="77777777" w:rsidR="00A61DE1" w:rsidRDefault="004E4056" w:rsidP="00455FB0">
      <w:pPr>
        <w:pStyle w:val="Subtitle"/>
        <w:spacing w:before="0" w:after="0"/>
        <w:ind w:left="1843"/>
        <w:jc w:val="left"/>
        <w:rPr>
          <w:bCs/>
          <w:color w:val="FFFFFF" w:themeColor="background1"/>
        </w:rPr>
      </w:pPr>
      <w:r w:rsidRPr="004E4056">
        <w:rPr>
          <w:bCs/>
          <w:color w:val="FFFFFF" w:themeColor="background1"/>
        </w:rPr>
        <w:t>Annual Report</w:t>
      </w:r>
    </w:p>
    <w:p w14:paraId="1B0E3C5C" w14:textId="77777777" w:rsidR="00A61DE1" w:rsidRDefault="004E4056" w:rsidP="00455FB0">
      <w:pPr>
        <w:pStyle w:val="Subtitle"/>
        <w:spacing w:before="0" w:after="0"/>
        <w:ind w:left="1843"/>
        <w:jc w:val="left"/>
        <w:rPr>
          <w:bCs/>
          <w:color w:val="FFFFFF" w:themeColor="background1"/>
        </w:rPr>
      </w:pPr>
      <w:r w:rsidRPr="004E4056">
        <w:rPr>
          <w:bCs/>
          <w:color w:val="FFFFFF" w:themeColor="background1"/>
        </w:rPr>
        <w:t xml:space="preserve">on research translation </w:t>
      </w:r>
    </w:p>
    <w:p w14:paraId="7F1CFE26" w14:textId="5C4D42F3" w:rsidR="004E4056" w:rsidRPr="004E4056" w:rsidRDefault="004E4056" w:rsidP="00455FB0">
      <w:pPr>
        <w:pStyle w:val="Subtitle"/>
        <w:spacing w:before="0" w:after="0"/>
        <w:ind w:left="1843"/>
        <w:jc w:val="left"/>
        <w:rPr>
          <w:bCs/>
          <w:color w:val="FFFFFF" w:themeColor="background1"/>
        </w:rPr>
      </w:pPr>
      <w:r w:rsidRPr="004E4056">
        <w:rPr>
          <w:bCs/>
          <w:color w:val="FFFFFF" w:themeColor="background1"/>
        </w:rPr>
        <w:t>and commercialisation</w:t>
      </w:r>
    </w:p>
    <w:p w14:paraId="625914BE" w14:textId="77777777" w:rsidR="004E4056" w:rsidRPr="004E4056" w:rsidRDefault="004E4056" w:rsidP="00455FB0">
      <w:pPr>
        <w:ind w:left="1843"/>
      </w:pPr>
    </w:p>
    <w:p w14:paraId="21C1556E" w14:textId="0E66A415" w:rsidR="0017134D" w:rsidRDefault="00BE45DF" w:rsidP="00455FB0">
      <w:pPr>
        <w:pStyle w:val="Subtitle"/>
        <w:ind w:left="1843"/>
        <w:jc w:val="left"/>
      </w:pPr>
      <w:r>
        <w:t>Australia’s Economic</w:t>
      </w:r>
      <w:r w:rsidR="00A61DE1">
        <w:t xml:space="preserve"> </w:t>
      </w:r>
      <w:r>
        <w:t>Accelerator</w:t>
      </w:r>
      <w:r w:rsidR="00AF3514">
        <w:t xml:space="preserve"> (AEA)</w:t>
      </w:r>
      <w:r>
        <w:t xml:space="preserve"> Advisory</w:t>
      </w:r>
      <w:r w:rsidR="00AF3514">
        <w:rPr>
          <w:caps/>
        </w:rPr>
        <w:t> </w:t>
      </w:r>
      <w:r>
        <w:t>Board</w:t>
      </w:r>
      <w:r w:rsidR="0011576C">
        <w:br/>
      </w:r>
    </w:p>
    <w:p w14:paraId="0600EC06" w14:textId="77777777" w:rsidR="00107D87" w:rsidRDefault="00107D87">
      <w:pPr>
        <w:sectPr w:rsidR="00107D87" w:rsidSect="00A61DE1">
          <w:headerReference w:type="even" r:id="rId13"/>
          <w:headerReference w:type="default" r:id="rId14"/>
          <w:footerReference w:type="even" r:id="rId15"/>
          <w:footerReference w:type="first" r:id="rId16"/>
          <w:pgSz w:w="11906" w:h="16838"/>
          <w:pgMar w:top="1418" w:right="849" w:bottom="1440" w:left="1440" w:header="709" w:footer="709" w:gutter="0"/>
          <w:cols w:space="708"/>
          <w:docGrid w:linePitch="360"/>
        </w:sectPr>
      </w:pPr>
    </w:p>
    <w:p w14:paraId="5F68E7CD" w14:textId="5F5FA21C" w:rsidR="0017134D" w:rsidRPr="005B178F" w:rsidRDefault="00107D87" w:rsidP="00F21A7A">
      <w:pPr>
        <w:tabs>
          <w:tab w:val="left" w:pos="5687"/>
        </w:tabs>
        <w:spacing w:before="10240"/>
        <w:rPr>
          <w:rFonts w:cstheme="minorHAnsi"/>
          <w:color w:val="FF0000"/>
        </w:rPr>
      </w:pPr>
      <w:r>
        <w:rPr>
          <w:noProof/>
        </w:rPr>
        <w:lastRenderedPageBreak/>
        <w:drawing>
          <wp:anchor distT="0" distB="0" distL="114300" distR="114300" simplePos="0" relativeHeight="251685900" behindDoc="0" locked="0" layoutInCell="1" allowOverlap="1" wp14:anchorId="510BF614" wp14:editId="65F3A7D5">
            <wp:simplePos x="0" y="0"/>
            <wp:positionH relativeFrom="margin">
              <wp:align>left</wp:align>
            </wp:positionH>
            <wp:positionV relativeFrom="paragraph">
              <wp:posOffset>6338807</wp:posOffset>
            </wp:positionV>
            <wp:extent cx="843643" cy="29527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643" cy="295275"/>
                    </a:xfrm>
                    <a:prstGeom prst="rect">
                      <a:avLst/>
                    </a:prstGeom>
                  </pic:spPr>
                </pic:pic>
              </a:graphicData>
            </a:graphic>
          </wp:anchor>
        </w:drawing>
      </w:r>
      <w:r w:rsidR="00F21A7A">
        <w:rPr>
          <w:rFonts w:cstheme="minorHAnsi"/>
          <w:color w:val="FF0000"/>
        </w:rPr>
        <w:tab/>
      </w:r>
      <w:r w:rsidR="00F21A7A">
        <w:rPr>
          <w:rFonts w:cstheme="minorHAnsi"/>
          <w:color w:val="FF0000"/>
        </w:rPr>
        <w:br w:type="textWrapping" w:clear="all"/>
      </w:r>
    </w:p>
    <w:p w14:paraId="466E0D2A" w14:textId="4615889B" w:rsidR="00A61DE1" w:rsidRPr="005B178F" w:rsidRDefault="00A61DE1" w:rsidP="00A61DE1">
      <w:pPr>
        <w:rPr>
          <w:rFonts w:cstheme="minorHAnsi"/>
        </w:rPr>
      </w:pPr>
      <w:proofErr w:type="gramStart"/>
      <w:r w:rsidRPr="005B178F">
        <w:rPr>
          <w:rFonts w:cstheme="minorHAnsi"/>
        </w:rPr>
        <w:t>With the exception of</w:t>
      </w:r>
      <w:proofErr w:type="gramEnd"/>
      <w:r w:rsidRPr="005B178F">
        <w:rPr>
          <w:rFonts w:cstheme="minorHAnsi"/>
        </w:rPr>
        <w:t xml:space="preserve"> the Commonwealth Coat of Arms, the Department’s logo, any material protected by a </w:t>
      </w:r>
      <w:r w:rsidR="00C55B51" w:rsidRPr="005B178F">
        <w:rPr>
          <w:rFonts w:cstheme="minorHAnsi"/>
        </w:rPr>
        <w:t>trademark</w:t>
      </w:r>
      <w:r w:rsidRPr="005B178F">
        <w:rPr>
          <w:rFonts w:cstheme="minorHAnsi"/>
        </w:rPr>
        <w:t xml:space="preserve"> and where otherwise noted all material presented in this document is provided under a Creative Commons Attribution 4.0 International (https://creativecommons.org/licenses/by/4.0/) licence.</w:t>
      </w:r>
    </w:p>
    <w:p w14:paraId="06FBE631" w14:textId="77777777" w:rsidR="00A61DE1" w:rsidRPr="005B178F" w:rsidRDefault="00A61DE1" w:rsidP="00A61DE1">
      <w:pPr>
        <w:spacing w:after="0"/>
        <w:rPr>
          <w:rFonts w:cstheme="minorHAnsi"/>
        </w:rPr>
      </w:pPr>
      <w:r w:rsidRPr="005B178F">
        <w:rPr>
          <w:rFonts w:cstheme="minorHAnsi"/>
        </w:rPr>
        <w:t xml:space="preserve">The details of the relevant licence conditions are available on the Creative Commons </w:t>
      </w:r>
    </w:p>
    <w:p w14:paraId="08BAA8CA" w14:textId="77777777" w:rsidR="00A61DE1" w:rsidRPr="005B178F" w:rsidRDefault="00A61DE1" w:rsidP="00A61DE1">
      <w:pPr>
        <w:spacing w:after="0"/>
        <w:rPr>
          <w:rFonts w:cstheme="minorHAnsi"/>
        </w:rPr>
      </w:pPr>
      <w:r w:rsidRPr="005B178F">
        <w:rPr>
          <w:rFonts w:cstheme="minorHAnsi"/>
        </w:rPr>
        <w:t xml:space="preserve">website (accessible using the links provided) as is the full legal code for the CC BY </w:t>
      </w:r>
    </w:p>
    <w:p w14:paraId="2AA8C7E3" w14:textId="7BEA0FB1" w:rsidR="0017134D" w:rsidRPr="005B178F" w:rsidRDefault="00A61DE1" w:rsidP="00A61DE1">
      <w:pPr>
        <w:spacing w:after="0"/>
        <w:rPr>
          <w:rFonts w:cstheme="minorHAnsi"/>
        </w:rPr>
      </w:pPr>
      <w:r w:rsidRPr="005B178F">
        <w:rPr>
          <w:rFonts w:cstheme="minorHAnsi"/>
        </w:rPr>
        <w:t>4.0 International (https://creativecommons.org/licenses/by/4.0/legalcode)</w:t>
      </w:r>
    </w:p>
    <w:p w14:paraId="28090C3C" w14:textId="0D8A1EDA" w:rsidR="0017134D" w:rsidRPr="005B178F" w:rsidRDefault="0017134D" w:rsidP="00A61DE1">
      <w:pPr>
        <w:spacing w:before="120"/>
        <w:rPr>
          <w:rFonts w:cstheme="minorHAnsi"/>
        </w:rPr>
      </w:pPr>
      <w:r w:rsidRPr="005B178F">
        <w:rPr>
          <w:rFonts w:cstheme="minorHAnsi"/>
        </w:rPr>
        <w:t xml:space="preserve">The document must be attributed as the </w:t>
      </w:r>
      <w:r w:rsidR="00E35FDD" w:rsidRPr="005B178F">
        <w:rPr>
          <w:rFonts w:cstheme="minorHAnsi"/>
          <w:i/>
          <w:iCs/>
        </w:rPr>
        <w:t xml:space="preserve">AEA Advisory Board </w:t>
      </w:r>
      <w:r w:rsidR="00AD5484" w:rsidRPr="005B178F">
        <w:rPr>
          <w:rFonts w:cstheme="minorHAnsi"/>
          <w:i/>
          <w:iCs/>
        </w:rPr>
        <w:t>202</w:t>
      </w:r>
      <w:r w:rsidR="00A61DE1" w:rsidRPr="005B178F">
        <w:rPr>
          <w:rFonts w:cstheme="minorHAnsi"/>
          <w:i/>
          <w:iCs/>
        </w:rPr>
        <w:t>4</w:t>
      </w:r>
      <w:r w:rsidR="00AD5484" w:rsidRPr="005B178F">
        <w:rPr>
          <w:rFonts w:cstheme="minorHAnsi"/>
          <w:i/>
          <w:iCs/>
        </w:rPr>
        <w:t>-2</w:t>
      </w:r>
      <w:r w:rsidR="00A61DE1" w:rsidRPr="005B178F">
        <w:rPr>
          <w:rFonts w:cstheme="minorHAnsi"/>
          <w:i/>
          <w:iCs/>
        </w:rPr>
        <w:t>5</w:t>
      </w:r>
      <w:r w:rsidR="00AD5484" w:rsidRPr="005B178F">
        <w:rPr>
          <w:rFonts w:cstheme="minorHAnsi"/>
          <w:i/>
          <w:iCs/>
        </w:rPr>
        <w:t xml:space="preserve"> </w:t>
      </w:r>
      <w:r w:rsidR="00E35FDD" w:rsidRPr="005B178F">
        <w:rPr>
          <w:rFonts w:cstheme="minorHAnsi"/>
          <w:i/>
          <w:iCs/>
        </w:rPr>
        <w:t>Annual Report</w:t>
      </w:r>
      <w:r w:rsidRPr="005B178F">
        <w:rPr>
          <w:rFonts w:cstheme="minorHAnsi"/>
        </w:rPr>
        <w:t>.</w:t>
      </w:r>
    </w:p>
    <w:p w14:paraId="6B9F8CC3" w14:textId="77777777" w:rsidR="00107D87" w:rsidRPr="005B178F" w:rsidRDefault="00107D87" w:rsidP="0017134D">
      <w:pPr>
        <w:rPr>
          <w:rFonts w:cstheme="minorHAnsi"/>
        </w:rPr>
        <w:sectPr w:rsidR="00107D87" w:rsidRPr="005B178F" w:rsidSect="00044741">
          <w:headerReference w:type="even" r:id="rId18"/>
          <w:footerReference w:type="default" r:id="rId19"/>
          <w:pgSz w:w="11906" w:h="16838"/>
          <w:pgMar w:top="1440" w:right="1440" w:bottom="1440" w:left="1440" w:header="708" w:footer="708" w:gutter="0"/>
          <w:cols w:space="708"/>
          <w:docGrid w:linePitch="360"/>
        </w:sectPr>
      </w:pPr>
    </w:p>
    <w:p w14:paraId="08B40409" w14:textId="77777777" w:rsidR="006572B0" w:rsidRPr="005B178F" w:rsidRDefault="00B14FCF" w:rsidP="007A1918">
      <w:pPr>
        <w:pStyle w:val="TOCHeading"/>
        <w:tabs>
          <w:tab w:val="left" w:pos="2951"/>
          <w:tab w:val="left" w:pos="4080"/>
          <w:tab w:val="left" w:pos="4945"/>
          <w:tab w:val="left" w:pos="5055"/>
          <w:tab w:val="left" w:pos="5115"/>
        </w:tabs>
        <w:rPr>
          <w:rFonts w:asciiTheme="minorHAnsi" w:hAnsiTheme="minorHAnsi" w:cstheme="minorHAnsi"/>
        </w:rPr>
      </w:pPr>
      <w:r w:rsidRPr="005B178F">
        <w:rPr>
          <w:rFonts w:asciiTheme="minorHAnsi" w:hAnsiTheme="minorHAnsi" w:cstheme="minorHAnsi"/>
        </w:rPr>
        <w:lastRenderedPageBreak/>
        <w:t>Contents</w:t>
      </w:r>
    </w:p>
    <w:p w14:paraId="249717F3" w14:textId="39932148" w:rsidR="004D6D91" w:rsidRPr="004D6D91" w:rsidRDefault="006572B0">
      <w:pPr>
        <w:pStyle w:val="TOC2"/>
        <w:rPr>
          <w:rFonts w:eastAsiaTheme="minorEastAsia"/>
          <w:b w:val="0"/>
          <w:bCs w:val="0"/>
          <w:kern w:val="2"/>
          <w:sz w:val="24"/>
          <w:szCs w:val="24"/>
          <w:lang w:eastAsia="en-AU"/>
          <w14:ligatures w14:val="standardContextual"/>
        </w:rPr>
      </w:pPr>
      <w:r w:rsidRPr="004D6D91">
        <w:rPr>
          <w:rFonts w:cstheme="minorHAnsi"/>
          <w:b w:val="0"/>
          <w:bCs w:val="0"/>
        </w:rPr>
        <w:fldChar w:fldCharType="begin"/>
      </w:r>
      <w:r w:rsidRPr="004D6D91">
        <w:rPr>
          <w:rFonts w:cstheme="minorHAnsi"/>
          <w:b w:val="0"/>
          <w:bCs w:val="0"/>
        </w:rPr>
        <w:instrText xml:space="preserve"> TOC \o "1-3" \h \z \u </w:instrText>
      </w:r>
      <w:r w:rsidRPr="004D6D91">
        <w:rPr>
          <w:rFonts w:cstheme="minorHAnsi"/>
          <w:b w:val="0"/>
          <w:bCs w:val="0"/>
        </w:rPr>
        <w:fldChar w:fldCharType="separate"/>
      </w:r>
      <w:hyperlink w:anchor="_Toc210049379" w:history="1">
        <w:r w:rsidR="004D6D91" w:rsidRPr="004D6D91">
          <w:rPr>
            <w:rStyle w:val="Hyperlink"/>
            <w:b w:val="0"/>
            <w:bCs w:val="0"/>
          </w:rPr>
          <w:t>Acknowledgement of Country</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_Toc210049379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2</w:t>
        </w:r>
        <w:r w:rsidR="004D6D91" w:rsidRPr="004D6D91">
          <w:rPr>
            <w:b w:val="0"/>
            <w:bCs w:val="0"/>
            <w:webHidden/>
          </w:rPr>
          <w:fldChar w:fldCharType="end"/>
        </w:r>
      </w:hyperlink>
    </w:p>
    <w:p w14:paraId="537E7EBF" w14:textId="66E8D34D" w:rsidR="004D6D91" w:rsidRPr="004D6D91" w:rsidRDefault="004D6D91">
      <w:pPr>
        <w:pStyle w:val="TOC2"/>
        <w:rPr>
          <w:rFonts w:eastAsiaTheme="minorEastAsia"/>
          <w:b w:val="0"/>
          <w:bCs w:val="0"/>
          <w:kern w:val="2"/>
          <w:sz w:val="24"/>
          <w:szCs w:val="24"/>
          <w:lang w:eastAsia="en-AU"/>
          <w14:ligatures w14:val="standardContextual"/>
        </w:rPr>
      </w:pPr>
      <w:hyperlink w:anchor="_Toc210049380" w:history="1">
        <w:r w:rsidRPr="004D6D91">
          <w:rPr>
            <w:rStyle w:val="Hyperlink"/>
            <w:b w:val="0"/>
            <w:bCs w:val="0"/>
          </w:rPr>
          <w:t>Letter to the Minister for Education</w:t>
        </w:r>
        <w:r w:rsidRPr="004D6D91">
          <w:rPr>
            <w:b w:val="0"/>
            <w:bCs w:val="0"/>
            <w:webHidden/>
          </w:rPr>
          <w:tab/>
        </w:r>
        <w:r w:rsidRPr="004D6D91">
          <w:rPr>
            <w:b w:val="0"/>
            <w:bCs w:val="0"/>
            <w:webHidden/>
          </w:rPr>
          <w:fldChar w:fldCharType="begin"/>
        </w:r>
        <w:r w:rsidRPr="004D6D91">
          <w:rPr>
            <w:b w:val="0"/>
            <w:bCs w:val="0"/>
            <w:webHidden/>
          </w:rPr>
          <w:instrText xml:space="preserve"> PAGEREF _Toc210049380 \h </w:instrText>
        </w:r>
        <w:r w:rsidRPr="004D6D91">
          <w:rPr>
            <w:b w:val="0"/>
            <w:bCs w:val="0"/>
            <w:webHidden/>
          </w:rPr>
        </w:r>
        <w:r w:rsidRPr="004D6D91">
          <w:rPr>
            <w:b w:val="0"/>
            <w:bCs w:val="0"/>
            <w:webHidden/>
          </w:rPr>
          <w:fldChar w:fldCharType="separate"/>
        </w:r>
        <w:r w:rsidRPr="004D6D91">
          <w:rPr>
            <w:b w:val="0"/>
            <w:bCs w:val="0"/>
            <w:webHidden/>
          </w:rPr>
          <w:t>3</w:t>
        </w:r>
        <w:r w:rsidRPr="004D6D91">
          <w:rPr>
            <w:b w:val="0"/>
            <w:bCs w:val="0"/>
            <w:webHidden/>
          </w:rPr>
          <w:fldChar w:fldCharType="end"/>
        </w:r>
      </w:hyperlink>
    </w:p>
    <w:p w14:paraId="36D14B71" w14:textId="2FFDF759" w:rsidR="004D6D91" w:rsidRPr="004D6D91" w:rsidRDefault="004D6D91">
      <w:pPr>
        <w:pStyle w:val="TOC2"/>
        <w:rPr>
          <w:rFonts w:eastAsiaTheme="minorEastAsia"/>
          <w:b w:val="0"/>
          <w:bCs w:val="0"/>
          <w:kern w:val="2"/>
          <w:sz w:val="24"/>
          <w:szCs w:val="24"/>
          <w:lang w:eastAsia="en-AU"/>
          <w14:ligatures w14:val="standardContextual"/>
        </w:rPr>
      </w:pPr>
      <w:hyperlink w:anchor="_Toc210049381" w:history="1">
        <w:r w:rsidRPr="004D6D91">
          <w:rPr>
            <w:rStyle w:val="Hyperlink"/>
            <w:b w:val="0"/>
            <w:bCs w:val="0"/>
          </w:rPr>
          <w:t>Foreword from the Chair</w:t>
        </w:r>
        <w:r w:rsidRPr="004D6D91">
          <w:rPr>
            <w:b w:val="0"/>
            <w:bCs w:val="0"/>
            <w:webHidden/>
          </w:rPr>
          <w:tab/>
        </w:r>
        <w:r w:rsidRPr="004D6D91">
          <w:rPr>
            <w:b w:val="0"/>
            <w:bCs w:val="0"/>
            <w:webHidden/>
          </w:rPr>
          <w:fldChar w:fldCharType="begin"/>
        </w:r>
        <w:r w:rsidRPr="004D6D91">
          <w:rPr>
            <w:b w:val="0"/>
            <w:bCs w:val="0"/>
            <w:webHidden/>
          </w:rPr>
          <w:instrText xml:space="preserve"> PAGEREF _Toc210049381 \h </w:instrText>
        </w:r>
        <w:r w:rsidRPr="004D6D91">
          <w:rPr>
            <w:b w:val="0"/>
            <w:bCs w:val="0"/>
            <w:webHidden/>
          </w:rPr>
        </w:r>
        <w:r w:rsidRPr="004D6D91">
          <w:rPr>
            <w:b w:val="0"/>
            <w:bCs w:val="0"/>
            <w:webHidden/>
          </w:rPr>
          <w:fldChar w:fldCharType="separate"/>
        </w:r>
        <w:r w:rsidRPr="004D6D91">
          <w:rPr>
            <w:b w:val="0"/>
            <w:bCs w:val="0"/>
            <w:webHidden/>
          </w:rPr>
          <w:t>4</w:t>
        </w:r>
        <w:r w:rsidRPr="004D6D91">
          <w:rPr>
            <w:b w:val="0"/>
            <w:bCs w:val="0"/>
            <w:webHidden/>
          </w:rPr>
          <w:fldChar w:fldCharType="end"/>
        </w:r>
      </w:hyperlink>
    </w:p>
    <w:p w14:paraId="1647F0AA" w14:textId="4A3A0E08" w:rsidR="004D6D91" w:rsidRPr="004D6D91" w:rsidRDefault="004D6D91">
      <w:pPr>
        <w:pStyle w:val="TOC2"/>
        <w:rPr>
          <w:rFonts w:eastAsiaTheme="minorEastAsia"/>
          <w:b w:val="0"/>
          <w:bCs w:val="0"/>
          <w:kern w:val="2"/>
          <w:sz w:val="24"/>
          <w:szCs w:val="24"/>
          <w:lang w:eastAsia="en-AU"/>
          <w14:ligatures w14:val="standardContextual"/>
        </w:rPr>
      </w:pPr>
      <w:hyperlink w:anchor="_Toc210049382" w:history="1">
        <w:r w:rsidRPr="004D6D91">
          <w:rPr>
            <w:rStyle w:val="Hyperlink"/>
            <w:b w:val="0"/>
            <w:bCs w:val="0"/>
          </w:rPr>
          <w:t>About AEA</w:t>
        </w:r>
        <w:r w:rsidRPr="004D6D91">
          <w:rPr>
            <w:b w:val="0"/>
            <w:bCs w:val="0"/>
            <w:webHidden/>
          </w:rPr>
          <w:tab/>
        </w:r>
        <w:r w:rsidRPr="004D6D91">
          <w:rPr>
            <w:b w:val="0"/>
            <w:bCs w:val="0"/>
            <w:webHidden/>
          </w:rPr>
          <w:fldChar w:fldCharType="begin"/>
        </w:r>
        <w:r w:rsidRPr="004D6D91">
          <w:rPr>
            <w:b w:val="0"/>
            <w:bCs w:val="0"/>
            <w:webHidden/>
          </w:rPr>
          <w:instrText xml:space="preserve"> PAGEREF _Toc210049382 \h </w:instrText>
        </w:r>
        <w:r w:rsidRPr="004D6D91">
          <w:rPr>
            <w:b w:val="0"/>
            <w:bCs w:val="0"/>
            <w:webHidden/>
          </w:rPr>
        </w:r>
        <w:r w:rsidRPr="004D6D91">
          <w:rPr>
            <w:b w:val="0"/>
            <w:bCs w:val="0"/>
            <w:webHidden/>
          </w:rPr>
          <w:fldChar w:fldCharType="separate"/>
        </w:r>
        <w:r w:rsidRPr="004D6D91">
          <w:rPr>
            <w:b w:val="0"/>
            <w:bCs w:val="0"/>
            <w:webHidden/>
          </w:rPr>
          <w:t>5</w:t>
        </w:r>
        <w:r w:rsidRPr="004D6D91">
          <w:rPr>
            <w:b w:val="0"/>
            <w:bCs w:val="0"/>
            <w:webHidden/>
          </w:rPr>
          <w:fldChar w:fldCharType="end"/>
        </w:r>
      </w:hyperlink>
    </w:p>
    <w:p w14:paraId="60E86F97" w14:textId="1B27A8DD" w:rsidR="004D6D91" w:rsidRPr="004D6D91" w:rsidRDefault="004D6D91">
      <w:pPr>
        <w:pStyle w:val="TOC2"/>
        <w:rPr>
          <w:rFonts w:eastAsiaTheme="minorEastAsia"/>
          <w:b w:val="0"/>
          <w:bCs w:val="0"/>
          <w:kern w:val="2"/>
          <w:sz w:val="24"/>
          <w:szCs w:val="24"/>
          <w:lang w:eastAsia="en-AU"/>
          <w14:ligatures w14:val="standardContextual"/>
        </w:rPr>
      </w:pPr>
      <w:hyperlink w:anchor="_Toc210049383" w:history="1">
        <w:r w:rsidRPr="004D6D91">
          <w:rPr>
            <w:rStyle w:val="Hyperlink"/>
            <w:rFonts w:cstheme="majorHAnsi"/>
            <w:b w:val="0"/>
            <w:bCs w:val="0"/>
          </w:rPr>
          <w:t>The Current Environment</w:t>
        </w:r>
        <w:r w:rsidRPr="004D6D91">
          <w:rPr>
            <w:b w:val="0"/>
            <w:bCs w:val="0"/>
            <w:webHidden/>
          </w:rPr>
          <w:tab/>
        </w:r>
        <w:r w:rsidRPr="004D6D91">
          <w:rPr>
            <w:b w:val="0"/>
            <w:bCs w:val="0"/>
            <w:webHidden/>
          </w:rPr>
          <w:fldChar w:fldCharType="begin"/>
        </w:r>
        <w:r w:rsidRPr="004D6D91">
          <w:rPr>
            <w:b w:val="0"/>
            <w:bCs w:val="0"/>
            <w:webHidden/>
          </w:rPr>
          <w:instrText xml:space="preserve"> PAGEREF _Toc210049383 \h </w:instrText>
        </w:r>
        <w:r w:rsidRPr="004D6D91">
          <w:rPr>
            <w:b w:val="0"/>
            <w:bCs w:val="0"/>
            <w:webHidden/>
          </w:rPr>
        </w:r>
        <w:r w:rsidRPr="004D6D91">
          <w:rPr>
            <w:b w:val="0"/>
            <w:bCs w:val="0"/>
            <w:webHidden/>
          </w:rPr>
          <w:fldChar w:fldCharType="separate"/>
        </w:r>
        <w:r w:rsidRPr="004D6D91">
          <w:rPr>
            <w:b w:val="0"/>
            <w:bCs w:val="0"/>
            <w:webHidden/>
          </w:rPr>
          <w:t>7</w:t>
        </w:r>
        <w:r w:rsidRPr="004D6D91">
          <w:rPr>
            <w:b w:val="0"/>
            <w:bCs w:val="0"/>
            <w:webHidden/>
          </w:rPr>
          <w:fldChar w:fldCharType="end"/>
        </w:r>
      </w:hyperlink>
    </w:p>
    <w:p w14:paraId="500DD8C9" w14:textId="33720F6A"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84" w:history="1">
        <w:r w:rsidR="004D6D91" w:rsidRPr="004D6D91">
          <w:rPr>
            <w:rStyle w:val="Hyperlink"/>
            <w:b w:val="0"/>
            <w:bCs w:val="0"/>
          </w:rPr>
          <w:t>Streams of Research Commercialisation and Innovation Programs</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_Toc210049384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10</w:t>
        </w:r>
        <w:r w:rsidR="004D6D91" w:rsidRPr="004D6D91">
          <w:rPr>
            <w:b w:val="0"/>
            <w:bCs w:val="0"/>
            <w:webHidden/>
          </w:rPr>
          <w:fldChar w:fldCharType="end"/>
        </w:r>
      </w:hyperlink>
    </w:p>
    <w:p w14:paraId="3E426432" w14:textId="6361D53D" w:rsidR="004D6D91" w:rsidRPr="004D6D91" w:rsidRDefault="004D6D91">
      <w:pPr>
        <w:pStyle w:val="TOC2"/>
        <w:rPr>
          <w:rFonts w:eastAsiaTheme="minorEastAsia"/>
          <w:b w:val="0"/>
          <w:bCs w:val="0"/>
          <w:kern w:val="2"/>
          <w:sz w:val="24"/>
          <w:szCs w:val="24"/>
          <w:lang w:eastAsia="en-AU"/>
          <w14:ligatures w14:val="standardContextual"/>
        </w:rPr>
      </w:pPr>
      <w:hyperlink w:anchor="_Toc210049385" w:history="1">
        <w:r w:rsidRPr="004D6D91">
          <w:rPr>
            <w:rStyle w:val="Hyperlink"/>
            <w:rFonts w:cstheme="majorHAnsi"/>
            <w:b w:val="0"/>
            <w:bCs w:val="0"/>
          </w:rPr>
          <w:t>The Board and the Priority Managers</w:t>
        </w:r>
        <w:r w:rsidRPr="004D6D91">
          <w:rPr>
            <w:b w:val="0"/>
            <w:bCs w:val="0"/>
            <w:webHidden/>
          </w:rPr>
          <w:tab/>
        </w:r>
        <w:r w:rsidRPr="004D6D91">
          <w:rPr>
            <w:b w:val="0"/>
            <w:bCs w:val="0"/>
            <w:webHidden/>
          </w:rPr>
          <w:fldChar w:fldCharType="begin"/>
        </w:r>
        <w:r w:rsidRPr="004D6D91">
          <w:rPr>
            <w:b w:val="0"/>
            <w:bCs w:val="0"/>
            <w:webHidden/>
          </w:rPr>
          <w:instrText xml:space="preserve"> PAGEREF _Toc210049385 \h </w:instrText>
        </w:r>
        <w:r w:rsidRPr="004D6D91">
          <w:rPr>
            <w:b w:val="0"/>
            <w:bCs w:val="0"/>
            <w:webHidden/>
          </w:rPr>
        </w:r>
        <w:r w:rsidRPr="004D6D91">
          <w:rPr>
            <w:b w:val="0"/>
            <w:bCs w:val="0"/>
            <w:webHidden/>
          </w:rPr>
          <w:fldChar w:fldCharType="separate"/>
        </w:r>
        <w:r w:rsidRPr="004D6D91">
          <w:rPr>
            <w:b w:val="0"/>
            <w:bCs w:val="0"/>
            <w:webHidden/>
          </w:rPr>
          <w:t>12</w:t>
        </w:r>
        <w:r w:rsidRPr="004D6D91">
          <w:rPr>
            <w:b w:val="0"/>
            <w:bCs w:val="0"/>
            <w:webHidden/>
          </w:rPr>
          <w:fldChar w:fldCharType="end"/>
        </w:r>
      </w:hyperlink>
    </w:p>
    <w:p w14:paraId="140AAF74" w14:textId="3979C70D"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86" w:history="1">
        <w:r w:rsidR="004D6D91" w:rsidRPr="004D6D91">
          <w:rPr>
            <w:rStyle w:val="Hyperlink"/>
            <w:b w:val="0"/>
            <w:bCs w:val="0"/>
          </w:rPr>
          <w:t>Board members</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_Toc210049386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12</w:t>
        </w:r>
        <w:r w:rsidR="004D6D91" w:rsidRPr="004D6D91">
          <w:rPr>
            <w:b w:val="0"/>
            <w:bCs w:val="0"/>
            <w:webHidden/>
          </w:rPr>
          <w:fldChar w:fldCharType="end"/>
        </w:r>
      </w:hyperlink>
    </w:p>
    <w:p w14:paraId="78F9AE15" w14:textId="6835BB0B"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87" w:history="1">
        <w:r w:rsidR="004D6D91" w:rsidRPr="004D6D91">
          <w:rPr>
            <w:rStyle w:val="Hyperlink"/>
            <w:b w:val="0"/>
            <w:bCs w:val="0"/>
          </w:rPr>
          <w:t>Priority Managers</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_Toc210049387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15</w:t>
        </w:r>
        <w:r w:rsidR="004D6D91" w:rsidRPr="004D6D91">
          <w:rPr>
            <w:b w:val="0"/>
            <w:bCs w:val="0"/>
            <w:webHidden/>
          </w:rPr>
          <w:fldChar w:fldCharType="end"/>
        </w:r>
      </w:hyperlink>
    </w:p>
    <w:p w14:paraId="1D985DA2" w14:textId="10A9BC5A" w:rsidR="004D6D91" w:rsidRPr="004D6D91" w:rsidRDefault="004D6D91">
      <w:pPr>
        <w:pStyle w:val="TOC3"/>
        <w:rPr>
          <w:rFonts w:eastAsiaTheme="minorEastAsia"/>
          <w:noProof/>
          <w:kern w:val="2"/>
          <w:sz w:val="24"/>
          <w:szCs w:val="24"/>
          <w:lang w:eastAsia="en-AU"/>
          <w14:ligatures w14:val="standardContextual"/>
        </w:rPr>
      </w:pPr>
      <w:hyperlink w:anchor="_Toc210049388" w:history="1">
        <w:r w:rsidRPr="004D6D91">
          <w:rPr>
            <w:rStyle w:val="Hyperlink"/>
            <w:noProof/>
          </w:rPr>
          <w:t>Achievements and Outcomes</w:t>
        </w:r>
        <w:r w:rsidRPr="004D6D91">
          <w:rPr>
            <w:noProof/>
            <w:webHidden/>
          </w:rPr>
          <w:tab/>
        </w:r>
        <w:r w:rsidRPr="004D6D91">
          <w:rPr>
            <w:noProof/>
            <w:webHidden/>
          </w:rPr>
          <w:fldChar w:fldCharType="begin"/>
        </w:r>
        <w:r w:rsidRPr="004D6D91">
          <w:rPr>
            <w:noProof/>
            <w:webHidden/>
          </w:rPr>
          <w:instrText xml:space="preserve"> PAGEREF _Toc210049388 \h </w:instrText>
        </w:r>
        <w:r w:rsidRPr="004D6D91">
          <w:rPr>
            <w:noProof/>
            <w:webHidden/>
          </w:rPr>
        </w:r>
        <w:r w:rsidRPr="004D6D91">
          <w:rPr>
            <w:noProof/>
            <w:webHidden/>
          </w:rPr>
          <w:fldChar w:fldCharType="separate"/>
        </w:r>
        <w:r w:rsidRPr="004D6D91">
          <w:rPr>
            <w:noProof/>
            <w:webHidden/>
          </w:rPr>
          <w:t>17</w:t>
        </w:r>
        <w:r w:rsidRPr="004D6D91">
          <w:rPr>
            <w:noProof/>
            <w:webHidden/>
          </w:rPr>
          <w:fldChar w:fldCharType="end"/>
        </w:r>
      </w:hyperlink>
    </w:p>
    <w:p w14:paraId="794CC905" w14:textId="07002550"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89" w:history="1">
        <w:r w:rsidR="004D6D91" w:rsidRPr="004D6D91">
          <w:rPr>
            <w:rStyle w:val="Hyperlink"/>
            <w:b w:val="0"/>
            <w:bCs w:val="0"/>
          </w:rPr>
          <w:t>AEA Seed</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_Toc210049389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17</w:t>
        </w:r>
        <w:r w:rsidR="004D6D91" w:rsidRPr="004D6D91">
          <w:rPr>
            <w:b w:val="0"/>
            <w:bCs w:val="0"/>
            <w:webHidden/>
          </w:rPr>
          <w:fldChar w:fldCharType="end"/>
        </w:r>
      </w:hyperlink>
    </w:p>
    <w:p w14:paraId="11C8B55D" w14:textId="74FFD6EA"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90" w:history="1">
        <w:r w:rsidR="004D6D91" w:rsidRPr="004D6D91">
          <w:rPr>
            <w:rStyle w:val="Hyperlink"/>
            <w:b w:val="0"/>
            <w:bCs w:val="0"/>
          </w:rPr>
          <w:t>AEA Ignite Round 1</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_Toc210049390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20</w:t>
        </w:r>
        <w:r w:rsidR="004D6D91" w:rsidRPr="004D6D91">
          <w:rPr>
            <w:b w:val="0"/>
            <w:bCs w:val="0"/>
            <w:webHidden/>
          </w:rPr>
          <w:fldChar w:fldCharType="end"/>
        </w:r>
      </w:hyperlink>
    </w:p>
    <w:p w14:paraId="5BE25DAA" w14:textId="547CE857"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91" w:history="1">
        <w:r w:rsidR="004D6D91" w:rsidRPr="004D6D91">
          <w:rPr>
            <w:rStyle w:val="Hyperlink"/>
            <w:b w:val="0"/>
            <w:bCs w:val="0"/>
          </w:rPr>
          <w:t>AEA Innovate Round 1</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_Toc210049391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22</w:t>
        </w:r>
        <w:r w:rsidR="004D6D91" w:rsidRPr="004D6D91">
          <w:rPr>
            <w:b w:val="0"/>
            <w:bCs w:val="0"/>
            <w:webHidden/>
          </w:rPr>
          <w:fldChar w:fldCharType="end"/>
        </w:r>
      </w:hyperlink>
    </w:p>
    <w:p w14:paraId="16303B65" w14:textId="2C83CA1F"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92" w:history="1">
        <w:r w:rsidR="004D6D91" w:rsidRPr="004D6D91">
          <w:rPr>
            <w:rStyle w:val="Hyperlink"/>
            <w:b w:val="0"/>
            <w:bCs w:val="0"/>
          </w:rPr>
          <w:t>The Research Commercialisation Strategy</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_Toc210049392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22</w:t>
        </w:r>
        <w:r w:rsidR="004D6D91" w:rsidRPr="004D6D91">
          <w:rPr>
            <w:b w:val="0"/>
            <w:bCs w:val="0"/>
            <w:webHidden/>
          </w:rPr>
          <w:fldChar w:fldCharType="end"/>
        </w:r>
      </w:hyperlink>
    </w:p>
    <w:p w14:paraId="5363561A" w14:textId="0B8B8817"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93" w:history="1">
        <w:r w:rsidR="004D6D91" w:rsidRPr="004D6D91">
          <w:rPr>
            <w:rStyle w:val="Hyperlink"/>
            <w:b w:val="0"/>
            <w:bCs w:val="0"/>
          </w:rPr>
          <w:t>The Investment Plan</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_Toc210049393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23</w:t>
        </w:r>
        <w:r w:rsidR="004D6D91" w:rsidRPr="004D6D91">
          <w:rPr>
            <w:b w:val="0"/>
            <w:bCs w:val="0"/>
            <w:webHidden/>
          </w:rPr>
          <w:fldChar w:fldCharType="end"/>
        </w:r>
      </w:hyperlink>
    </w:p>
    <w:p w14:paraId="24EAF711" w14:textId="5E8A8CF8" w:rsidR="004D6D91" w:rsidRPr="004D6D91" w:rsidRDefault="004D6D91">
      <w:pPr>
        <w:pStyle w:val="TOC2"/>
        <w:rPr>
          <w:rFonts w:eastAsiaTheme="minorEastAsia"/>
          <w:b w:val="0"/>
          <w:bCs w:val="0"/>
          <w:kern w:val="2"/>
          <w:sz w:val="24"/>
          <w:szCs w:val="24"/>
          <w:lang w:eastAsia="en-AU"/>
          <w14:ligatures w14:val="standardContextual"/>
        </w:rPr>
      </w:pPr>
      <w:hyperlink w:anchor="_Toc210049394" w:history="1">
        <w:r w:rsidRPr="004D6D91">
          <w:rPr>
            <w:rStyle w:val="Hyperlink"/>
            <w:b w:val="0"/>
            <w:bCs w:val="0"/>
          </w:rPr>
          <w:t>Barriers</w:t>
        </w:r>
        <w:r w:rsidRPr="004D6D91">
          <w:rPr>
            <w:b w:val="0"/>
            <w:bCs w:val="0"/>
            <w:webHidden/>
          </w:rPr>
          <w:tab/>
        </w:r>
        <w:r w:rsidRPr="004D6D91">
          <w:rPr>
            <w:b w:val="0"/>
            <w:bCs w:val="0"/>
            <w:webHidden/>
          </w:rPr>
          <w:fldChar w:fldCharType="begin"/>
        </w:r>
        <w:r w:rsidRPr="004D6D91">
          <w:rPr>
            <w:b w:val="0"/>
            <w:bCs w:val="0"/>
            <w:webHidden/>
          </w:rPr>
          <w:instrText xml:space="preserve"> PAGEREF _Toc210049394 \h </w:instrText>
        </w:r>
        <w:r w:rsidRPr="004D6D91">
          <w:rPr>
            <w:b w:val="0"/>
            <w:bCs w:val="0"/>
            <w:webHidden/>
          </w:rPr>
        </w:r>
        <w:r w:rsidRPr="004D6D91">
          <w:rPr>
            <w:b w:val="0"/>
            <w:bCs w:val="0"/>
            <w:webHidden/>
          </w:rPr>
          <w:fldChar w:fldCharType="separate"/>
        </w:r>
        <w:r w:rsidRPr="004D6D91">
          <w:rPr>
            <w:b w:val="0"/>
            <w:bCs w:val="0"/>
            <w:webHidden/>
          </w:rPr>
          <w:t>25</w:t>
        </w:r>
        <w:r w:rsidRPr="004D6D91">
          <w:rPr>
            <w:b w:val="0"/>
            <w:bCs w:val="0"/>
            <w:webHidden/>
          </w:rPr>
          <w:fldChar w:fldCharType="end"/>
        </w:r>
      </w:hyperlink>
    </w:p>
    <w:p w14:paraId="651515EC" w14:textId="60A1291E" w:rsidR="004D6D91" w:rsidRPr="004D6D91" w:rsidRDefault="004D6D91">
      <w:pPr>
        <w:pStyle w:val="TOC2"/>
        <w:rPr>
          <w:rFonts w:eastAsiaTheme="minorEastAsia"/>
          <w:b w:val="0"/>
          <w:bCs w:val="0"/>
          <w:kern w:val="2"/>
          <w:sz w:val="24"/>
          <w:szCs w:val="24"/>
          <w:lang w:eastAsia="en-AU"/>
          <w14:ligatures w14:val="standardContextual"/>
        </w:rPr>
      </w:pPr>
      <w:hyperlink w:anchor="_Toc210049395" w:history="1">
        <w:r w:rsidRPr="004D6D91">
          <w:rPr>
            <w:rStyle w:val="Hyperlink"/>
            <w:rFonts w:ascii="Calibri" w:hAnsi="Calibri" w:cs="Calibri"/>
            <w:b w:val="0"/>
            <w:bCs w:val="0"/>
          </w:rPr>
          <w:t>Appendices</w:t>
        </w:r>
        <w:r w:rsidRPr="004D6D91">
          <w:rPr>
            <w:b w:val="0"/>
            <w:bCs w:val="0"/>
            <w:webHidden/>
          </w:rPr>
          <w:tab/>
        </w:r>
        <w:r w:rsidRPr="004D6D91">
          <w:rPr>
            <w:b w:val="0"/>
            <w:bCs w:val="0"/>
            <w:webHidden/>
          </w:rPr>
          <w:fldChar w:fldCharType="begin"/>
        </w:r>
        <w:r w:rsidRPr="004D6D91">
          <w:rPr>
            <w:b w:val="0"/>
            <w:bCs w:val="0"/>
            <w:webHidden/>
          </w:rPr>
          <w:instrText xml:space="preserve"> PAGEREF _Toc210049395 \h </w:instrText>
        </w:r>
        <w:r w:rsidRPr="004D6D91">
          <w:rPr>
            <w:b w:val="0"/>
            <w:bCs w:val="0"/>
            <w:webHidden/>
          </w:rPr>
        </w:r>
        <w:r w:rsidRPr="004D6D91">
          <w:rPr>
            <w:b w:val="0"/>
            <w:bCs w:val="0"/>
            <w:webHidden/>
          </w:rPr>
          <w:fldChar w:fldCharType="separate"/>
        </w:r>
        <w:r w:rsidRPr="004D6D91">
          <w:rPr>
            <w:b w:val="0"/>
            <w:bCs w:val="0"/>
            <w:webHidden/>
          </w:rPr>
          <w:t>26</w:t>
        </w:r>
        <w:r w:rsidRPr="004D6D91">
          <w:rPr>
            <w:b w:val="0"/>
            <w:bCs w:val="0"/>
            <w:webHidden/>
          </w:rPr>
          <w:fldChar w:fldCharType="end"/>
        </w:r>
      </w:hyperlink>
    </w:p>
    <w:p w14:paraId="74F6FB43" w14:textId="5E05BDA3"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96" w:history="1">
        <w:r w:rsidR="004D6D91" w:rsidRPr="004D6D91">
          <w:rPr>
            <w:rStyle w:val="Hyperlink"/>
            <w:b w:val="0"/>
            <w:bCs w:val="0"/>
          </w:rPr>
          <w:t>Appendix A: Board member’s terms of appointment</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_Toc210049396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26</w:t>
        </w:r>
        <w:r w:rsidR="004D6D91" w:rsidRPr="004D6D91">
          <w:rPr>
            <w:b w:val="0"/>
            <w:bCs w:val="0"/>
            <w:webHidden/>
          </w:rPr>
          <w:fldChar w:fldCharType="end"/>
        </w:r>
      </w:hyperlink>
    </w:p>
    <w:p w14:paraId="42123532" w14:textId="0DEE9FE1" w:rsidR="004D6D91" w:rsidRPr="004D6D91" w:rsidRDefault="00562B1C">
      <w:pPr>
        <w:pStyle w:val="TOC2"/>
        <w:rPr>
          <w:rFonts w:eastAsiaTheme="minorEastAsia"/>
          <w:b w:val="0"/>
          <w:bCs w:val="0"/>
          <w:kern w:val="2"/>
          <w:sz w:val="24"/>
          <w:szCs w:val="24"/>
          <w:lang w:eastAsia="en-AU"/>
          <w14:ligatures w14:val="standardContextual"/>
        </w:rPr>
      </w:pPr>
      <w:r w:rsidRPr="00562B1C">
        <w:rPr>
          <w:rStyle w:val="Hyperlink"/>
          <w:b w:val="0"/>
          <w:bCs w:val="0"/>
          <w:u w:val="none"/>
        </w:rPr>
        <w:t xml:space="preserve">            </w:t>
      </w:r>
      <w:hyperlink w:anchor="_Toc210049397" w:history="1">
        <w:r w:rsidR="004D6D91" w:rsidRPr="004D6D91">
          <w:rPr>
            <w:rStyle w:val="Hyperlink"/>
            <w:b w:val="0"/>
            <w:bCs w:val="0"/>
          </w:rPr>
          <w:t>Appendix B: Corrigendum</w:t>
        </w:r>
        <w:r w:rsidR="004D6D91" w:rsidRPr="004D6D91">
          <w:rPr>
            <w:b w:val="0"/>
            <w:bCs w:val="0"/>
            <w:webHidden/>
          </w:rPr>
          <w:tab/>
        </w:r>
        <w:r w:rsidR="004D6D91" w:rsidRPr="004D6D91">
          <w:rPr>
            <w:b w:val="0"/>
            <w:bCs w:val="0"/>
            <w:webHidden/>
          </w:rPr>
          <w:fldChar w:fldCharType="begin"/>
        </w:r>
        <w:r w:rsidR="004D6D91" w:rsidRPr="004D6D91">
          <w:rPr>
            <w:b w:val="0"/>
            <w:bCs w:val="0"/>
            <w:webHidden/>
          </w:rPr>
          <w:instrText xml:space="preserve"> PAGEREF _Toc210049397 \h </w:instrText>
        </w:r>
        <w:r w:rsidR="004D6D91" w:rsidRPr="004D6D91">
          <w:rPr>
            <w:b w:val="0"/>
            <w:bCs w:val="0"/>
            <w:webHidden/>
          </w:rPr>
        </w:r>
        <w:r w:rsidR="004D6D91" w:rsidRPr="004D6D91">
          <w:rPr>
            <w:b w:val="0"/>
            <w:bCs w:val="0"/>
            <w:webHidden/>
          </w:rPr>
          <w:fldChar w:fldCharType="separate"/>
        </w:r>
        <w:r w:rsidR="004D6D91" w:rsidRPr="004D6D91">
          <w:rPr>
            <w:b w:val="0"/>
            <w:bCs w:val="0"/>
            <w:webHidden/>
          </w:rPr>
          <w:t>26</w:t>
        </w:r>
        <w:r w:rsidR="004D6D91" w:rsidRPr="004D6D91">
          <w:rPr>
            <w:b w:val="0"/>
            <w:bCs w:val="0"/>
            <w:webHidden/>
          </w:rPr>
          <w:fldChar w:fldCharType="end"/>
        </w:r>
      </w:hyperlink>
    </w:p>
    <w:p w14:paraId="552C9593" w14:textId="54633C39" w:rsidR="00B14FCF" w:rsidRPr="005B178F" w:rsidRDefault="006572B0" w:rsidP="007A1918">
      <w:pPr>
        <w:pStyle w:val="TOCHeading"/>
        <w:tabs>
          <w:tab w:val="left" w:pos="2951"/>
          <w:tab w:val="left" w:pos="4080"/>
          <w:tab w:val="left" w:pos="4945"/>
          <w:tab w:val="left" w:pos="5055"/>
          <w:tab w:val="left" w:pos="5115"/>
        </w:tabs>
        <w:rPr>
          <w:rFonts w:asciiTheme="minorHAnsi" w:hAnsiTheme="minorHAnsi" w:cstheme="minorHAnsi"/>
          <w:b w:val="0"/>
        </w:rPr>
      </w:pPr>
      <w:r w:rsidRPr="004D6D91">
        <w:rPr>
          <w:rFonts w:asciiTheme="minorHAnsi" w:hAnsiTheme="minorHAnsi" w:cstheme="minorHAnsi"/>
          <w:b w:val="0"/>
        </w:rPr>
        <w:fldChar w:fldCharType="end"/>
      </w:r>
      <w:r w:rsidR="000F7558" w:rsidRPr="004D6D91">
        <w:rPr>
          <w:rFonts w:asciiTheme="minorHAnsi" w:hAnsiTheme="minorHAnsi" w:cstheme="minorHAnsi"/>
          <w:b w:val="0"/>
        </w:rPr>
        <w:tab/>
      </w:r>
      <w:r w:rsidR="00DA38E4" w:rsidRPr="004D6D91">
        <w:rPr>
          <w:rFonts w:asciiTheme="minorHAnsi" w:hAnsiTheme="minorHAnsi" w:cstheme="minorHAnsi"/>
          <w:bCs/>
        </w:rPr>
        <w:tab/>
      </w:r>
      <w:r w:rsidR="00AB5E82" w:rsidRPr="005B178F">
        <w:rPr>
          <w:rFonts w:asciiTheme="minorHAnsi" w:hAnsiTheme="minorHAnsi" w:cstheme="minorHAnsi"/>
          <w:b w:val="0"/>
        </w:rPr>
        <w:tab/>
      </w:r>
      <w:r w:rsidR="00856103" w:rsidRPr="005B178F">
        <w:rPr>
          <w:rFonts w:asciiTheme="minorHAnsi" w:hAnsiTheme="minorHAnsi" w:cstheme="minorHAnsi"/>
          <w:b w:val="0"/>
        </w:rPr>
        <w:tab/>
      </w:r>
      <w:r w:rsidR="00856103" w:rsidRPr="005B178F">
        <w:rPr>
          <w:rFonts w:asciiTheme="minorHAnsi" w:hAnsiTheme="minorHAnsi" w:cstheme="minorHAnsi"/>
          <w:b w:val="0"/>
        </w:rPr>
        <w:tab/>
      </w:r>
    </w:p>
    <w:p w14:paraId="6E072331" w14:textId="77777777" w:rsidR="00AC4123" w:rsidRPr="005B178F" w:rsidRDefault="00AC4123" w:rsidP="00B418A6">
      <w:pPr>
        <w:tabs>
          <w:tab w:val="left" w:pos="2320"/>
        </w:tabs>
        <w:rPr>
          <w:rFonts w:cstheme="minorHAnsi"/>
        </w:rPr>
      </w:pPr>
    </w:p>
    <w:p w14:paraId="3C42E77D" w14:textId="77777777" w:rsidR="000D34D1" w:rsidRPr="005B178F" w:rsidRDefault="000D34D1" w:rsidP="000D34D1">
      <w:pPr>
        <w:rPr>
          <w:rFonts w:cstheme="minorHAnsi"/>
        </w:rPr>
      </w:pPr>
    </w:p>
    <w:p w14:paraId="13874F9A" w14:textId="4770428A" w:rsidR="000D34D1" w:rsidRPr="005B178F" w:rsidRDefault="000D34D1" w:rsidP="0067694A">
      <w:pPr>
        <w:tabs>
          <w:tab w:val="left" w:pos="2811"/>
        </w:tabs>
        <w:rPr>
          <w:rFonts w:cstheme="minorHAnsi"/>
        </w:rPr>
        <w:sectPr w:rsidR="000D34D1" w:rsidRPr="005B178F" w:rsidSect="003D22B0">
          <w:headerReference w:type="even" r:id="rId20"/>
          <w:pgSz w:w="11906" w:h="16838"/>
          <w:pgMar w:top="1440" w:right="1440" w:bottom="1440" w:left="1440" w:header="708" w:footer="567" w:gutter="0"/>
          <w:pgNumType w:start="1"/>
          <w:cols w:space="708"/>
          <w:docGrid w:linePitch="360"/>
        </w:sectPr>
      </w:pPr>
      <w:r w:rsidRPr="005B178F">
        <w:rPr>
          <w:rFonts w:cstheme="minorHAnsi"/>
        </w:rPr>
        <w:tab/>
      </w:r>
    </w:p>
    <w:p w14:paraId="24DE2967" w14:textId="657FE305" w:rsidR="0017134D" w:rsidRPr="00763413" w:rsidRDefault="00AC4123" w:rsidP="00AC4123">
      <w:pPr>
        <w:pStyle w:val="Heading2"/>
      </w:pPr>
      <w:bookmarkStart w:id="0" w:name="_Toc204956093"/>
      <w:bookmarkStart w:id="1" w:name="_Toc210049379"/>
      <w:r w:rsidRPr="00763413">
        <w:lastRenderedPageBreak/>
        <w:t xml:space="preserve">Acknowledgement of </w:t>
      </w:r>
      <w:r w:rsidR="00047C16" w:rsidRPr="00763413">
        <w:t>C</w:t>
      </w:r>
      <w:r w:rsidRPr="00763413">
        <w:t>ountry</w:t>
      </w:r>
      <w:bookmarkEnd w:id="0"/>
      <w:bookmarkEnd w:id="1"/>
    </w:p>
    <w:p w14:paraId="55F2F760" w14:textId="2A4F15F7" w:rsidR="00B56B5D" w:rsidRPr="005B178F" w:rsidRDefault="005C6784" w:rsidP="005C6784">
      <w:pPr>
        <w:rPr>
          <w:rFonts w:cstheme="minorHAnsi"/>
        </w:rPr>
        <w:sectPr w:rsidR="00B56B5D" w:rsidRPr="005B178F" w:rsidSect="00C81A38">
          <w:headerReference w:type="even" r:id="rId21"/>
          <w:pgSz w:w="11906" w:h="16838"/>
          <w:pgMar w:top="1440" w:right="1440" w:bottom="1440" w:left="1440" w:header="708" w:footer="567" w:gutter="0"/>
          <w:pgNumType w:start="2"/>
          <w:cols w:space="708"/>
          <w:docGrid w:linePitch="360"/>
        </w:sectPr>
      </w:pPr>
      <w:r w:rsidRPr="005B178F">
        <w:rPr>
          <w:rFonts w:cstheme="minorHAnsi"/>
        </w:rPr>
        <w:t>The De</w:t>
      </w:r>
      <w:r w:rsidR="00F65567" w:rsidRPr="005B178F">
        <w:rPr>
          <w:rFonts w:cstheme="minorHAnsi"/>
        </w:rPr>
        <w:t xml:space="preserve">partment of Education acknowledges the Traditional Owners and Custodians of </w:t>
      </w:r>
      <w:r w:rsidR="00E70640" w:rsidRPr="005B178F">
        <w:rPr>
          <w:rFonts w:cstheme="minorHAnsi"/>
        </w:rPr>
        <w:t>Country throughout Australia and their continuing connection to land, waters and community. We pay our respects to them and their cultures, and E</w:t>
      </w:r>
      <w:r w:rsidR="00713E30" w:rsidRPr="005B178F">
        <w:rPr>
          <w:rFonts w:cstheme="minorHAnsi"/>
        </w:rPr>
        <w:t xml:space="preserve">lders past and present. </w:t>
      </w:r>
      <w:r w:rsidR="00E70640" w:rsidRPr="005B178F">
        <w:rPr>
          <w:rFonts w:cstheme="minorHAnsi"/>
        </w:rPr>
        <w:t xml:space="preserve">    </w:t>
      </w:r>
    </w:p>
    <w:p w14:paraId="5D5966DF" w14:textId="553F5608" w:rsidR="00B9638A" w:rsidRPr="00763413" w:rsidRDefault="00E35FDD" w:rsidP="00455FB0">
      <w:pPr>
        <w:pStyle w:val="Heading2"/>
        <w:spacing w:before="120"/>
      </w:pPr>
      <w:bookmarkStart w:id="2" w:name="_Toc165039345"/>
      <w:bookmarkStart w:id="3" w:name="_Toc210049380"/>
      <w:bookmarkStart w:id="4" w:name="_Toc204956094"/>
      <w:bookmarkStart w:id="5" w:name="_Toc126923147"/>
      <w:bookmarkStart w:id="6" w:name="_Toc126923158"/>
      <w:bookmarkStart w:id="7" w:name="_Toc126923317"/>
      <w:r w:rsidRPr="00763413">
        <w:lastRenderedPageBreak/>
        <w:t>Letter to the Minister</w:t>
      </w:r>
      <w:bookmarkEnd w:id="2"/>
      <w:r w:rsidR="002F76E3" w:rsidRPr="00763413">
        <w:t xml:space="preserve"> for Education</w:t>
      </w:r>
      <w:bookmarkEnd w:id="3"/>
      <w:r w:rsidR="002F76E3" w:rsidRPr="00763413">
        <w:t xml:space="preserve"> </w:t>
      </w:r>
      <w:bookmarkEnd w:id="4"/>
    </w:p>
    <w:p w14:paraId="6C9EB8AC" w14:textId="77777777" w:rsidR="00207296" w:rsidRPr="005B178F" w:rsidRDefault="00207296" w:rsidP="00207296">
      <w:pPr>
        <w:spacing w:before="656" w:line="217" w:lineRule="exact"/>
        <w:textAlignment w:val="baseline"/>
        <w:rPr>
          <w:rFonts w:eastAsia="Arial" w:cstheme="minorHAnsi"/>
          <w:color w:val="000000"/>
          <w:szCs w:val="28"/>
        </w:rPr>
      </w:pPr>
      <w:r w:rsidRPr="005B178F">
        <w:rPr>
          <w:rFonts w:eastAsia="Arial" w:cstheme="minorHAnsi"/>
          <w:color w:val="000000"/>
          <w:szCs w:val="28"/>
        </w:rPr>
        <w:t>Dear Minister</w:t>
      </w:r>
    </w:p>
    <w:p w14:paraId="75D5D1C0" w14:textId="58A32B15" w:rsidR="00207296" w:rsidRPr="005B178F" w:rsidRDefault="00207296" w:rsidP="00F51AD4">
      <w:pPr>
        <w:spacing w:before="364" w:line="217" w:lineRule="exact"/>
        <w:textAlignment w:val="baseline"/>
        <w:rPr>
          <w:rFonts w:eastAsia="Arial" w:cstheme="minorHAnsi"/>
          <w:color w:val="000000"/>
          <w:spacing w:val="5"/>
          <w:szCs w:val="28"/>
        </w:rPr>
      </w:pPr>
      <w:r w:rsidRPr="005B178F">
        <w:rPr>
          <w:rFonts w:eastAsia="Arial" w:cstheme="minorHAnsi"/>
          <w:color w:val="000000"/>
          <w:spacing w:val="5"/>
          <w:szCs w:val="28"/>
        </w:rPr>
        <w:t xml:space="preserve">In accordance with Section 42–20 of the </w:t>
      </w:r>
      <w:r w:rsidRPr="005B178F">
        <w:rPr>
          <w:rFonts w:eastAsia="Arial" w:cstheme="minorHAnsi"/>
          <w:i/>
          <w:color w:val="000000"/>
          <w:spacing w:val="5"/>
          <w:szCs w:val="28"/>
        </w:rPr>
        <w:t xml:space="preserve">Higher Education Support Act 2023 </w:t>
      </w:r>
      <w:r w:rsidRPr="005B178F">
        <w:rPr>
          <w:rFonts w:eastAsia="Arial" w:cstheme="minorHAnsi"/>
          <w:color w:val="000000"/>
          <w:spacing w:val="5"/>
          <w:szCs w:val="28"/>
        </w:rPr>
        <w:t>(HESA),</w:t>
      </w:r>
      <w:r w:rsidR="0093467F" w:rsidRPr="005B178F">
        <w:rPr>
          <w:rFonts w:eastAsia="Arial" w:cstheme="minorHAnsi"/>
          <w:color w:val="000000"/>
          <w:spacing w:val="5"/>
          <w:szCs w:val="28"/>
        </w:rPr>
        <w:t xml:space="preserve"> </w:t>
      </w:r>
      <w:r w:rsidRPr="005B178F">
        <w:rPr>
          <w:rFonts w:eastAsia="Arial" w:cstheme="minorHAnsi"/>
          <w:color w:val="000000"/>
          <w:szCs w:val="28"/>
        </w:rPr>
        <w:t>I present the 2024–25 Annual Report on behalf of the members of the AEA Advisory Board. This report covers the activities of the Board and the operations of AEA in 2024–25.</w:t>
      </w:r>
    </w:p>
    <w:p w14:paraId="26DCB0C8" w14:textId="77777777" w:rsidR="00207296" w:rsidRPr="005B178F" w:rsidRDefault="00207296" w:rsidP="00F51AD4">
      <w:pPr>
        <w:spacing w:before="110" w:line="240" w:lineRule="exact"/>
        <w:ind w:right="936"/>
        <w:textAlignment w:val="baseline"/>
        <w:rPr>
          <w:rFonts w:eastAsia="Arial" w:cstheme="minorHAnsi"/>
          <w:color w:val="000000"/>
          <w:szCs w:val="28"/>
        </w:rPr>
      </w:pPr>
      <w:r w:rsidRPr="005B178F">
        <w:rPr>
          <w:rFonts w:eastAsia="Arial" w:cstheme="minorHAnsi"/>
          <w:color w:val="000000"/>
          <w:szCs w:val="28"/>
        </w:rPr>
        <w:t xml:space="preserve">AEA supports research translation and commercialisation aligned to the Government identified priority areas of the economy (outlined in the </w:t>
      </w:r>
      <w:r w:rsidRPr="005B178F">
        <w:rPr>
          <w:rFonts w:eastAsia="Arial" w:cstheme="minorHAnsi"/>
          <w:i/>
          <w:color w:val="000000"/>
          <w:szCs w:val="28"/>
        </w:rPr>
        <w:t>National Reconstruction Fund Corporation (Priority Areas) Declaration 2023</w:t>
      </w:r>
      <w:r w:rsidRPr="005B178F">
        <w:rPr>
          <w:rFonts w:eastAsia="Arial" w:cstheme="minorHAnsi"/>
          <w:color w:val="000000"/>
          <w:szCs w:val="28"/>
        </w:rPr>
        <w:t>). To ensure AEA investment drives the best possible outcomes, the Board’s Annual Investment Plan 2025–26 identifies 8 focus areas of high commercial opportunity and research strength, underpinned by a robust methodology, to guide AEA investment decisions. This approach taken is responsive to key Government policies, particularly the National Science and Research Priorities, Future Made in Australia, Circular Economy, Net Zero and Sovereign Defence Industrial Priorities.</w:t>
      </w:r>
    </w:p>
    <w:p w14:paraId="704F186A" w14:textId="61B241A3" w:rsidR="00207296" w:rsidRPr="005B178F" w:rsidRDefault="00207296" w:rsidP="00F51AD4">
      <w:pPr>
        <w:spacing w:before="139" w:line="217" w:lineRule="exact"/>
        <w:textAlignment w:val="baseline"/>
        <w:rPr>
          <w:rFonts w:eastAsia="Arial" w:cstheme="minorHAnsi"/>
          <w:color w:val="000000"/>
          <w:spacing w:val="4"/>
          <w:szCs w:val="28"/>
        </w:rPr>
      </w:pPr>
      <w:r w:rsidRPr="005B178F">
        <w:rPr>
          <w:rFonts w:eastAsia="Arial" w:cstheme="minorHAnsi"/>
          <w:color w:val="000000"/>
          <w:spacing w:val="4"/>
          <w:szCs w:val="28"/>
        </w:rPr>
        <w:t>For each focus area, the Investment Plan provides key data around research strength,</w:t>
      </w:r>
      <w:r w:rsidR="0093467F" w:rsidRPr="005B178F">
        <w:rPr>
          <w:rFonts w:eastAsia="Arial" w:cstheme="minorHAnsi"/>
          <w:color w:val="000000"/>
          <w:spacing w:val="4"/>
          <w:szCs w:val="28"/>
        </w:rPr>
        <w:t xml:space="preserve"> </w:t>
      </w:r>
      <w:r w:rsidRPr="005B178F">
        <w:rPr>
          <w:rFonts w:eastAsia="Arial" w:cstheme="minorHAnsi"/>
          <w:color w:val="000000"/>
          <w:spacing w:val="5"/>
          <w:szCs w:val="28"/>
        </w:rPr>
        <w:t>research translation potential, market size, and strategic alignment with areas of national</w:t>
      </w:r>
      <w:r w:rsidR="0093467F" w:rsidRPr="005B178F">
        <w:rPr>
          <w:rFonts w:eastAsia="Arial" w:cstheme="minorHAnsi"/>
          <w:color w:val="000000"/>
          <w:spacing w:val="4"/>
          <w:szCs w:val="28"/>
        </w:rPr>
        <w:t xml:space="preserve"> </w:t>
      </w:r>
      <w:r w:rsidRPr="005B178F">
        <w:rPr>
          <w:rFonts w:eastAsia="Arial" w:cstheme="minorHAnsi"/>
          <w:color w:val="000000"/>
          <w:spacing w:val="6"/>
          <w:szCs w:val="28"/>
        </w:rPr>
        <w:t>priority that have informed their selection.</w:t>
      </w:r>
    </w:p>
    <w:p w14:paraId="25688E59" w14:textId="77777777" w:rsidR="00207296" w:rsidRPr="005B178F" w:rsidRDefault="00207296" w:rsidP="00F51AD4">
      <w:pPr>
        <w:spacing w:before="115" w:line="240" w:lineRule="exact"/>
        <w:ind w:right="936"/>
        <w:textAlignment w:val="baseline"/>
        <w:rPr>
          <w:rFonts w:eastAsia="Arial" w:cstheme="minorHAnsi"/>
          <w:color w:val="000000"/>
          <w:szCs w:val="28"/>
        </w:rPr>
      </w:pPr>
      <w:r w:rsidRPr="005B178F">
        <w:rPr>
          <w:rFonts w:eastAsia="Arial" w:cstheme="minorHAnsi"/>
          <w:color w:val="000000"/>
          <w:szCs w:val="28"/>
        </w:rPr>
        <w:t>More than $178 million has now been awarded to Australian innovators through AEA Seed, Ignite and Innovate rounds as part of the $1.6 billion AEA program (2023 – 2032). These projects are part of a broader push to fast-track commercialisation of Australian research in critical areas like renewables, agriculture, medical technology, defence and critical minerals.</w:t>
      </w:r>
    </w:p>
    <w:p w14:paraId="3729BF47" w14:textId="77777777" w:rsidR="00207296" w:rsidRPr="005B178F" w:rsidRDefault="00207296" w:rsidP="00F51AD4">
      <w:pPr>
        <w:spacing w:before="110" w:line="240" w:lineRule="exact"/>
        <w:ind w:right="1224"/>
        <w:textAlignment w:val="baseline"/>
        <w:rPr>
          <w:rFonts w:eastAsia="Arial" w:cstheme="minorHAnsi"/>
          <w:color w:val="000000"/>
          <w:spacing w:val="4"/>
          <w:szCs w:val="28"/>
        </w:rPr>
      </w:pPr>
      <w:r w:rsidRPr="005B178F">
        <w:rPr>
          <w:rFonts w:eastAsia="Arial" w:cstheme="minorHAnsi"/>
          <w:color w:val="000000"/>
          <w:spacing w:val="4"/>
          <w:szCs w:val="28"/>
        </w:rPr>
        <w:t xml:space="preserve">The </w:t>
      </w:r>
      <w:r w:rsidRPr="005B178F">
        <w:rPr>
          <w:rFonts w:eastAsia="Arial" w:cstheme="minorHAnsi"/>
          <w:i/>
          <w:color w:val="000000"/>
          <w:spacing w:val="4"/>
          <w:szCs w:val="28"/>
        </w:rPr>
        <w:t xml:space="preserve">Olives the Australian Way </w:t>
      </w:r>
      <w:r w:rsidRPr="005B178F">
        <w:rPr>
          <w:rFonts w:eastAsia="Arial" w:cstheme="minorHAnsi"/>
          <w:color w:val="000000"/>
          <w:spacing w:val="4"/>
          <w:szCs w:val="28"/>
        </w:rPr>
        <w:t>project from the University of South Australia is an example of these projects in action. Starting in the Seed round and now progressing to Innovate, the project aims to double Australia’s olive plantations by 2035 and create new jobs in rural and regional areas. These investments allow our world-class universities and researchers to work on game-changing projects that are good for our economy and good for Australia.</w:t>
      </w:r>
    </w:p>
    <w:p w14:paraId="579BE38E" w14:textId="77777777" w:rsidR="00207296" w:rsidRPr="005B178F" w:rsidRDefault="00207296" w:rsidP="00F51AD4">
      <w:pPr>
        <w:spacing w:before="115" w:line="240" w:lineRule="exact"/>
        <w:ind w:right="864"/>
        <w:textAlignment w:val="baseline"/>
        <w:rPr>
          <w:rFonts w:eastAsia="Arial" w:cstheme="minorHAnsi"/>
          <w:color w:val="000000"/>
          <w:spacing w:val="2"/>
          <w:szCs w:val="28"/>
        </w:rPr>
      </w:pPr>
      <w:r w:rsidRPr="005B178F">
        <w:rPr>
          <w:rFonts w:eastAsia="Arial" w:cstheme="minorHAnsi"/>
          <w:color w:val="000000"/>
          <w:spacing w:val="2"/>
          <w:szCs w:val="28"/>
        </w:rPr>
        <w:t>The Board and the Department of Education have had rich discussions on AEA with stakeholders across government, and with universities and researchers, investors, and industry that have informed our current approach. Our engagement with stakeholders will continue as the Board’s approach will need to evolve over time to maintain the currency and relevance of AEA in the research ecosystem.</w:t>
      </w:r>
    </w:p>
    <w:p w14:paraId="1275937C" w14:textId="77777777" w:rsidR="00207296" w:rsidRPr="005B178F" w:rsidRDefault="00207296" w:rsidP="00F51AD4">
      <w:pPr>
        <w:spacing w:before="116" w:line="240" w:lineRule="exact"/>
        <w:ind w:right="1368"/>
        <w:textAlignment w:val="baseline"/>
        <w:rPr>
          <w:rFonts w:eastAsia="Arial" w:cstheme="minorHAnsi"/>
          <w:color w:val="000000"/>
          <w:szCs w:val="28"/>
        </w:rPr>
      </w:pPr>
      <w:r w:rsidRPr="005B178F">
        <w:rPr>
          <w:rFonts w:eastAsia="Arial" w:cstheme="minorHAnsi"/>
          <w:color w:val="000000"/>
          <w:szCs w:val="28"/>
        </w:rPr>
        <w:t>I look forward to working with you over the next year delivering solutions we need for the challenges ahead.</w:t>
      </w:r>
    </w:p>
    <w:p w14:paraId="43A7A7CE" w14:textId="77777777" w:rsidR="00207296" w:rsidRPr="005B178F" w:rsidRDefault="00207296" w:rsidP="00207296">
      <w:pPr>
        <w:spacing w:before="349" w:line="217" w:lineRule="exact"/>
        <w:textAlignment w:val="baseline"/>
        <w:rPr>
          <w:rFonts w:eastAsia="Arial" w:cstheme="minorHAnsi"/>
          <w:b/>
          <w:color w:val="000000"/>
          <w:szCs w:val="28"/>
        </w:rPr>
      </w:pPr>
      <w:r w:rsidRPr="005B178F">
        <w:rPr>
          <w:rFonts w:eastAsia="Arial" w:cstheme="minorHAnsi"/>
          <w:b/>
          <w:color w:val="000000"/>
          <w:szCs w:val="28"/>
        </w:rPr>
        <w:t>Mr Jeff Connolly</w:t>
      </w:r>
    </w:p>
    <w:p w14:paraId="11DD66AD" w14:textId="77777777" w:rsidR="00207296" w:rsidRPr="005B178F" w:rsidRDefault="00207296" w:rsidP="00207296">
      <w:pPr>
        <w:spacing w:before="23" w:line="217" w:lineRule="exact"/>
        <w:textAlignment w:val="baseline"/>
        <w:rPr>
          <w:rFonts w:eastAsia="Arial" w:cstheme="minorHAnsi"/>
          <w:color w:val="000000"/>
          <w:szCs w:val="28"/>
        </w:rPr>
      </w:pPr>
      <w:r w:rsidRPr="005B178F">
        <w:rPr>
          <w:rFonts w:eastAsia="Arial" w:cstheme="minorHAnsi"/>
          <w:color w:val="000000"/>
          <w:szCs w:val="28"/>
        </w:rPr>
        <w:t>Chair of the AEA Advisory Board</w:t>
      </w:r>
    </w:p>
    <w:p w14:paraId="630F6BB2" w14:textId="16FC6AED" w:rsidR="00615C4A" w:rsidRPr="00695C19" w:rsidRDefault="00615C4A" w:rsidP="00207296">
      <w:pPr>
        <w:rPr>
          <w:rFonts w:ascii="Segoe UI" w:hAnsi="Segoe UI" w:cs="Segoe UI"/>
          <w:sz w:val="20"/>
          <w:szCs w:val="20"/>
        </w:rPr>
      </w:pPr>
    </w:p>
    <w:p w14:paraId="42940151" w14:textId="61A37071" w:rsidR="00216FBF" w:rsidRPr="00695C19" w:rsidRDefault="00216FBF" w:rsidP="0022050E">
      <w:pPr>
        <w:rPr>
          <w:rFonts w:ascii="Segoe UI" w:hAnsi="Segoe UI" w:cs="Segoe UI"/>
          <w:sz w:val="20"/>
          <w:szCs w:val="20"/>
        </w:rPr>
      </w:pPr>
    </w:p>
    <w:p w14:paraId="09365820" w14:textId="5FEC5E42" w:rsidR="00606ECA" w:rsidRPr="00763413" w:rsidRDefault="00615C4A" w:rsidP="00C202B7">
      <w:pPr>
        <w:pStyle w:val="Heading2"/>
      </w:pPr>
      <w:bookmarkStart w:id="8" w:name="_Toc204956095"/>
      <w:bookmarkStart w:id="9" w:name="_Toc210049381"/>
      <w:r>
        <w:lastRenderedPageBreak/>
        <w:t>F</w:t>
      </w:r>
      <w:bookmarkStart w:id="10" w:name="_Toc165039346"/>
      <w:r w:rsidR="00EE5F19" w:rsidRPr="00763413">
        <w:t>oreword from the Chair</w:t>
      </w:r>
      <w:bookmarkEnd w:id="8"/>
      <w:bookmarkEnd w:id="9"/>
      <w:bookmarkEnd w:id="10"/>
    </w:p>
    <w:p w14:paraId="53788637" w14:textId="77777777" w:rsidR="00345BF2" w:rsidRPr="005B178F" w:rsidRDefault="00345BF2" w:rsidP="00345BF2">
      <w:pPr>
        <w:spacing w:before="634" w:line="240" w:lineRule="exact"/>
        <w:ind w:right="1008"/>
        <w:textAlignment w:val="baseline"/>
        <w:rPr>
          <w:rFonts w:eastAsia="Arial" w:cstheme="minorHAnsi"/>
          <w:color w:val="000000"/>
        </w:rPr>
      </w:pPr>
      <w:r w:rsidRPr="005B178F">
        <w:rPr>
          <w:rFonts w:eastAsia="Arial" w:cstheme="minorHAnsi"/>
          <w:color w:val="000000"/>
        </w:rPr>
        <w:t>As Chair of the Australia’s Economic Accelerator Advisory Board, I am pleased to present the AEA Annual Report for 2024–25.</w:t>
      </w:r>
    </w:p>
    <w:p w14:paraId="51C1D5A1" w14:textId="77777777" w:rsidR="00345BF2" w:rsidRPr="005B178F" w:rsidRDefault="00345BF2" w:rsidP="00345BF2">
      <w:pPr>
        <w:spacing w:before="115" w:line="240" w:lineRule="exact"/>
        <w:ind w:right="648"/>
        <w:textAlignment w:val="baseline"/>
        <w:rPr>
          <w:rFonts w:eastAsia="Arial" w:cstheme="minorHAnsi"/>
          <w:color w:val="000000"/>
        </w:rPr>
      </w:pPr>
      <w:r w:rsidRPr="005B178F">
        <w:rPr>
          <w:rFonts w:eastAsia="Arial" w:cstheme="minorHAnsi"/>
          <w:color w:val="000000"/>
        </w:rPr>
        <w:t>This report details the progress that has been made over the last financial year and provides an overview of the activities of the Board in 2024–25.</w:t>
      </w:r>
    </w:p>
    <w:p w14:paraId="142D5FAD" w14:textId="77777777" w:rsidR="00345BF2" w:rsidRPr="005B178F" w:rsidRDefault="00345BF2" w:rsidP="00345BF2">
      <w:pPr>
        <w:spacing w:before="111" w:line="240" w:lineRule="exact"/>
        <w:ind w:right="648"/>
        <w:textAlignment w:val="baseline"/>
        <w:rPr>
          <w:rFonts w:eastAsia="Arial" w:cstheme="minorHAnsi"/>
          <w:color w:val="000000"/>
        </w:rPr>
      </w:pPr>
      <w:r w:rsidRPr="005B178F">
        <w:rPr>
          <w:rFonts w:eastAsia="Arial" w:cstheme="minorHAnsi"/>
          <w:color w:val="000000"/>
        </w:rPr>
        <w:t>AEA has made significant gains in accelerating reform in the higher education sector through targeted investment into Government identified priority areas for the economy. AEA has adapted to emerging trends and market conditions to ensure that the program is responsive to the changing needs of industry and communities.</w:t>
      </w:r>
    </w:p>
    <w:p w14:paraId="2BBC2FB0" w14:textId="77777777" w:rsidR="00345BF2" w:rsidRPr="005B178F" w:rsidRDefault="00345BF2" w:rsidP="00345BF2">
      <w:pPr>
        <w:spacing w:before="115" w:line="240" w:lineRule="exact"/>
        <w:ind w:right="504"/>
        <w:textAlignment w:val="baseline"/>
        <w:rPr>
          <w:rFonts w:eastAsia="Arial" w:cstheme="minorHAnsi"/>
          <w:color w:val="000000"/>
          <w:spacing w:val="6"/>
        </w:rPr>
      </w:pPr>
      <w:r w:rsidRPr="005B178F">
        <w:rPr>
          <w:rFonts w:eastAsia="Arial" w:cstheme="minorHAnsi"/>
          <w:color w:val="000000"/>
          <w:spacing w:val="6"/>
        </w:rPr>
        <w:t>AEA operates within a broader suite of other research commercialisation programs including Trailblazer Universities, National Industry PhD program, Main Sequence, CSIRO ON and the National Collaborative Research Infrastructure Strategy (NCRIS). While AEA is distinct in its fast-fail approach and driving commercial outcomes, these programs are underpinned by a shared commitment to amplifying connections between industry and research and shifting the dial to increase translation and commercialisation of Australian research. The Board continues to engage meaningfully with stakeholders across these programs to build collaboration and share expertise.</w:t>
      </w:r>
    </w:p>
    <w:p w14:paraId="6D7E437C" w14:textId="77777777" w:rsidR="00345BF2" w:rsidRPr="005B178F" w:rsidRDefault="00345BF2" w:rsidP="00345BF2">
      <w:pPr>
        <w:spacing w:before="110" w:line="240" w:lineRule="exact"/>
        <w:ind w:right="792"/>
        <w:textAlignment w:val="baseline"/>
        <w:rPr>
          <w:rFonts w:eastAsia="Arial" w:cstheme="minorHAnsi"/>
          <w:color w:val="000000"/>
        </w:rPr>
      </w:pPr>
      <w:r w:rsidRPr="005B178F">
        <w:rPr>
          <w:rFonts w:eastAsia="Arial" w:cstheme="minorHAnsi"/>
          <w:color w:val="000000"/>
        </w:rPr>
        <w:t>Alongside these programs, the Government appointed a panel of experts to complete a strategic examination of Australia’s R&amp;D system. There was a strong response to the public consultation on this project, with almost 500 submissions and more than 600 stakeholders attending roundtables and webinars discussing the untapped potential for Australia to lead research and development.</w:t>
      </w:r>
    </w:p>
    <w:p w14:paraId="4E9A26F4" w14:textId="694C81E2" w:rsidR="00345BF2" w:rsidRPr="005B178F" w:rsidRDefault="00345BF2" w:rsidP="00345BF2">
      <w:pPr>
        <w:spacing w:before="138" w:line="218" w:lineRule="exact"/>
        <w:textAlignment w:val="baseline"/>
        <w:rPr>
          <w:rFonts w:eastAsia="Arial" w:cstheme="minorHAnsi"/>
          <w:color w:val="000000"/>
          <w:spacing w:val="4"/>
        </w:rPr>
      </w:pPr>
      <w:r w:rsidRPr="005B178F">
        <w:rPr>
          <w:rFonts w:eastAsia="Arial" w:cstheme="minorHAnsi"/>
          <w:color w:val="000000"/>
          <w:spacing w:val="4"/>
        </w:rPr>
        <w:t xml:space="preserve">In June 2025, the Board released the AEA Annual Investment Plan for the financial year ahead </w:t>
      </w:r>
      <w:r w:rsidRPr="005B178F">
        <w:rPr>
          <w:rFonts w:eastAsia="Arial" w:cstheme="minorHAnsi"/>
          <w:color w:val="000000"/>
          <w:spacing w:val="5"/>
        </w:rPr>
        <w:t>(2025–26) outlining new focus areas that have been identified through extensive analysis</w:t>
      </w:r>
      <w:r w:rsidRPr="005B178F">
        <w:rPr>
          <w:rFonts w:eastAsia="Arial" w:cstheme="minorHAnsi"/>
          <w:color w:val="000000"/>
          <w:spacing w:val="4"/>
        </w:rPr>
        <w:t xml:space="preserve"> </w:t>
      </w:r>
      <w:r w:rsidRPr="005B178F">
        <w:rPr>
          <w:rFonts w:eastAsia="Arial" w:cstheme="minorHAnsi"/>
          <w:color w:val="000000"/>
          <w:spacing w:val="6"/>
        </w:rPr>
        <w:t>of technology and market conditions, including space technologies and renewable energy,</w:t>
      </w:r>
      <w:r w:rsidRPr="005B178F">
        <w:rPr>
          <w:rFonts w:eastAsia="Arial" w:cstheme="minorHAnsi"/>
          <w:color w:val="000000"/>
          <w:spacing w:val="4"/>
        </w:rPr>
        <w:t xml:space="preserve"> </w:t>
      </w:r>
      <w:r w:rsidRPr="005B178F">
        <w:rPr>
          <w:rFonts w:eastAsia="Arial" w:cstheme="minorHAnsi"/>
          <w:color w:val="000000"/>
          <w:spacing w:val="5"/>
        </w:rPr>
        <w:t>as well as broadening digital agriculture to encompass agriculture and food technology.</w:t>
      </w:r>
      <w:r w:rsidRPr="005B178F">
        <w:rPr>
          <w:rFonts w:eastAsia="Arial" w:cstheme="minorHAnsi"/>
          <w:color w:val="000000"/>
          <w:spacing w:val="4"/>
        </w:rPr>
        <w:t xml:space="preserve"> </w:t>
      </w:r>
      <w:r w:rsidRPr="005B178F">
        <w:rPr>
          <w:rFonts w:eastAsia="Arial" w:cstheme="minorHAnsi"/>
          <w:color w:val="000000"/>
        </w:rPr>
        <w:t>Over the course of the year, AEA successfully delivered the first rounds of Ignite and Innovate funding streams, with a total of $153 million in funding awarded.</w:t>
      </w:r>
      <w:r w:rsidRPr="005B178F">
        <w:rPr>
          <w:rFonts w:eastAsia="Arial" w:cstheme="minorHAnsi"/>
          <w:color w:val="000000"/>
          <w:spacing w:val="4"/>
        </w:rPr>
        <w:t xml:space="preserve"> </w:t>
      </w:r>
      <w:r w:rsidRPr="005B178F">
        <w:rPr>
          <w:rFonts w:eastAsia="Arial" w:cstheme="minorHAnsi"/>
          <w:color w:val="000000"/>
          <w:spacing w:val="5"/>
        </w:rPr>
        <w:t>The seed grants awarded in 2023 have already began delivering results and are demonstrating</w:t>
      </w:r>
      <w:r w:rsidRPr="005B178F">
        <w:rPr>
          <w:rFonts w:eastAsia="Arial" w:cstheme="minorHAnsi"/>
          <w:color w:val="000000"/>
          <w:spacing w:val="4"/>
        </w:rPr>
        <w:t xml:space="preserve"> </w:t>
      </w:r>
      <w:r w:rsidRPr="005B178F">
        <w:rPr>
          <w:rFonts w:eastAsia="Arial" w:cstheme="minorHAnsi"/>
          <w:color w:val="000000"/>
          <w:spacing w:val="5"/>
        </w:rPr>
        <w:t>real commercial viability and maturity. These projects are breaking through barriers and</w:t>
      </w:r>
      <w:r w:rsidRPr="005B178F">
        <w:rPr>
          <w:rFonts w:eastAsia="Arial" w:cstheme="minorHAnsi"/>
          <w:color w:val="000000"/>
          <w:spacing w:val="4"/>
        </w:rPr>
        <w:t xml:space="preserve"> </w:t>
      </w:r>
      <w:r w:rsidRPr="005B178F">
        <w:rPr>
          <w:rFonts w:eastAsia="Arial" w:cstheme="minorHAnsi"/>
          <w:color w:val="000000"/>
          <w:spacing w:val="5"/>
        </w:rPr>
        <w:t>transforming innovation for the benefit of all Australians.</w:t>
      </w:r>
    </w:p>
    <w:p w14:paraId="491AE4FF" w14:textId="308F2A81" w:rsidR="009174AF" w:rsidRPr="005B178F" w:rsidRDefault="00345BF2" w:rsidP="00345BF2">
      <w:pPr>
        <w:spacing w:before="115" w:line="240" w:lineRule="exact"/>
        <w:ind w:right="648"/>
        <w:textAlignment w:val="baseline"/>
        <w:rPr>
          <w:rFonts w:eastAsia="Arial" w:cstheme="minorHAnsi"/>
          <w:color w:val="000000"/>
        </w:rPr>
      </w:pPr>
      <w:r w:rsidRPr="005B178F">
        <w:rPr>
          <w:rFonts w:eastAsia="Arial" w:cstheme="minorHAnsi"/>
          <w:color w:val="000000"/>
        </w:rPr>
        <w:t>It has been an honour to chair the AEA Advisory Board over the past financial year. I want to thank each Board member for bringing the full weight of their knowledge and experience to the challenge of advising Government on research innovation and translation. I would also like to thank the Department of Education for their professionalism and support of the Board.</w:t>
      </w:r>
    </w:p>
    <w:p w14:paraId="0034C372" w14:textId="77777777" w:rsidR="005959CD" w:rsidRPr="005B178F" w:rsidRDefault="005959CD" w:rsidP="00C81A38">
      <w:pPr>
        <w:spacing w:after="0"/>
        <w:rPr>
          <w:rFonts w:cstheme="minorHAnsi"/>
        </w:rPr>
      </w:pPr>
    </w:p>
    <w:p w14:paraId="27CFE800" w14:textId="77777777" w:rsidR="009174AF" w:rsidRPr="005B178F" w:rsidRDefault="009174AF" w:rsidP="00C81A38">
      <w:pPr>
        <w:spacing w:after="0"/>
        <w:rPr>
          <w:rFonts w:cstheme="minorHAnsi"/>
          <w:b/>
          <w:bCs/>
        </w:rPr>
      </w:pPr>
      <w:r w:rsidRPr="005B178F">
        <w:rPr>
          <w:rFonts w:cstheme="minorHAnsi"/>
          <w:b/>
          <w:bCs/>
        </w:rPr>
        <w:t>Mr Jeff Connolly</w:t>
      </w:r>
    </w:p>
    <w:p w14:paraId="6E0407E9" w14:textId="77777777" w:rsidR="009174AF" w:rsidRPr="005B178F" w:rsidRDefault="009174AF" w:rsidP="00C81A38">
      <w:pPr>
        <w:spacing w:after="0"/>
        <w:rPr>
          <w:rFonts w:cstheme="minorHAnsi"/>
        </w:rPr>
      </w:pPr>
      <w:r w:rsidRPr="005B178F">
        <w:rPr>
          <w:rFonts w:cstheme="minorHAnsi"/>
        </w:rPr>
        <w:t>Chair of the AEA Advisory Board</w:t>
      </w:r>
    </w:p>
    <w:p w14:paraId="5296083B" w14:textId="77777777" w:rsidR="00345BF2" w:rsidRPr="005B178F" w:rsidRDefault="00345BF2" w:rsidP="00C81A38">
      <w:pPr>
        <w:spacing w:after="0"/>
        <w:rPr>
          <w:rFonts w:cstheme="minorHAnsi"/>
        </w:rPr>
      </w:pPr>
    </w:p>
    <w:p w14:paraId="62893EE1" w14:textId="77777777" w:rsidR="00345BF2" w:rsidRDefault="00345BF2" w:rsidP="00C81A38">
      <w:pPr>
        <w:spacing w:after="0"/>
        <w:rPr>
          <w:rFonts w:ascii="Segoe UI" w:hAnsi="Segoe UI" w:cs="Segoe UI"/>
          <w:sz w:val="20"/>
          <w:szCs w:val="20"/>
        </w:rPr>
      </w:pPr>
    </w:p>
    <w:p w14:paraId="2A3CCA44" w14:textId="77777777" w:rsidR="00345BF2" w:rsidRDefault="00345BF2" w:rsidP="00C81A38">
      <w:pPr>
        <w:spacing w:after="0"/>
        <w:rPr>
          <w:rFonts w:ascii="Segoe UI" w:hAnsi="Segoe UI" w:cs="Segoe UI"/>
          <w:sz w:val="20"/>
          <w:szCs w:val="20"/>
        </w:rPr>
      </w:pPr>
    </w:p>
    <w:p w14:paraId="714A4283" w14:textId="31258459" w:rsidR="00925169" w:rsidRPr="00763413" w:rsidRDefault="009703B7" w:rsidP="00C81A38">
      <w:pPr>
        <w:pStyle w:val="Heading2"/>
      </w:pPr>
      <w:bookmarkStart w:id="11" w:name="_Toc204956096"/>
      <w:bookmarkStart w:id="12" w:name="_Toc210049382"/>
      <w:bookmarkEnd w:id="5"/>
      <w:bookmarkEnd w:id="6"/>
      <w:bookmarkEnd w:id="7"/>
      <w:r>
        <w:rPr>
          <w:szCs w:val="44"/>
        </w:rPr>
        <w:lastRenderedPageBreak/>
        <w:t xml:space="preserve">About </w:t>
      </w:r>
      <w:r w:rsidR="00EF7278" w:rsidRPr="00763413">
        <w:rPr>
          <w:szCs w:val="44"/>
        </w:rPr>
        <w:t>AEA</w:t>
      </w:r>
      <w:bookmarkEnd w:id="11"/>
      <w:bookmarkEnd w:id="12"/>
    </w:p>
    <w:p w14:paraId="1397B755" w14:textId="77777777" w:rsidR="00622ADB" w:rsidRPr="005B178F" w:rsidRDefault="00622ADB" w:rsidP="00622ADB">
      <w:pPr>
        <w:rPr>
          <w:rFonts w:cstheme="minorHAnsi"/>
        </w:rPr>
      </w:pPr>
      <w:bookmarkStart w:id="13" w:name="_Toc165039348"/>
      <w:r w:rsidRPr="005B178F">
        <w:rPr>
          <w:rFonts w:cstheme="minorHAnsi"/>
        </w:rPr>
        <w:t xml:space="preserve">Australia’s Economic Accelerator (AEA) was established in 2022 as a research funding program designed to shift the dial on Australian research, by supporting the translation and commercialisation of our world-leading research in the university sector. The program supports a culture shift to improve collaboration between universities and industry, to commercialise university research in areas where Australia has strong competitive advantage and that solves domestic and global market needs. </w:t>
      </w:r>
    </w:p>
    <w:p w14:paraId="282348DE" w14:textId="77777777" w:rsidR="00622ADB" w:rsidRPr="005B178F" w:rsidRDefault="00622ADB" w:rsidP="00622ADB">
      <w:pPr>
        <w:rPr>
          <w:rFonts w:cstheme="minorHAnsi"/>
        </w:rPr>
      </w:pPr>
      <w:r w:rsidRPr="005B178F">
        <w:rPr>
          <w:rFonts w:cstheme="minorHAnsi"/>
        </w:rPr>
        <w:t xml:space="preserve">AEA is one of a suite of programs that helps create a research ecosystem where our worldclass research is translated into innovations to serve real world market needs and deliver productivity and economic gains. The objectives of the AEA, the Trailblazer Universities Program and the National Industry PhD program align with the Australian Government’s Future Made in Australia agenda. </w:t>
      </w:r>
    </w:p>
    <w:p w14:paraId="1AFC3D6A" w14:textId="77777777" w:rsidR="00622ADB" w:rsidRPr="005B178F" w:rsidRDefault="00622ADB" w:rsidP="00622ADB">
      <w:pPr>
        <w:rPr>
          <w:rFonts w:cstheme="minorHAnsi"/>
        </w:rPr>
      </w:pPr>
      <w:r w:rsidRPr="005B178F">
        <w:rPr>
          <w:rFonts w:cstheme="minorHAnsi"/>
        </w:rPr>
        <w:t xml:space="preserve">As a priority-driven grant program, AEA supports projects aligned with national research priorities with high commercial opportunity. Funding is available to universities, and applicants are required to partner with industry. </w:t>
      </w:r>
    </w:p>
    <w:p w14:paraId="1E54A065" w14:textId="77777777" w:rsidR="00622ADB" w:rsidRPr="005B178F" w:rsidRDefault="00622ADB" w:rsidP="00622ADB">
      <w:pPr>
        <w:rPr>
          <w:rFonts w:cstheme="minorHAnsi"/>
        </w:rPr>
      </w:pPr>
      <w:r w:rsidRPr="005B178F">
        <w:rPr>
          <w:rFonts w:cstheme="minorHAnsi"/>
        </w:rPr>
        <w:t>AEA is designed to attract projects at a proof-of-concept or proof-of-scale level of commercial readiness that have high commercial potential (Figure 1). Projects can come into the program at any stage, or progress through the program based on continued success and achievement of milestones that validate the commercial potential and path to commercial product. To reflect the increasing costs associated with later-stage development, the amount of AEA funding increases as projects mature towards at-scale commercialisation.</w:t>
      </w:r>
    </w:p>
    <w:p w14:paraId="45B1F7AC" w14:textId="77777777" w:rsidR="00622ADB" w:rsidRPr="005B178F" w:rsidRDefault="00622ADB" w:rsidP="00622ADB">
      <w:pPr>
        <w:rPr>
          <w:rFonts w:cstheme="minorHAnsi"/>
        </w:rPr>
      </w:pPr>
      <w:r w:rsidRPr="005B178F">
        <w:rPr>
          <w:rFonts w:cstheme="minorHAnsi"/>
        </w:rPr>
        <w:t xml:space="preserve">The Main Sequence fund provides a high-value opportunity for projects that successfully progress through the AEA. Other Australian Government funding sources include the Clean Energy Finance Corporation and the National Reconstruction Fund (NRF). Strategic business partners and venture capital investment are also important sources of private follow-on funding for AEA grantees. </w:t>
      </w:r>
    </w:p>
    <w:p w14:paraId="35F76075" w14:textId="42294E69" w:rsidR="00FC27FC" w:rsidRPr="005B178F" w:rsidRDefault="00622ADB" w:rsidP="00622ADB">
      <w:pPr>
        <w:rPr>
          <w:rFonts w:cstheme="minorHAnsi"/>
        </w:rPr>
      </w:pPr>
      <w:r w:rsidRPr="005B178F">
        <w:rPr>
          <w:rFonts w:cstheme="minorHAnsi"/>
        </w:rPr>
        <w:t>Industry participation is critical to the success of the program. Examples of industry involvement include embedded industry experts, in-kind support, formal collaborations or partnerships, and investment.</w:t>
      </w:r>
    </w:p>
    <w:p w14:paraId="69F5EEA6" w14:textId="77777777" w:rsidR="00B77F04" w:rsidRDefault="00B77F04" w:rsidP="00622ADB">
      <w:pPr>
        <w:rPr>
          <w:rFonts w:ascii="Segoe UI" w:hAnsi="Segoe UI" w:cs="Segoe UI"/>
          <w:sz w:val="20"/>
          <w:szCs w:val="20"/>
        </w:rPr>
      </w:pPr>
    </w:p>
    <w:p w14:paraId="66AC678D" w14:textId="77777777" w:rsidR="00B77F04" w:rsidRDefault="00B77F04" w:rsidP="00622ADB">
      <w:pPr>
        <w:rPr>
          <w:rFonts w:ascii="Segoe UI" w:hAnsi="Segoe UI" w:cs="Segoe UI"/>
          <w:sz w:val="20"/>
          <w:szCs w:val="20"/>
        </w:rPr>
      </w:pPr>
    </w:p>
    <w:p w14:paraId="42308D0B" w14:textId="77777777" w:rsidR="00B77F04" w:rsidRDefault="00B77F04" w:rsidP="00622ADB">
      <w:pPr>
        <w:rPr>
          <w:rFonts w:ascii="Segoe UI" w:hAnsi="Segoe UI" w:cs="Segoe UI"/>
          <w:sz w:val="20"/>
          <w:szCs w:val="20"/>
        </w:rPr>
      </w:pPr>
    </w:p>
    <w:p w14:paraId="17B6D01C" w14:textId="77777777" w:rsidR="00B77F04" w:rsidRDefault="00B77F04" w:rsidP="00622ADB">
      <w:pPr>
        <w:rPr>
          <w:rFonts w:ascii="Segoe UI" w:hAnsi="Segoe UI" w:cs="Segoe UI"/>
          <w:sz w:val="20"/>
          <w:szCs w:val="20"/>
        </w:rPr>
      </w:pPr>
    </w:p>
    <w:p w14:paraId="3962E757" w14:textId="77777777" w:rsidR="00B77F04" w:rsidRDefault="00B77F04" w:rsidP="00622ADB">
      <w:pPr>
        <w:rPr>
          <w:rFonts w:ascii="Segoe UI" w:hAnsi="Segoe UI" w:cs="Segoe UI"/>
          <w:sz w:val="20"/>
          <w:szCs w:val="20"/>
        </w:rPr>
      </w:pPr>
    </w:p>
    <w:p w14:paraId="33816A18" w14:textId="77777777" w:rsidR="00B77F04" w:rsidRDefault="00B77F04" w:rsidP="00622ADB">
      <w:pPr>
        <w:rPr>
          <w:rFonts w:ascii="Segoe UI" w:hAnsi="Segoe UI" w:cs="Segoe UI"/>
          <w:sz w:val="20"/>
          <w:szCs w:val="20"/>
        </w:rPr>
      </w:pPr>
    </w:p>
    <w:p w14:paraId="6F484D43" w14:textId="77777777" w:rsidR="00B77F04" w:rsidRDefault="00B77F04" w:rsidP="00622ADB">
      <w:pPr>
        <w:rPr>
          <w:rFonts w:ascii="Segoe UI" w:hAnsi="Segoe UI" w:cs="Segoe UI"/>
          <w:sz w:val="20"/>
          <w:szCs w:val="20"/>
        </w:rPr>
      </w:pPr>
    </w:p>
    <w:p w14:paraId="0F2CD92E" w14:textId="77777777" w:rsidR="00B77F04" w:rsidRDefault="00B77F04" w:rsidP="00622ADB">
      <w:pPr>
        <w:rPr>
          <w:rFonts w:ascii="Segoe UI" w:hAnsi="Segoe UI" w:cs="Segoe UI"/>
          <w:sz w:val="20"/>
          <w:szCs w:val="20"/>
        </w:rPr>
      </w:pPr>
    </w:p>
    <w:p w14:paraId="4952A368" w14:textId="77777777" w:rsidR="00B77F04" w:rsidRDefault="00B77F04" w:rsidP="00622ADB">
      <w:pPr>
        <w:rPr>
          <w:rFonts w:ascii="Segoe UI" w:hAnsi="Segoe UI" w:cs="Segoe UI"/>
          <w:sz w:val="20"/>
          <w:szCs w:val="20"/>
        </w:rPr>
      </w:pPr>
    </w:p>
    <w:p w14:paraId="60E0B444" w14:textId="77777777" w:rsidR="00B77F04" w:rsidRDefault="00B77F04" w:rsidP="00622ADB">
      <w:pPr>
        <w:rPr>
          <w:rFonts w:ascii="Segoe UI" w:hAnsi="Segoe UI" w:cs="Segoe UI"/>
          <w:sz w:val="20"/>
          <w:szCs w:val="20"/>
        </w:rPr>
      </w:pPr>
    </w:p>
    <w:p w14:paraId="53DA8907" w14:textId="516CF799" w:rsidR="00B45F11" w:rsidRPr="005B178F" w:rsidRDefault="00562626" w:rsidP="00647BD1">
      <w:pPr>
        <w:rPr>
          <w:rFonts w:cstheme="minorHAnsi"/>
          <w:b/>
          <w:bCs/>
          <w:sz w:val="20"/>
          <w:szCs w:val="20"/>
        </w:rPr>
      </w:pPr>
      <w:r w:rsidRPr="005B178F">
        <w:rPr>
          <w:rFonts w:cstheme="minorHAnsi"/>
          <w:b/>
          <w:bCs/>
          <w:noProof/>
          <w:sz w:val="20"/>
          <w:szCs w:val="20"/>
        </w:rPr>
        <w:drawing>
          <wp:anchor distT="0" distB="0" distL="114300" distR="114300" simplePos="0" relativeHeight="251622912" behindDoc="0" locked="0" layoutInCell="1" allowOverlap="1" wp14:anchorId="498FFFD9" wp14:editId="3CB9DD93">
            <wp:simplePos x="0" y="0"/>
            <wp:positionH relativeFrom="margin">
              <wp:align>left</wp:align>
            </wp:positionH>
            <wp:positionV relativeFrom="paragraph">
              <wp:posOffset>210185</wp:posOffset>
            </wp:positionV>
            <wp:extent cx="5731510" cy="1412875"/>
            <wp:effectExtent l="0" t="0" r="2540" b="0"/>
            <wp:wrapSquare wrapText="bothSides"/>
            <wp:docPr id="320266334" name="Picture 1" descr="Flow chart showing the technology readiness levels that are targeted across various research commercialis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66334" name="Picture 1" descr="Flow chart showing the technology readiness levels that are targeted across various research commercialisation programs"/>
                    <pic:cNvPicPr/>
                  </pic:nvPicPr>
                  <pic:blipFill>
                    <a:blip r:embed="rId22"/>
                    <a:stretch>
                      <a:fillRect/>
                    </a:stretch>
                  </pic:blipFill>
                  <pic:spPr>
                    <a:xfrm>
                      <a:off x="0" y="0"/>
                      <a:ext cx="5731510" cy="1412875"/>
                    </a:xfrm>
                    <a:prstGeom prst="rect">
                      <a:avLst/>
                    </a:prstGeom>
                  </pic:spPr>
                </pic:pic>
              </a:graphicData>
            </a:graphic>
          </wp:anchor>
        </w:drawing>
      </w:r>
      <w:r w:rsidRPr="005B178F">
        <w:rPr>
          <w:rFonts w:cstheme="minorHAnsi"/>
          <w:b/>
          <w:bCs/>
          <w:sz w:val="20"/>
          <w:szCs w:val="20"/>
        </w:rPr>
        <w:t>Figure 1. AEA is designed to bridge the gap between basic research and commercialisation</w:t>
      </w:r>
    </w:p>
    <w:p w14:paraId="293959F0" w14:textId="77777777" w:rsidR="00B45F11" w:rsidRDefault="00B45F11" w:rsidP="00647BD1">
      <w:pPr>
        <w:rPr>
          <w:rFonts w:ascii="Segoe UI" w:hAnsi="Segoe UI" w:cs="Segoe UI"/>
          <w:sz w:val="20"/>
          <w:szCs w:val="20"/>
        </w:rPr>
      </w:pPr>
    </w:p>
    <w:p w14:paraId="6F0F173D" w14:textId="77777777" w:rsidR="009F74BD" w:rsidRPr="005B178F" w:rsidRDefault="009F74BD" w:rsidP="009F74BD">
      <w:pPr>
        <w:rPr>
          <w:rFonts w:cstheme="minorHAnsi"/>
        </w:rPr>
      </w:pPr>
      <w:r w:rsidRPr="005B178F">
        <w:rPr>
          <w:rFonts w:cstheme="minorHAnsi"/>
        </w:rPr>
        <w:t xml:space="preserve">AEA is governed by an Advisory Board, supported by expert Priority Managers. Board members have experience and knowledge in research and its translation and commercialisation, and represent government, industry and research sectors. Priority Managers are highly qualified, experienced, and motivated business and technology specialists. Priority Managers support successful applicants to foster connections and secure formal collaboration arrangements with industry partners. </w:t>
      </w:r>
    </w:p>
    <w:p w14:paraId="21CC2586" w14:textId="12C37292" w:rsidR="009012D4" w:rsidRPr="005B178F" w:rsidRDefault="009F74BD" w:rsidP="009F74BD">
      <w:pPr>
        <w:rPr>
          <w:rFonts w:cstheme="minorHAnsi"/>
        </w:rPr>
      </w:pPr>
      <w:r w:rsidRPr="005B178F">
        <w:rPr>
          <w:rFonts w:cstheme="minorHAnsi"/>
        </w:rPr>
        <w:t>Distinct from other funding models in research, AEA will support the translation and commercialisation of the outcomes of university research in collaboration and partnership with industry. AEA fills a gap in the current research commercialisation landscape by funding the university sector to engage in translational research from early-stage research into products that are attractive for industry collaboration and investment and will have impact in major markets, thereby growing Australia’s economy</w:t>
      </w:r>
    </w:p>
    <w:p w14:paraId="6801DBF0" w14:textId="77777777" w:rsidR="009012D4" w:rsidRDefault="009012D4" w:rsidP="00647BD1">
      <w:pPr>
        <w:rPr>
          <w:rFonts w:ascii="Segoe UI" w:hAnsi="Segoe UI" w:cs="Segoe UI"/>
          <w:sz w:val="20"/>
          <w:szCs w:val="20"/>
        </w:rPr>
      </w:pPr>
    </w:p>
    <w:p w14:paraId="77AAAD1B" w14:textId="77777777" w:rsidR="009012D4" w:rsidRDefault="009012D4" w:rsidP="00647BD1">
      <w:pPr>
        <w:rPr>
          <w:rFonts w:ascii="Segoe UI" w:hAnsi="Segoe UI" w:cs="Segoe UI"/>
          <w:sz w:val="20"/>
          <w:szCs w:val="20"/>
        </w:rPr>
      </w:pPr>
    </w:p>
    <w:p w14:paraId="6E2B738D" w14:textId="77777777" w:rsidR="009012D4" w:rsidRDefault="009012D4" w:rsidP="00647BD1">
      <w:pPr>
        <w:rPr>
          <w:rFonts w:ascii="Segoe UI" w:hAnsi="Segoe UI" w:cs="Segoe UI"/>
          <w:sz w:val="20"/>
          <w:szCs w:val="20"/>
        </w:rPr>
      </w:pPr>
    </w:p>
    <w:p w14:paraId="5E0DE51E" w14:textId="77777777" w:rsidR="005D66C0" w:rsidRDefault="005D66C0" w:rsidP="00647BD1">
      <w:pPr>
        <w:rPr>
          <w:rFonts w:ascii="Segoe UI" w:hAnsi="Segoe UI" w:cs="Segoe UI"/>
          <w:sz w:val="20"/>
          <w:szCs w:val="20"/>
        </w:rPr>
      </w:pPr>
    </w:p>
    <w:p w14:paraId="4482147A" w14:textId="77777777" w:rsidR="005D66C0" w:rsidRDefault="005D66C0" w:rsidP="00647BD1">
      <w:pPr>
        <w:rPr>
          <w:rFonts w:ascii="Segoe UI" w:hAnsi="Segoe UI" w:cs="Segoe UI"/>
          <w:sz w:val="20"/>
          <w:szCs w:val="20"/>
        </w:rPr>
      </w:pPr>
    </w:p>
    <w:p w14:paraId="4C427C00" w14:textId="77777777" w:rsidR="005D66C0" w:rsidRDefault="005D66C0" w:rsidP="00647BD1">
      <w:pPr>
        <w:rPr>
          <w:rFonts w:ascii="Segoe UI" w:hAnsi="Segoe UI" w:cs="Segoe UI"/>
          <w:sz w:val="20"/>
          <w:szCs w:val="20"/>
        </w:rPr>
      </w:pPr>
    </w:p>
    <w:p w14:paraId="3242CA4B" w14:textId="77777777" w:rsidR="005D66C0" w:rsidRDefault="005D66C0" w:rsidP="00647BD1">
      <w:pPr>
        <w:rPr>
          <w:rFonts w:ascii="Segoe UI" w:hAnsi="Segoe UI" w:cs="Segoe UI"/>
          <w:sz w:val="20"/>
          <w:szCs w:val="20"/>
        </w:rPr>
      </w:pPr>
    </w:p>
    <w:p w14:paraId="442A1E39" w14:textId="77777777" w:rsidR="005D66C0" w:rsidRDefault="005D66C0" w:rsidP="00647BD1">
      <w:pPr>
        <w:rPr>
          <w:rFonts w:ascii="Segoe UI" w:hAnsi="Segoe UI" w:cs="Segoe UI"/>
          <w:sz w:val="20"/>
          <w:szCs w:val="20"/>
        </w:rPr>
      </w:pPr>
    </w:p>
    <w:p w14:paraId="1EA606A5" w14:textId="77777777" w:rsidR="005D66C0" w:rsidRDefault="005D66C0" w:rsidP="00647BD1">
      <w:pPr>
        <w:rPr>
          <w:rFonts w:ascii="Segoe UI" w:hAnsi="Segoe UI" w:cs="Segoe UI"/>
          <w:sz w:val="20"/>
          <w:szCs w:val="20"/>
        </w:rPr>
      </w:pPr>
    </w:p>
    <w:p w14:paraId="252D2CB5" w14:textId="77777777" w:rsidR="005D66C0" w:rsidRDefault="005D66C0" w:rsidP="00647BD1">
      <w:pPr>
        <w:rPr>
          <w:rFonts w:ascii="Segoe UI" w:hAnsi="Segoe UI" w:cs="Segoe UI"/>
          <w:sz w:val="20"/>
          <w:szCs w:val="20"/>
        </w:rPr>
      </w:pPr>
    </w:p>
    <w:p w14:paraId="4003B9E8" w14:textId="77777777" w:rsidR="005D66C0" w:rsidRDefault="005D66C0" w:rsidP="00647BD1">
      <w:pPr>
        <w:rPr>
          <w:rFonts w:ascii="Segoe UI" w:hAnsi="Segoe UI" w:cs="Segoe UI"/>
          <w:sz w:val="20"/>
          <w:szCs w:val="20"/>
        </w:rPr>
      </w:pPr>
    </w:p>
    <w:p w14:paraId="56A6B15F" w14:textId="77777777" w:rsidR="003341AF" w:rsidRPr="00B31AAB" w:rsidRDefault="003341AF" w:rsidP="00647BD1">
      <w:pPr>
        <w:rPr>
          <w:rFonts w:ascii="Segoe UI" w:hAnsi="Segoe UI" w:cs="Segoe UI"/>
          <w:sz w:val="20"/>
          <w:szCs w:val="20"/>
        </w:rPr>
      </w:pPr>
    </w:p>
    <w:p w14:paraId="1D426ADD" w14:textId="14514B1D" w:rsidR="00F93F85" w:rsidRPr="00763413" w:rsidRDefault="00CD1071" w:rsidP="0065541C">
      <w:pPr>
        <w:pStyle w:val="Heading2"/>
        <w:rPr>
          <w:shd w:val="clear" w:color="auto" w:fill="FFFFFF"/>
        </w:rPr>
      </w:pPr>
      <w:bookmarkStart w:id="14" w:name="_Toc204956101"/>
      <w:bookmarkStart w:id="15" w:name="_Toc210049383"/>
      <w:bookmarkEnd w:id="13"/>
      <w:r w:rsidRPr="007F51C9">
        <w:rPr>
          <w:rStyle w:val="eop"/>
          <w:rFonts w:cstheme="majorHAnsi"/>
          <w:szCs w:val="44"/>
        </w:rPr>
        <w:lastRenderedPageBreak/>
        <w:t xml:space="preserve">The </w:t>
      </w:r>
      <w:r w:rsidR="008619C2">
        <w:rPr>
          <w:rStyle w:val="eop"/>
          <w:rFonts w:cstheme="majorHAnsi"/>
          <w:szCs w:val="44"/>
        </w:rPr>
        <w:t>Current Environment</w:t>
      </w:r>
      <w:bookmarkEnd w:id="14"/>
      <w:bookmarkEnd w:id="15"/>
    </w:p>
    <w:p w14:paraId="26860DED" w14:textId="7F43805B" w:rsidR="009F74BD" w:rsidRPr="005B178F" w:rsidRDefault="009F74BD" w:rsidP="00A25B40">
      <w:pPr>
        <w:rPr>
          <w:rFonts w:cstheme="minorHAnsi"/>
          <w:sz w:val="20"/>
          <w:szCs w:val="20"/>
        </w:rPr>
      </w:pPr>
      <w:r w:rsidRPr="005B178F">
        <w:rPr>
          <w:rFonts w:cstheme="minorHAnsi"/>
          <w:sz w:val="20"/>
          <w:szCs w:val="20"/>
        </w:rPr>
        <w:t>Australia has a strong track record in producing excellent scholarly research. By boosting our investment into R&amp;D, we will ensure that our knowledge is translated into new products and innovations. In 2024, we accounted for 3% of the publications and 7% of citations, with 41% of our research in the top 10% of journals worldwide</w:t>
      </w:r>
      <w:r w:rsidR="00C01EBC" w:rsidRPr="005B178F">
        <w:rPr>
          <w:rFonts w:cstheme="minorHAnsi"/>
          <w:sz w:val="20"/>
          <w:szCs w:val="20"/>
        </w:rPr>
        <w:t>.</w:t>
      </w:r>
      <w:r w:rsidR="00C01EBC" w:rsidRPr="005B178F">
        <w:rPr>
          <w:rStyle w:val="FootnoteReference"/>
          <w:rFonts w:cstheme="minorHAnsi"/>
          <w:sz w:val="20"/>
          <w:szCs w:val="20"/>
        </w:rPr>
        <w:footnoteReference w:id="2"/>
      </w:r>
      <w:r w:rsidRPr="005B178F">
        <w:rPr>
          <w:rFonts w:cstheme="minorHAnsi"/>
          <w:sz w:val="20"/>
          <w:szCs w:val="20"/>
        </w:rPr>
        <w:t xml:space="preserve"> However, we underperform in terms of utilising the rich work of Australia researchers to create social and economic gain. Barriers affecting collaboration between academia and industry and declining investment in research and development (R&amp;D) have impacted the commercialisation of the rich work of Australia researchers.</w:t>
      </w:r>
    </w:p>
    <w:p w14:paraId="03A4CA2B" w14:textId="29D5161C" w:rsidR="00A25B40" w:rsidRPr="005B178F" w:rsidRDefault="006A23D0" w:rsidP="00A25B40">
      <w:pPr>
        <w:rPr>
          <w:rFonts w:cstheme="minorHAnsi"/>
          <w:b/>
          <w:bCs/>
          <w:sz w:val="20"/>
          <w:szCs w:val="20"/>
        </w:rPr>
      </w:pPr>
      <w:r w:rsidRPr="005B178F">
        <w:rPr>
          <w:rFonts w:cstheme="minorHAnsi"/>
          <w:noProof/>
        </w:rPr>
        <w:drawing>
          <wp:anchor distT="0" distB="0" distL="114300" distR="114300" simplePos="0" relativeHeight="251631104" behindDoc="0" locked="0" layoutInCell="1" allowOverlap="1" wp14:anchorId="44DCF4D2" wp14:editId="6EBDEB10">
            <wp:simplePos x="0" y="0"/>
            <wp:positionH relativeFrom="margin">
              <wp:align>right</wp:align>
            </wp:positionH>
            <wp:positionV relativeFrom="paragraph">
              <wp:posOffset>313055</wp:posOffset>
            </wp:positionV>
            <wp:extent cx="5731510" cy="3754755"/>
            <wp:effectExtent l="0" t="0" r="2540" b="0"/>
            <wp:wrapSquare wrapText="bothSides"/>
            <wp:docPr id="975656738" name="Picture 2" descr="Bar chart showing Australian expenditure on R&amp;D by sector as a percentage of GDP over the last three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56738" name="Picture 2" descr="Bar chart showing Australian expenditure on R&amp;D by sector as a percentage of GDP over the last three decades"/>
                    <pic:cNvPicPr/>
                  </pic:nvPicPr>
                  <pic:blipFill>
                    <a:blip r:embed="rId23"/>
                    <a:stretch>
                      <a:fillRect/>
                    </a:stretch>
                  </pic:blipFill>
                  <pic:spPr>
                    <a:xfrm>
                      <a:off x="0" y="0"/>
                      <a:ext cx="5731510" cy="3754755"/>
                    </a:xfrm>
                    <a:prstGeom prst="rect">
                      <a:avLst/>
                    </a:prstGeom>
                  </pic:spPr>
                </pic:pic>
              </a:graphicData>
            </a:graphic>
          </wp:anchor>
        </w:drawing>
      </w:r>
      <w:r w:rsidR="008802E5" w:rsidRPr="005B178F">
        <w:rPr>
          <w:rFonts w:cstheme="minorHAnsi"/>
          <w:b/>
          <w:bCs/>
          <w:sz w:val="20"/>
          <w:szCs w:val="20"/>
        </w:rPr>
        <w:t>Figure 2. Australian expenditure on R&amp;D by sector as a percentage of GDP</w:t>
      </w:r>
    </w:p>
    <w:p w14:paraId="698223C7" w14:textId="17802340" w:rsidR="00EF4199" w:rsidRDefault="00EF4199" w:rsidP="00392EF2">
      <w:pPr>
        <w:spacing w:after="120"/>
        <w:rPr>
          <w:noProof/>
        </w:rPr>
      </w:pPr>
    </w:p>
    <w:p w14:paraId="6EA469C5" w14:textId="77777777" w:rsidR="00340A05" w:rsidRDefault="00340A05" w:rsidP="00392EF2">
      <w:pPr>
        <w:spacing w:after="120"/>
        <w:rPr>
          <w:rFonts w:ascii="Segoe UI" w:hAnsi="Segoe UI" w:cs="Segoe UI"/>
          <w:sz w:val="20"/>
          <w:szCs w:val="20"/>
        </w:rPr>
      </w:pPr>
    </w:p>
    <w:p w14:paraId="7B762C1E" w14:textId="77777777" w:rsidR="00576B16" w:rsidRDefault="00576B16" w:rsidP="00392EF2">
      <w:pPr>
        <w:spacing w:after="120"/>
        <w:rPr>
          <w:rFonts w:ascii="Segoe UI" w:hAnsi="Segoe UI" w:cs="Segoe UI"/>
          <w:sz w:val="20"/>
          <w:szCs w:val="20"/>
        </w:rPr>
      </w:pPr>
    </w:p>
    <w:p w14:paraId="0A3175B7" w14:textId="77777777" w:rsidR="00576B16" w:rsidRDefault="00576B16" w:rsidP="00392EF2">
      <w:pPr>
        <w:spacing w:after="120"/>
        <w:rPr>
          <w:rFonts w:ascii="Segoe UI" w:hAnsi="Segoe UI" w:cs="Segoe UI"/>
          <w:sz w:val="20"/>
          <w:szCs w:val="20"/>
        </w:rPr>
      </w:pPr>
    </w:p>
    <w:p w14:paraId="3CF0A48A" w14:textId="77777777" w:rsidR="00576B16" w:rsidRDefault="00576B16" w:rsidP="00392EF2">
      <w:pPr>
        <w:spacing w:after="120"/>
        <w:rPr>
          <w:rFonts w:ascii="Segoe UI" w:hAnsi="Segoe UI" w:cs="Segoe UI"/>
          <w:sz w:val="20"/>
          <w:szCs w:val="20"/>
        </w:rPr>
      </w:pPr>
    </w:p>
    <w:p w14:paraId="4BD9CEE0" w14:textId="77777777" w:rsidR="00576B16" w:rsidRDefault="00576B16" w:rsidP="00392EF2">
      <w:pPr>
        <w:spacing w:after="120"/>
        <w:rPr>
          <w:rFonts w:ascii="Segoe UI" w:hAnsi="Segoe UI" w:cs="Segoe UI"/>
          <w:sz w:val="20"/>
          <w:szCs w:val="20"/>
        </w:rPr>
      </w:pPr>
    </w:p>
    <w:p w14:paraId="6A2C40D3" w14:textId="77777777" w:rsidR="00576B16" w:rsidRDefault="00576B16" w:rsidP="00392EF2">
      <w:pPr>
        <w:spacing w:after="120"/>
        <w:rPr>
          <w:rFonts w:ascii="Segoe UI" w:hAnsi="Segoe UI" w:cs="Segoe UI"/>
          <w:sz w:val="20"/>
          <w:szCs w:val="20"/>
        </w:rPr>
      </w:pPr>
    </w:p>
    <w:p w14:paraId="606559C8" w14:textId="77777777" w:rsidR="00576B16" w:rsidRDefault="00576B16" w:rsidP="00392EF2">
      <w:pPr>
        <w:spacing w:after="120"/>
        <w:rPr>
          <w:rFonts w:ascii="Segoe UI" w:hAnsi="Segoe UI" w:cs="Segoe UI"/>
          <w:sz w:val="20"/>
          <w:szCs w:val="20"/>
        </w:rPr>
      </w:pPr>
    </w:p>
    <w:p w14:paraId="426093EC" w14:textId="77777777" w:rsidR="00576B16" w:rsidRDefault="00576B16" w:rsidP="00392EF2">
      <w:pPr>
        <w:spacing w:after="120"/>
        <w:rPr>
          <w:rFonts w:ascii="Segoe UI" w:hAnsi="Segoe UI" w:cs="Segoe UI"/>
          <w:sz w:val="20"/>
          <w:szCs w:val="20"/>
        </w:rPr>
      </w:pPr>
    </w:p>
    <w:p w14:paraId="3D5EA5BA" w14:textId="77777777" w:rsidR="00576B16" w:rsidRDefault="00576B16" w:rsidP="00392EF2">
      <w:pPr>
        <w:spacing w:after="120"/>
        <w:rPr>
          <w:rFonts w:ascii="Segoe UI" w:hAnsi="Segoe UI" w:cs="Segoe UI"/>
          <w:sz w:val="20"/>
          <w:szCs w:val="20"/>
        </w:rPr>
      </w:pPr>
    </w:p>
    <w:p w14:paraId="2E1C9437" w14:textId="77777777" w:rsidR="00576B16" w:rsidRDefault="00576B16" w:rsidP="00392EF2">
      <w:pPr>
        <w:spacing w:after="120"/>
        <w:rPr>
          <w:rFonts w:ascii="Segoe UI" w:hAnsi="Segoe UI" w:cs="Segoe UI"/>
          <w:sz w:val="20"/>
          <w:szCs w:val="20"/>
        </w:rPr>
      </w:pPr>
    </w:p>
    <w:p w14:paraId="1045A8E2" w14:textId="27929760" w:rsidR="00576B16" w:rsidRPr="00FA766E" w:rsidRDefault="00576B16" w:rsidP="00392EF2">
      <w:pPr>
        <w:spacing w:after="120"/>
        <w:rPr>
          <w:rFonts w:cstheme="minorHAnsi"/>
        </w:rPr>
      </w:pPr>
      <w:r w:rsidRPr="00FA766E">
        <w:rPr>
          <w:rFonts w:cstheme="minorHAnsi"/>
        </w:rPr>
        <w:t>Australia’s gross expenditure on R&amp;D as a percentage of GDP has steadily declined from a peak of 2.24% in 2008–09 to 1.66% of GDP in 2021–22 which was significantly below the Organisation for Economic Cooperation and Development (OECD) average of 2.73%.</w:t>
      </w:r>
      <w:r w:rsidR="00B340AB" w:rsidRPr="00FA766E">
        <w:rPr>
          <w:rStyle w:val="FootnoteReference"/>
          <w:rFonts w:cstheme="minorHAnsi"/>
        </w:rPr>
        <w:footnoteReference w:id="3"/>
      </w:r>
      <w:r w:rsidRPr="00FA766E">
        <w:rPr>
          <w:rFonts w:cstheme="minorHAnsi"/>
        </w:rPr>
        <w:t xml:space="preserve"> The key reason for this overall decline was the steady reduction in both business and government expenditure on R&amp;D as a percentage of GDP over the same period. The higher education sector has been a strong contributor to R&amp;D in Australia, accounting for 60% of basic research which is comparable to other OECD countries and 50% of applied research which is much higher relative to comparator countries in the OECD. However, low business R&amp;D investment makes it difficult for applied research produced by the higher education sector to be translated and commercialised. </w:t>
      </w:r>
    </w:p>
    <w:p w14:paraId="129A2D68" w14:textId="4B5B5533" w:rsidR="00BF2C89" w:rsidRPr="00FA766E" w:rsidRDefault="00576B16" w:rsidP="00392EF2">
      <w:pPr>
        <w:spacing w:after="120"/>
        <w:rPr>
          <w:rFonts w:cstheme="minorHAnsi"/>
        </w:rPr>
      </w:pPr>
      <w:r w:rsidRPr="00FA766E">
        <w:rPr>
          <w:rFonts w:cstheme="minorHAnsi"/>
        </w:rPr>
        <w:t>The</w:t>
      </w:r>
      <w:r w:rsidR="00BF2C89" w:rsidRPr="00FA766E">
        <w:rPr>
          <w:rFonts w:cstheme="minorHAnsi"/>
        </w:rPr>
        <w:t xml:space="preserve"> </w:t>
      </w:r>
      <w:hyperlink r:id="rId24" w:history="1">
        <w:r w:rsidR="00BF2C89" w:rsidRPr="00FA766E">
          <w:rPr>
            <w:rStyle w:val="Hyperlink"/>
            <w:rFonts w:cstheme="minorHAnsi"/>
            <w:color w:val="362C85" w:themeColor="accent3"/>
          </w:rPr>
          <w:t>SERD Discussion Paper</w:t>
        </w:r>
      </w:hyperlink>
      <w:r w:rsidRPr="00FA766E">
        <w:rPr>
          <w:rFonts w:cstheme="minorHAnsi"/>
        </w:rPr>
        <w:t xml:space="preserve"> (https://consult.industry.gov.au/strategic-examination-rd</w:t>
      </w:r>
      <w:r w:rsidR="0004725A" w:rsidRPr="00FA766E">
        <w:rPr>
          <w:rFonts w:cstheme="minorHAnsi"/>
        </w:rPr>
        <w:t>-</w:t>
      </w:r>
      <w:r w:rsidRPr="00FA766E">
        <w:rPr>
          <w:rFonts w:cstheme="minorHAnsi"/>
        </w:rPr>
        <w:t>discussion-paper) identifies a range of possible underlying factors impacting university-industry collaboration.</w:t>
      </w:r>
      <w:r w:rsidR="00FE7722" w:rsidRPr="00FA766E">
        <w:rPr>
          <w:rStyle w:val="FootnoteReference"/>
          <w:rFonts w:cstheme="minorHAnsi"/>
        </w:rPr>
        <w:footnoteReference w:id="4"/>
      </w:r>
      <w:r w:rsidRPr="00FA766E">
        <w:rPr>
          <w:rFonts w:cstheme="minorHAnsi"/>
        </w:rPr>
        <w:t xml:space="preserve"> These include: insufficient incentives for academics to engage with industry to translate their research, a lack of diverse career pathways enabling researchers to work across sectors, lack of skills across both industry and academia in areas such as product development and technology transfer to support effective collaboration and translation, dominance of Australian industry by small businesses leading to capacity constraints on R&amp;D investment, and the mismatch between industry’s need to quickly identify the commercial viability of innovations and academics’ focus on validating them first as further barriers to effective university-industry collaboration. </w:t>
      </w:r>
    </w:p>
    <w:p w14:paraId="4AE2F0C2" w14:textId="217A4A7A" w:rsidR="00576B16" w:rsidRPr="00FA766E" w:rsidRDefault="00576B16" w:rsidP="00392EF2">
      <w:pPr>
        <w:spacing w:after="120"/>
        <w:rPr>
          <w:rFonts w:cstheme="minorHAnsi"/>
        </w:rPr>
      </w:pPr>
      <w:r w:rsidRPr="00FA766E">
        <w:rPr>
          <w:rFonts w:cstheme="minorHAnsi"/>
        </w:rPr>
        <w:t>Australia’s economic growth has also slowed down due to reduced population growth and workforce participation while productivity has also declined over time. According to the Atlas of Economic Complexity, which ranks countries according to their ability to manufacture and export diverse and complex products and services and is considered a key predictor of future economic growth, Australia had the 9th highest GDP per capita out of the 145 countries considered, but had an economic complexity ranking of 105 in 2023, making it the OECD country with the lowest rank on this indicator (Figure 3).</w:t>
      </w:r>
      <w:r w:rsidR="0019676F" w:rsidRPr="00FA766E">
        <w:rPr>
          <w:rStyle w:val="FootnoteReference"/>
          <w:rFonts w:cstheme="minorHAnsi"/>
        </w:rPr>
        <w:footnoteReference w:id="5"/>
      </w:r>
      <w:r w:rsidRPr="00FA766E">
        <w:rPr>
          <w:rFonts w:cstheme="minorHAnsi"/>
        </w:rPr>
        <w:t xml:space="preserve"> Innovation is key to achieving greater economic diversity and raising productivity. According to OECD data, only around 14% of ‘product innovative’ firms in Australia introduced new-to-market innovations in 2020–21, placing us 20th among 34 OECD countries, while only 1–2% of Australian firms engage in novel innovation that stems from R&amp;D.</w:t>
      </w:r>
      <w:r w:rsidR="0011450B" w:rsidRPr="00FA766E">
        <w:rPr>
          <w:rStyle w:val="FootnoteReference"/>
          <w:rFonts w:cstheme="minorHAnsi"/>
        </w:rPr>
        <w:footnoteReference w:id="6"/>
      </w:r>
    </w:p>
    <w:p w14:paraId="26E3A84B" w14:textId="77777777" w:rsidR="00C01EBC" w:rsidRDefault="00C01EBC" w:rsidP="00392EF2">
      <w:pPr>
        <w:spacing w:after="120"/>
        <w:rPr>
          <w:rFonts w:ascii="Segoe UI" w:hAnsi="Segoe UI" w:cs="Segoe UI"/>
          <w:sz w:val="20"/>
          <w:szCs w:val="20"/>
        </w:rPr>
      </w:pPr>
    </w:p>
    <w:p w14:paraId="77553F71" w14:textId="77777777" w:rsidR="00C01EBC" w:rsidRDefault="00C01EBC" w:rsidP="00392EF2">
      <w:pPr>
        <w:spacing w:after="120"/>
        <w:rPr>
          <w:rFonts w:ascii="Segoe UI" w:hAnsi="Segoe UI" w:cs="Segoe UI"/>
          <w:sz w:val="20"/>
          <w:szCs w:val="20"/>
        </w:rPr>
      </w:pPr>
    </w:p>
    <w:p w14:paraId="065276DA" w14:textId="77777777" w:rsidR="00C01EBC" w:rsidRDefault="00C01EBC" w:rsidP="00392EF2">
      <w:pPr>
        <w:spacing w:after="120"/>
        <w:rPr>
          <w:rFonts w:ascii="Segoe UI" w:hAnsi="Segoe UI" w:cs="Segoe UI"/>
          <w:sz w:val="20"/>
          <w:szCs w:val="20"/>
        </w:rPr>
      </w:pPr>
    </w:p>
    <w:p w14:paraId="4D4B339F" w14:textId="0C8E5C85" w:rsidR="003503E8" w:rsidRPr="00FA766E" w:rsidRDefault="00AD3AAC" w:rsidP="00392EF2">
      <w:pPr>
        <w:rPr>
          <w:rFonts w:cstheme="minorHAnsi"/>
          <w:b/>
          <w:bCs/>
          <w:sz w:val="20"/>
          <w:szCs w:val="20"/>
        </w:rPr>
      </w:pPr>
      <w:r w:rsidRPr="00FA766E">
        <w:rPr>
          <w:rFonts w:cstheme="minorHAnsi"/>
          <w:b/>
          <w:bCs/>
          <w:noProof/>
          <w:sz w:val="20"/>
          <w:szCs w:val="20"/>
        </w:rPr>
        <w:drawing>
          <wp:anchor distT="0" distB="0" distL="114300" distR="114300" simplePos="0" relativeHeight="251635200" behindDoc="0" locked="0" layoutInCell="1" allowOverlap="1" wp14:anchorId="462F9DF4" wp14:editId="29CD213F">
            <wp:simplePos x="0" y="0"/>
            <wp:positionH relativeFrom="margin">
              <wp:align>right</wp:align>
            </wp:positionH>
            <wp:positionV relativeFrom="paragraph">
              <wp:posOffset>342265</wp:posOffset>
            </wp:positionV>
            <wp:extent cx="5731510" cy="2868930"/>
            <wp:effectExtent l="0" t="0" r="2540" b="7620"/>
            <wp:wrapSquare wrapText="bothSides"/>
            <wp:docPr id="1088662885" name="Picture 3" descr="Line graph showing Australia's declining economic complexity relative to other 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62885" name="Picture 3" descr="Line graph showing Australia's declining economic complexity relative to other nations "/>
                    <pic:cNvPicPr/>
                  </pic:nvPicPr>
                  <pic:blipFill>
                    <a:blip r:embed="rId25"/>
                    <a:stretch>
                      <a:fillRect/>
                    </a:stretch>
                  </pic:blipFill>
                  <pic:spPr>
                    <a:xfrm>
                      <a:off x="0" y="0"/>
                      <a:ext cx="5731510" cy="2868930"/>
                    </a:xfrm>
                    <a:prstGeom prst="rect">
                      <a:avLst/>
                    </a:prstGeom>
                  </pic:spPr>
                </pic:pic>
              </a:graphicData>
            </a:graphic>
          </wp:anchor>
        </w:drawing>
      </w:r>
      <w:r w:rsidR="00437B46" w:rsidRPr="00FA766E">
        <w:rPr>
          <w:rFonts w:cstheme="minorHAnsi"/>
          <w:b/>
          <w:bCs/>
          <w:sz w:val="20"/>
          <w:szCs w:val="20"/>
        </w:rPr>
        <w:t xml:space="preserve">Figure </w:t>
      </w:r>
      <w:r w:rsidR="00820993" w:rsidRPr="00FA766E">
        <w:rPr>
          <w:rFonts w:cstheme="minorHAnsi"/>
          <w:b/>
          <w:bCs/>
          <w:sz w:val="20"/>
          <w:szCs w:val="20"/>
        </w:rPr>
        <w:t>3</w:t>
      </w:r>
      <w:r w:rsidR="00A25B40" w:rsidRPr="00FA766E">
        <w:rPr>
          <w:rFonts w:cstheme="minorHAnsi"/>
          <w:b/>
          <w:bCs/>
          <w:sz w:val="20"/>
          <w:szCs w:val="20"/>
        </w:rPr>
        <w:t>. Australia’s economic complexity (Economic Complexity Index (ECI) ranking over time)</w:t>
      </w:r>
    </w:p>
    <w:p w14:paraId="7BF957F2" w14:textId="77777777" w:rsidR="00EC7979" w:rsidRPr="003B7DEF" w:rsidRDefault="00EC7979" w:rsidP="00392EF2">
      <w:pPr>
        <w:rPr>
          <w:rFonts w:ascii="Segoe UI" w:hAnsi="Segoe UI" w:cs="Segoe UI"/>
          <w:sz w:val="20"/>
          <w:szCs w:val="20"/>
        </w:rPr>
      </w:pPr>
    </w:p>
    <w:p w14:paraId="181D3685" w14:textId="19DE27B8" w:rsidR="003B7DEF" w:rsidRPr="00FA766E" w:rsidRDefault="00EC7979" w:rsidP="00392EF2">
      <w:pPr>
        <w:rPr>
          <w:rFonts w:cstheme="minorHAnsi"/>
        </w:rPr>
      </w:pPr>
      <w:r w:rsidRPr="00FA766E">
        <w:rPr>
          <w:rFonts w:cstheme="minorHAnsi"/>
        </w:rPr>
        <w:t>The adoption of strategies to increase the uptake of R&amp;D by all players in the innovation ecosystem and collaboration among them can help reverse these trends while also protecting our national interest, sovereignty, supply chains, and domestic capabilities. The Australian Government’s Research Translation and Commercialisation Agenda addresses this key challenge by placing university innovation and industry collaboration front and centre of Australia’s economic recovery.</w:t>
      </w:r>
      <w:r w:rsidR="003B7DEF" w:rsidRPr="00FA766E">
        <w:rPr>
          <w:rStyle w:val="FootnoteReference"/>
          <w:rFonts w:cstheme="minorHAnsi"/>
        </w:rPr>
        <w:footnoteReference w:id="7"/>
      </w:r>
      <w:r w:rsidRPr="00FA766E">
        <w:rPr>
          <w:rFonts w:cstheme="minorHAnsi"/>
        </w:rPr>
        <w:t xml:space="preserve"> </w:t>
      </w:r>
    </w:p>
    <w:p w14:paraId="18F091ED" w14:textId="214A6944" w:rsidR="007A139E" w:rsidRPr="00FA766E" w:rsidRDefault="00EC7979" w:rsidP="00392EF2">
      <w:pPr>
        <w:rPr>
          <w:rFonts w:cstheme="minorHAnsi"/>
        </w:rPr>
      </w:pPr>
      <w:r w:rsidRPr="00FA766E">
        <w:rPr>
          <w:rFonts w:cstheme="minorHAnsi"/>
        </w:rPr>
        <w:t>According to forward estimates from the Science, Research and Innovation budget tables of the Department of Industry, Science and Resources, Australia’s investment into R&amp;D will exceed $14.4 billion in 2025–26, an increase of $6.5 million (a 0.05% increase) from R&amp;D investment in 2024–25 and a $2.5 billion increase in government investment into R&amp;D from 5 years ago in 2020–21 (a 20.9% increase).</w:t>
      </w:r>
      <w:r w:rsidR="007A48B4" w:rsidRPr="00FA766E">
        <w:rPr>
          <w:rStyle w:val="FootnoteReference"/>
          <w:rFonts w:cstheme="minorHAnsi"/>
        </w:rPr>
        <w:footnoteReference w:id="8"/>
      </w:r>
      <w:r w:rsidRPr="00FA766E">
        <w:rPr>
          <w:rFonts w:cstheme="minorHAnsi"/>
        </w:rPr>
        <w:t xml:space="preserve"> The Education portfolio is a major contributor to this investment into Australia’s research sector, allocating over $4.3 billion into R&amp;D activities in 2024–25 (30.1% of total Government R&amp;D investment).</w:t>
      </w:r>
    </w:p>
    <w:p w14:paraId="54C82AFF" w14:textId="77777777" w:rsidR="00EC7979" w:rsidRDefault="00EC7979" w:rsidP="00276B1F">
      <w:pPr>
        <w:rPr>
          <w:rFonts w:ascii="Segoe UI" w:hAnsi="Segoe UI" w:cs="Segoe UI"/>
          <w:sz w:val="20"/>
          <w:szCs w:val="20"/>
        </w:rPr>
      </w:pPr>
    </w:p>
    <w:p w14:paraId="7394FD01" w14:textId="77777777" w:rsidR="00EC7979" w:rsidRDefault="00EC7979" w:rsidP="00276B1F">
      <w:pPr>
        <w:rPr>
          <w:rFonts w:ascii="Segoe UI" w:hAnsi="Segoe UI" w:cs="Segoe UI"/>
          <w:sz w:val="20"/>
          <w:szCs w:val="20"/>
        </w:rPr>
      </w:pPr>
    </w:p>
    <w:p w14:paraId="5D05CC76" w14:textId="77777777" w:rsidR="00EC7979" w:rsidRDefault="00EC7979" w:rsidP="00276B1F">
      <w:pPr>
        <w:rPr>
          <w:rFonts w:ascii="Segoe UI" w:hAnsi="Segoe UI" w:cs="Segoe UI"/>
          <w:sz w:val="20"/>
          <w:szCs w:val="20"/>
        </w:rPr>
      </w:pPr>
    </w:p>
    <w:p w14:paraId="7FB63B81" w14:textId="2341688B" w:rsidR="00276B1F" w:rsidRPr="00C81A38" w:rsidRDefault="004A281D" w:rsidP="00C81A38">
      <w:pPr>
        <w:pStyle w:val="Heading2"/>
        <w:rPr>
          <w:color w:val="008464" w:themeColor="accent1"/>
          <w:sz w:val="32"/>
          <w:szCs w:val="32"/>
        </w:rPr>
      </w:pPr>
      <w:bookmarkStart w:id="16" w:name="_Toc210049384"/>
      <w:r>
        <w:rPr>
          <w:color w:val="008464" w:themeColor="accent1"/>
          <w:sz w:val="32"/>
          <w:szCs w:val="32"/>
        </w:rPr>
        <w:t>Streams of</w:t>
      </w:r>
      <w:r w:rsidRPr="006C716C">
        <w:rPr>
          <w:color w:val="008464" w:themeColor="accent1"/>
          <w:sz w:val="32"/>
          <w:szCs w:val="32"/>
        </w:rPr>
        <w:t xml:space="preserve"> </w:t>
      </w:r>
      <w:r w:rsidR="00250336" w:rsidRPr="006C716C">
        <w:rPr>
          <w:color w:val="008464" w:themeColor="accent1"/>
          <w:sz w:val="32"/>
          <w:szCs w:val="32"/>
        </w:rPr>
        <w:t>Research Commercialisation</w:t>
      </w:r>
      <w:r>
        <w:rPr>
          <w:color w:val="008464" w:themeColor="accent1"/>
          <w:sz w:val="32"/>
          <w:szCs w:val="32"/>
        </w:rPr>
        <w:t xml:space="preserve"> and Innovation</w:t>
      </w:r>
      <w:r w:rsidR="00250336" w:rsidRPr="006C716C">
        <w:rPr>
          <w:color w:val="008464" w:themeColor="accent1"/>
          <w:sz w:val="32"/>
          <w:szCs w:val="32"/>
        </w:rPr>
        <w:t xml:space="preserve"> Programs</w:t>
      </w:r>
      <w:bookmarkEnd w:id="16"/>
    </w:p>
    <w:p w14:paraId="2DE090C4" w14:textId="77777777" w:rsidR="00E305AA" w:rsidRPr="00FA766E" w:rsidRDefault="00E305AA" w:rsidP="00E305AA">
      <w:pPr>
        <w:rPr>
          <w:rFonts w:eastAsia="Calibri" w:cstheme="minorHAnsi"/>
        </w:rPr>
      </w:pPr>
      <w:r w:rsidRPr="00FA766E">
        <w:rPr>
          <w:rFonts w:eastAsia="Calibri" w:cstheme="minorHAnsi"/>
        </w:rPr>
        <w:t xml:space="preserve">The AEA operates within a broader suite of other research commercialisation and innovation programs that aim to shift the dial to increase translation and commercialisation of Australian research. These other programs include: </w:t>
      </w:r>
    </w:p>
    <w:p w14:paraId="78837FEA" w14:textId="4E9A7D65" w:rsidR="00CE483A" w:rsidRPr="00CE483A" w:rsidRDefault="00E305AA" w:rsidP="00CE483A">
      <w:pPr>
        <w:pStyle w:val="Heading4"/>
        <w:numPr>
          <w:ilvl w:val="0"/>
          <w:numId w:val="115"/>
        </w:numPr>
      </w:pPr>
      <w:r w:rsidRPr="003202EB">
        <w:t>The Trailblazer Universities Program</w:t>
      </w:r>
    </w:p>
    <w:p w14:paraId="467BABC5" w14:textId="77777777" w:rsidR="003E109D" w:rsidRPr="00FA766E" w:rsidRDefault="00E305AA" w:rsidP="003202EB">
      <w:pPr>
        <w:rPr>
          <w:rFonts w:eastAsia="Calibri" w:cstheme="minorHAnsi"/>
        </w:rPr>
      </w:pPr>
      <w:r w:rsidRPr="00FA766E">
        <w:rPr>
          <w:rFonts w:eastAsia="Calibri" w:cstheme="minorHAnsi"/>
        </w:rPr>
        <w:t xml:space="preserve">The Trailblazer Universities Program funds selected universities to transform how the higher education sector collaborates with industry, to accelerate the commercialisation of university research. The program incentivises flexible approaches to IP management and academic career progression, and industry leadership of research translation projects. The collaborations include projects like those funded by AEA. The program provides $370.3 million over four years from 2022–23 to 2025–26 to drive commercialisation outcomes and boost university collaboration with industry. Each Trailblazer university receives $50 million with matched funding by the lead university and their industry partners. </w:t>
      </w:r>
    </w:p>
    <w:p w14:paraId="1C24C8EF" w14:textId="2FC9F0E1" w:rsidR="003E109D" w:rsidRPr="003E109D" w:rsidRDefault="00E305AA" w:rsidP="003E109D">
      <w:pPr>
        <w:pStyle w:val="Heading4"/>
        <w:numPr>
          <w:ilvl w:val="0"/>
          <w:numId w:val="115"/>
        </w:numPr>
      </w:pPr>
      <w:r w:rsidRPr="003E109D">
        <w:t xml:space="preserve">The Increase Workforce Mobility Initiative </w:t>
      </w:r>
    </w:p>
    <w:p w14:paraId="1084DA1D" w14:textId="77777777" w:rsidR="003E109D" w:rsidRPr="00FA766E" w:rsidRDefault="00E305AA" w:rsidP="003E109D">
      <w:pPr>
        <w:rPr>
          <w:rFonts w:eastAsia="Calibri" w:cstheme="minorHAnsi"/>
        </w:rPr>
      </w:pPr>
      <w:r w:rsidRPr="00FA766E">
        <w:rPr>
          <w:rFonts w:eastAsia="Calibri" w:cstheme="minorHAnsi"/>
        </w:rPr>
        <w:t xml:space="preserve">The Department of Education, the Australian Research Council (ARC), and CSIRO are working together on the Increase Workforce Mobility Initiative: a $296 million initiative to build an industry-focused research workforce. The Increase Workforce Mobility Initiative supports the Trailblazer and AEA programs by helping research students build skills relevant to those programs. The initiative aims to strengthen partnerships between universities and industry, help researchers develop skills for collaboration and innovation, and support research that can be turned into real-world solutions. The National Industry PhD Program, ARC Fellowships, and CSIRO Industry PhD Program are included under this initiative. </w:t>
      </w:r>
    </w:p>
    <w:p w14:paraId="2B984724" w14:textId="3C225AA3" w:rsidR="003E109D" w:rsidRPr="003E109D" w:rsidRDefault="00E305AA" w:rsidP="003E109D">
      <w:pPr>
        <w:pStyle w:val="Heading4"/>
        <w:numPr>
          <w:ilvl w:val="0"/>
          <w:numId w:val="115"/>
        </w:numPr>
      </w:pPr>
      <w:r w:rsidRPr="003E109D">
        <w:t xml:space="preserve">Main Sequence </w:t>
      </w:r>
    </w:p>
    <w:p w14:paraId="63198FBF" w14:textId="615A51D0" w:rsidR="001B25BF" w:rsidRPr="00FA766E" w:rsidRDefault="00E305AA" w:rsidP="003E109D">
      <w:pPr>
        <w:rPr>
          <w:rFonts w:eastAsia="Calibri" w:cstheme="minorHAnsi"/>
        </w:rPr>
      </w:pPr>
      <w:r w:rsidRPr="00FA766E">
        <w:rPr>
          <w:rFonts w:eastAsia="Calibri" w:cstheme="minorHAnsi"/>
        </w:rPr>
        <w:t>Main Sequence was founded by CSIRO in 2017 to boost research commercialisation by investing venture capital in spinouts, startups and SMEs connected to Australia’s publicly funded R&amp;D sector. Main Sequence seeks to amplify connections between industry, research and infrastructure to accelerate deep technology development, and reinvesting economic returns from commercialisation back into the Australian economy. Recognising the success of government cornerstone investment in drawing private sector capital to the table and commercialising Australian investment, the Government provided CSIRO with $150 million for a commitment to Main Sequence Funds 3 and 4 through the University Research Commercialisation Action Plan. A successful $450 million Main Sequence Fund 3 raise brought funds under management to over $1 billion</w:t>
      </w:r>
      <w:r w:rsidR="003E109D" w:rsidRPr="00FA766E">
        <w:rPr>
          <w:rFonts w:eastAsia="Calibri" w:cstheme="minorHAnsi"/>
        </w:rPr>
        <w:t>.</w:t>
      </w:r>
    </w:p>
    <w:p w14:paraId="7A8D901F" w14:textId="77777777" w:rsidR="00E305AA" w:rsidRDefault="00E305AA" w:rsidP="00C251BD">
      <w:pPr>
        <w:spacing w:after="120" w:line="276" w:lineRule="auto"/>
        <w:rPr>
          <w:rFonts w:ascii="Segoe UI" w:eastAsia="Calibri" w:hAnsi="Segoe UI" w:cs="Segoe UI"/>
          <w:sz w:val="20"/>
          <w:szCs w:val="20"/>
        </w:rPr>
      </w:pPr>
    </w:p>
    <w:p w14:paraId="3AA131CF" w14:textId="77777777" w:rsidR="00E305AA" w:rsidRDefault="00E305AA" w:rsidP="00C251BD">
      <w:pPr>
        <w:spacing w:after="120" w:line="276" w:lineRule="auto"/>
        <w:rPr>
          <w:rFonts w:ascii="Segoe UI" w:eastAsia="Calibri" w:hAnsi="Segoe UI" w:cs="Segoe UI"/>
          <w:sz w:val="20"/>
          <w:szCs w:val="20"/>
        </w:rPr>
      </w:pPr>
    </w:p>
    <w:p w14:paraId="37D0D3CE" w14:textId="77777777" w:rsidR="003E109D" w:rsidRDefault="003E109D" w:rsidP="00C251BD">
      <w:pPr>
        <w:spacing w:after="120" w:line="276" w:lineRule="auto"/>
        <w:rPr>
          <w:rFonts w:ascii="Segoe UI" w:eastAsia="Calibri" w:hAnsi="Segoe UI" w:cs="Segoe UI"/>
          <w:sz w:val="20"/>
          <w:szCs w:val="20"/>
        </w:rPr>
      </w:pPr>
    </w:p>
    <w:p w14:paraId="12009968" w14:textId="77777777" w:rsidR="00E305AA" w:rsidRDefault="00E305AA" w:rsidP="00C251BD">
      <w:pPr>
        <w:spacing w:after="120" w:line="276" w:lineRule="auto"/>
        <w:rPr>
          <w:rFonts w:ascii="Segoe UI" w:eastAsia="Calibri" w:hAnsi="Segoe UI" w:cs="Segoe UI"/>
          <w:sz w:val="20"/>
          <w:szCs w:val="20"/>
        </w:rPr>
      </w:pPr>
    </w:p>
    <w:p w14:paraId="652F92A6" w14:textId="77777777" w:rsidR="00E305AA" w:rsidRPr="00C251BD" w:rsidRDefault="00E305AA" w:rsidP="00C251BD">
      <w:pPr>
        <w:spacing w:after="120" w:line="276" w:lineRule="auto"/>
        <w:rPr>
          <w:rFonts w:ascii="Segoe UI" w:eastAsia="Calibri" w:hAnsi="Segoe UI" w:cs="Segoe UI"/>
          <w:sz w:val="20"/>
          <w:szCs w:val="20"/>
        </w:rPr>
      </w:pPr>
    </w:p>
    <w:p w14:paraId="2E021565" w14:textId="36A0D6DA" w:rsidR="00AC0F3C" w:rsidRDefault="00AC0F3C" w:rsidP="00017FF8">
      <w:pPr>
        <w:pStyle w:val="Heading4"/>
      </w:pPr>
    </w:p>
    <w:p w14:paraId="4FD064C1" w14:textId="5A1A303C" w:rsidR="00017FF8" w:rsidRPr="00017FF8" w:rsidRDefault="00017FF8" w:rsidP="00017FF8">
      <w:pPr>
        <w:pStyle w:val="Heading4"/>
        <w:numPr>
          <w:ilvl w:val="0"/>
          <w:numId w:val="115"/>
        </w:numPr>
      </w:pPr>
      <w:r w:rsidRPr="00017FF8">
        <w:t xml:space="preserve">CSIRO ON program </w:t>
      </w:r>
    </w:p>
    <w:p w14:paraId="148CA5AD" w14:textId="723CF677" w:rsidR="00017FF8" w:rsidRDefault="00017FF8" w:rsidP="00017FF8">
      <w:pPr>
        <w:spacing w:after="120" w:line="276" w:lineRule="auto"/>
      </w:pPr>
      <w:r w:rsidRPr="00017FF8">
        <w:t xml:space="preserve">The CSIRO ON Program is a series of initiatives designed to accelerate the commercialisation of Australian research breakthroughs. It helps researchers develop the skills and confidence to engage with business, drive uptake of their ideas, and validate innovative ventures. The program has delivered training and support to thousands of people, creating a legacy and vibrant community of researchers, founders, industry experts, advisors and investors that participants can lean into. More than 8,000 participants have been upskilled through ON programs and over $350 million in commercialisation grants have been attracted by ON alumni since inception. </w:t>
      </w:r>
    </w:p>
    <w:p w14:paraId="6DAC2C6B" w14:textId="2F543A99" w:rsidR="00017FF8" w:rsidRPr="00017FF8" w:rsidRDefault="00017FF8" w:rsidP="00017FF8">
      <w:pPr>
        <w:pStyle w:val="Heading4"/>
        <w:numPr>
          <w:ilvl w:val="0"/>
          <w:numId w:val="115"/>
        </w:numPr>
      </w:pPr>
      <w:r w:rsidRPr="00017FF8">
        <w:t xml:space="preserve">National Collaborative Research Infrastructure Strategy (NCRIS) </w:t>
      </w:r>
    </w:p>
    <w:p w14:paraId="5667FBEB" w14:textId="2673651A" w:rsidR="00017FF8" w:rsidRDefault="00017FF8" w:rsidP="00017FF8">
      <w:pPr>
        <w:spacing w:after="120" w:line="276" w:lineRule="auto"/>
      </w:pPr>
      <w:r w:rsidRPr="00017FF8">
        <w:t>NCRIS is a highly collaborative program which maximises Australia’s national research infrastructure investments by coordinating open access, targeted specialities, and co-funding across the country. The Government has invested $4 billion over 12 years (from 2018 to 2029) to support important pieces of national research infrastructure. National research infrastructure provides access to researchers and industry and supports the development of the research workforce. National research infrastructure underpins our national research effort and is essential to support breakthrough research discoveries, adapting to new technologies, and addressing global challenges.</w:t>
      </w:r>
    </w:p>
    <w:p w14:paraId="6EE2E711" w14:textId="77777777" w:rsidR="00AC0F3C" w:rsidRDefault="00AC0F3C" w:rsidP="00AC0F3C"/>
    <w:p w14:paraId="604167F4" w14:textId="77777777" w:rsidR="00017FF8" w:rsidRDefault="00017FF8" w:rsidP="00AC0F3C"/>
    <w:p w14:paraId="0A6C9C3E" w14:textId="77777777" w:rsidR="00017FF8" w:rsidRDefault="00017FF8" w:rsidP="00AC0F3C"/>
    <w:p w14:paraId="79196931" w14:textId="77777777" w:rsidR="00017FF8" w:rsidRDefault="00017FF8" w:rsidP="00AC0F3C"/>
    <w:p w14:paraId="269FEE2D" w14:textId="77777777" w:rsidR="00017FF8" w:rsidRDefault="00017FF8" w:rsidP="00AC0F3C"/>
    <w:p w14:paraId="79601BAB" w14:textId="77777777" w:rsidR="00AC0F3C" w:rsidRDefault="00AC0F3C" w:rsidP="00AC0F3C"/>
    <w:p w14:paraId="5AABF496" w14:textId="77777777" w:rsidR="00AC0F3C" w:rsidRDefault="00AC0F3C" w:rsidP="00AC0F3C"/>
    <w:p w14:paraId="7DBF67E7" w14:textId="77777777" w:rsidR="003F2B24" w:rsidRDefault="003F2B24" w:rsidP="00C81A38"/>
    <w:p w14:paraId="1596102B" w14:textId="77777777" w:rsidR="000C2CCB" w:rsidRDefault="000C2CCB" w:rsidP="008619C2">
      <w:pPr>
        <w:pStyle w:val="Heading2"/>
        <w:rPr>
          <w:rFonts w:cstheme="majorHAnsi"/>
          <w:szCs w:val="36"/>
        </w:rPr>
      </w:pPr>
    </w:p>
    <w:p w14:paraId="51358042" w14:textId="77777777" w:rsidR="000C2CCB" w:rsidRPr="000C2CCB" w:rsidRDefault="000C2CCB" w:rsidP="000C2CCB"/>
    <w:p w14:paraId="263FB30E" w14:textId="774E656D" w:rsidR="008619C2" w:rsidRPr="00763413" w:rsidRDefault="008619C2" w:rsidP="008619C2">
      <w:pPr>
        <w:pStyle w:val="Heading2"/>
        <w:rPr>
          <w:rFonts w:cstheme="majorHAnsi"/>
          <w:szCs w:val="36"/>
        </w:rPr>
      </w:pPr>
      <w:bookmarkStart w:id="17" w:name="_Toc210049385"/>
      <w:r w:rsidRPr="00763413">
        <w:rPr>
          <w:rFonts w:cstheme="majorHAnsi"/>
          <w:szCs w:val="36"/>
        </w:rPr>
        <w:lastRenderedPageBreak/>
        <w:t xml:space="preserve">The Board </w:t>
      </w:r>
      <w:r>
        <w:rPr>
          <w:rFonts w:cstheme="majorHAnsi"/>
          <w:szCs w:val="36"/>
        </w:rPr>
        <w:t>and the Priority Managers</w:t>
      </w:r>
      <w:bookmarkEnd w:id="17"/>
    </w:p>
    <w:p w14:paraId="74C4F0DB" w14:textId="09A7B23F" w:rsidR="008619C2" w:rsidRPr="001059FC" w:rsidRDefault="000C2CCB" w:rsidP="000C2CCB">
      <w:r w:rsidRPr="000C2CCB">
        <w:t>The Board is comprised of 8 members (a Chair, Deputy Chair and 6 members), who possess experience and knowledge in research and its commercialisation, and represent government, industry, business and research sectors. The AEA Advisory Board was appointed by the Minister for Education, the Hon Jason Clare MP, on 3 July 2024 for staggered terms of 3 and 5 years.</w:t>
      </w:r>
    </w:p>
    <w:p w14:paraId="4258FA6B" w14:textId="765AD82D" w:rsidR="008619C2" w:rsidRDefault="008619C2" w:rsidP="00276B1F">
      <w:pPr>
        <w:pStyle w:val="Heading2"/>
        <w:rPr>
          <w:color w:val="008464" w:themeColor="accent1"/>
          <w:sz w:val="32"/>
          <w:szCs w:val="32"/>
        </w:rPr>
      </w:pPr>
      <w:bookmarkStart w:id="18" w:name="_Toc210049386"/>
      <w:r w:rsidRPr="00C81A38">
        <w:rPr>
          <w:color w:val="008464" w:themeColor="accent1"/>
          <w:sz w:val="32"/>
          <w:szCs w:val="32"/>
        </w:rPr>
        <w:t>Board members</w:t>
      </w:r>
      <w:bookmarkEnd w:id="18"/>
    </w:p>
    <w:p w14:paraId="048D6D3F" w14:textId="461F188B" w:rsidR="004B4A1E" w:rsidRPr="00495792" w:rsidRDefault="002E7B08" w:rsidP="004B4A1E">
      <w:pPr>
        <w:spacing w:after="0"/>
        <w:rPr>
          <w:b/>
          <w:bCs/>
        </w:rPr>
      </w:pPr>
      <w:r>
        <w:rPr>
          <w:noProof/>
        </w:rPr>
        <w:drawing>
          <wp:anchor distT="0" distB="0" distL="114300" distR="114300" simplePos="0" relativeHeight="251638272" behindDoc="0" locked="0" layoutInCell="1" allowOverlap="1" wp14:anchorId="0AC0C0A0" wp14:editId="1D66A5C9">
            <wp:simplePos x="0" y="0"/>
            <wp:positionH relativeFrom="margin">
              <wp:align>left</wp:align>
            </wp:positionH>
            <wp:positionV relativeFrom="paragraph">
              <wp:posOffset>12700</wp:posOffset>
            </wp:positionV>
            <wp:extent cx="1228725" cy="1714500"/>
            <wp:effectExtent l="0" t="0" r="9525" b="0"/>
            <wp:wrapSquare wrapText="bothSides"/>
            <wp:docPr id="649468517" name="Picture 1" descr="Headshot of the Chair of the AEA Advisory Board, Jeff Conn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68517" name="Picture 1" descr="Headshot of the Chair of the AEA Advisory Board, Jeff Connoll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714500"/>
                    </a:xfrm>
                    <a:prstGeom prst="rect">
                      <a:avLst/>
                    </a:prstGeom>
                    <a:noFill/>
                    <a:ln>
                      <a:noFill/>
                    </a:ln>
                  </pic:spPr>
                </pic:pic>
              </a:graphicData>
            </a:graphic>
          </wp:anchor>
        </w:drawing>
      </w:r>
      <w:r w:rsidR="00495792" w:rsidRPr="00495792">
        <w:rPr>
          <w:b/>
          <w:bCs/>
        </w:rPr>
        <w:t>M</w:t>
      </w:r>
      <w:r w:rsidR="00601DB1" w:rsidRPr="00495792">
        <w:rPr>
          <w:b/>
          <w:bCs/>
        </w:rPr>
        <w:t xml:space="preserve">r Jeff Connolly </w:t>
      </w:r>
    </w:p>
    <w:p w14:paraId="03765638" w14:textId="25E7054D" w:rsidR="004B4A1E" w:rsidRPr="00495792" w:rsidRDefault="00601DB1" w:rsidP="00495792">
      <w:pPr>
        <w:spacing w:after="120"/>
        <w:rPr>
          <w:b/>
          <w:bCs/>
        </w:rPr>
      </w:pPr>
      <w:r w:rsidRPr="00495792">
        <w:rPr>
          <w:b/>
          <w:bCs/>
        </w:rPr>
        <w:t xml:space="preserve">Chair </w:t>
      </w:r>
    </w:p>
    <w:p w14:paraId="5017C872" w14:textId="77777777" w:rsidR="004B4A1E" w:rsidRDefault="00601DB1" w:rsidP="00495792">
      <w:pPr>
        <w:spacing w:after="120"/>
      </w:pPr>
      <w:r w:rsidRPr="00601DB1">
        <w:t xml:space="preserve">Jeff Connolly has been appointed Chair of the AEA Advisory Board. </w:t>
      </w:r>
    </w:p>
    <w:p w14:paraId="35269F6C" w14:textId="77777777" w:rsidR="00326623" w:rsidRDefault="00601DB1" w:rsidP="00326623">
      <w:pPr>
        <w:spacing w:after="120"/>
        <w:ind w:left="2160"/>
      </w:pPr>
      <w:r w:rsidRPr="00601DB1">
        <w:t>Jeff serves as Executive Director and CEO of Thales Australia, a premier provider of products, systems, solutions and services in the global defence, security, space, aerospace and civil digitalisation markets. With a background as the Executive Chairman and CEO of Siemens Australia and New Zealand, he is known for his leadership in advancing the uptake of automation and digitalisation technologies applied to Australian infrastructure, manufacturing and process industries. He chaired both the Australian Government’s Industry 4.0 taskforce and the University Research Commercialisation Scheme expert panel. Jeff was also an advisor to NSW Government’s Industry Policy White Paper. He has been appointed Chair of the AEA Advisory Board where he brings a wealth of experience in research translation and commercialisation related to the National Reconstruction Fund’s priority areas.</w:t>
      </w:r>
      <w:r w:rsidR="002E7B08" w:rsidRPr="002E7B08">
        <w:rPr>
          <w:noProof/>
        </w:rPr>
        <w:t xml:space="preserve"> </w:t>
      </w:r>
    </w:p>
    <w:p w14:paraId="756EA708" w14:textId="23D1AFB5" w:rsidR="00E23071" w:rsidRDefault="00E23071" w:rsidP="00326623">
      <w:pPr>
        <w:spacing w:after="120"/>
        <w:ind w:left="2160"/>
      </w:pPr>
    </w:p>
    <w:p w14:paraId="7C7B66C6" w14:textId="3E4E6807" w:rsidR="00326623" w:rsidRPr="00495792" w:rsidRDefault="00326623" w:rsidP="00326623">
      <w:pPr>
        <w:spacing w:after="0"/>
        <w:rPr>
          <w:b/>
          <w:bCs/>
        </w:rPr>
      </w:pPr>
      <w:r>
        <w:rPr>
          <w:noProof/>
        </w:rPr>
        <w:drawing>
          <wp:anchor distT="0" distB="0" distL="114300" distR="114300" simplePos="0" relativeHeight="251644416" behindDoc="0" locked="0" layoutInCell="1" allowOverlap="1" wp14:anchorId="6A69FE3D" wp14:editId="6B73DEEA">
            <wp:simplePos x="0" y="0"/>
            <wp:positionH relativeFrom="margin">
              <wp:posOffset>0</wp:posOffset>
            </wp:positionH>
            <wp:positionV relativeFrom="paragraph">
              <wp:posOffset>8255</wp:posOffset>
            </wp:positionV>
            <wp:extent cx="1257300" cy="1762125"/>
            <wp:effectExtent l="0" t="0" r="0" b="9525"/>
            <wp:wrapSquare wrapText="bothSides"/>
            <wp:docPr id="1134985252" name="Picture 2" descr="Photo of the Deputy Chair of the AEA Advisory Board, Julia Sp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85252" name="Picture 2" descr="Photo of the Deputy Chair of the AEA Advisory Board, Julia Spic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1762125"/>
                    </a:xfrm>
                    <a:prstGeom prst="rect">
                      <a:avLst/>
                    </a:prstGeom>
                    <a:noFill/>
                    <a:ln>
                      <a:noFill/>
                    </a:ln>
                  </pic:spPr>
                </pic:pic>
              </a:graphicData>
            </a:graphic>
          </wp:anchor>
        </w:drawing>
      </w:r>
      <w:r>
        <w:rPr>
          <w:b/>
          <w:bCs/>
        </w:rPr>
        <w:t>Ms Julia Spicer OAM</w:t>
      </w:r>
      <w:r w:rsidRPr="00495792">
        <w:rPr>
          <w:b/>
          <w:bCs/>
        </w:rPr>
        <w:t xml:space="preserve"> </w:t>
      </w:r>
    </w:p>
    <w:p w14:paraId="2522A84D" w14:textId="30A2C8BF" w:rsidR="00326623" w:rsidRPr="00495792" w:rsidRDefault="00326623" w:rsidP="00326623">
      <w:pPr>
        <w:spacing w:after="120"/>
        <w:rPr>
          <w:b/>
          <w:bCs/>
        </w:rPr>
      </w:pPr>
      <w:r>
        <w:rPr>
          <w:b/>
          <w:bCs/>
        </w:rPr>
        <w:t xml:space="preserve">Deputy </w:t>
      </w:r>
      <w:r w:rsidRPr="00495792">
        <w:rPr>
          <w:b/>
          <w:bCs/>
        </w:rPr>
        <w:t xml:space="preserve">Chair </w:t>
      </w:r>
    </w:p>
    <w:p w14:paraId="4D328DDD" w14:textId="77777777" w:rsidR="00F44C67" w:rsidRDefault="00F44C67" w:rsidP="00F44C67">
      <w:pPr>
        <w:spacing w:after="120"/>
      </w:pPr>
      <w:r w:rsidRPr="00F44C67">
        <w:t xml:space="preserve">Julia Spicer OAM has been appointed as Deputy Chair of the AEA Advisory Board. </w:t>
      </w:r>
    </w:p>
    <w:p w14:paraId="0EBF82AC" w14:textId="5B5E56BE" w:rsidR="00E23071" w:rsidRDefault="00F44C67" w:rsidP="00F44C67">
      <w:pPr>
        <w:spacing w:after="120"/>
        <w:ind w:left="2160"/>
      </w:pPr>
      <w:r w:rsidRPr="00F44C67">
        <w:t>Julia brings a regional and small business perspective to her experience in research commercialisation and innovation. As Queensland Chief Entrepreneur, she dedicated herself to facilitating opportunities for regional Australia. A University of Queensland graduate with a background in environmental management, Julia is an active leader and mentor, contributing to various roles such as chairperson for Global Entrepreneurship Network Australia and director of The Goondiwindi Business Hub. She is passionate about community and industry growth, in support of the sustainability of regional Australia.</w:t>
      </w:r>
    </w:p>
    <w:p w14:paraId="1119480D" w14:textId="2970F6DF" w:rsidR="0048538E" w:rsidRDefault="0048538E" w:rsidP="00E23071"/>
    <w:p w14:paraId="69741E90" w14:textId="3DEE42F3" w:rsidR="0048538E" w:rsidRDefault="0048538E" w:rsidP="00E23071"/>
    <w:p w14:paraId="7C9E9DCD" w14:textId="74173116" w:rsidR="0048538E" w:rsidRDefault="0048538E" w:rsidP="00E23071"/>
    <w:p w14:paraId="1BF2D151" w14:textId="13EE6E67" w:rsidR="00DD2CBB" w:rsidRDefault="00DD2CBB" w:rsidP="00DD2CBB">
      <w:pPr>
        <w:spacing w:after="0"/>
        <w:rPr>
          <w:b/>
          <w:bCs/>
        </w:rPr>
      </w:pPr>
      <w:r>
        <w:rPr>
          <w:b/>
          <w:bCs/>
        </w:rPr>
        <w:lastRenderedPageBreak/>
        <w:t xml:space="preserve">Dr Angeline Achariya </w:t>
      </w:r>
    </w:p>
    <w:p w14:paraId="7E692CDD" w14:textId="437623E4" w:rsidR="00C97AB8" w:rsidRDefault="00DD2CBB" w:rsidP="00C97AB8">
      <w:pPr>
        <w:spacing w:after="120"/>
        <w:rPr>
          <w:b/>
          <w:bCs/>
        </w:rPr>
      </w:pPr>
      <w:r>
        <w:rPr>
          <w:b/>
          <w:bCs/>
        </w:rPr>
        <w:t>Member</w:t>
      </w:r>
    </w:p>
    <w:p w14:paraId="4B4DBC7E" w14:textId="7CFF094E" w:rsidR="00C97AB8" w:rsidRPr="00C97AB8" w:rsidRDefault="00C97AB8" w:rsidP="00C97AB8">
      <w:pPr>
        <w:spacing w:after="120"/>
        <w:ind w:left="2160"/>
      </w:pPr>
      <w:r w:rsidRPr="00C97AB8">
        <w:t xml:space="preserve">Dr Angeline Achariya is a global leader in commercialising innovations in Agribusiness industries and currently leads as the CEO of Innovation </w:t>
      </w:r>
      <w:proofErr w:type="spellStart"/>
      <w:r w:rsidRPr="00C97AB8">
        <w:t>GameChangers</w:t>
      </w:r>
      <w:proofErr w:type="spellEnd"/>
      <w:r w:rsidRPr="00C97AB8">
        <w:t xml:space="preserve">. Within her portfolio, Angeline is the Asia Pacific Chair of Food Systems Innovation &amp; Resilience, G100 Mission Million. She holds board director roles with Nutrition and Catering Institute, Australian Food Science &amp; Technology Institute, and senior advisor at Beanstalk </w:t>
      </w:r>
      <w:proofErr w:type="spellStart"/>
      <w:r w:rsidRPr="00C97AB8">
        <w:t>Agtech</w:t>
      </w:r>
      <w:proofErr w:type="spellEnd"/>
      <w:r w:rsidRPr="00C97AB8">
        <w:t>. Angeline brings over 25 years’ experience in multinational giants such as J R Simplot, Mondelez International, Yum Brands, Fonterra, Mars Corporation and Monash University. As a member of the AEA Advisory Board, Angeline brings expansive knowledge in agriculture and food innovation with skills in research translation and commercialisation.</w:t>
      </w:r>
    </w:p>
    <w:p w14:paraId="2A9F41ED" w14:textId="432AC5D3" w:rsidR="00DD2CBB" w:rsidRPr="00495792" w:rsidRDefault="00DD2CBB" w:rsidP="00DD2CBB">
      <w:pPr>
        <w:spacing w:after="0"/>
        <w:rPr>
          <w:b/>
          <w:bCs/>
        </w:rPr>
      </w:pPr>
    </w:p>
    <w:p w14:paraId="17CDEF79" w14:textId="7711428A" w:rsidR="00395835" w:rsidRDefault="00395835" w:rsidP="00395835">
      <w:pPr>
        <w:spacing w:after="0"/>
        <w:rPr>
          <w:b/>
          <w:bCs/>
        </w:rPr>
      </w:pPr>
      <w:r>
        <w:rPr>
          <w:b/>
          <w:bCs/>
        </w:rPr>
        <w:t xml:space="preserve">Prof Mark Hutchinson </w:t>
      </w:r>
    </w:p>
    <w:p w14:paraId="5268B2EC" w14:textId="77777777" w:rsidR="00395835" w:rsidRDefault="00395835" w:rsidP="00395835">
      <w:pPr>
        <w:spacing w:after="120"/>
        <w:rPr>
          <w:b/>
          <w:bCs/>
        </w:rPr>
      </w:pPr>
      <w:r>
        <w:rPr>
          <w:b/>
          <w:bCs/>
        </w:rPr>
        <w:t>Member</w:t>
      </w:r>
    </w:p>
    <w:p w14:paraId="0AE23195" w14:textId="0D854561" w:rsidR="0048538E" w:rsidRDefault="00D838D7" w:rsidP="00D838D7">
      <w:pPr>
        <w:ind w:left="2160"/>
      </w:pPr>
      <w:r w:rsidRPr="00D838D7">
        <w:t>Professor Mark Hutchinson, Director of the Institute for Photonics and Advanced Sensing at Adelaide University, is a globally recognised medical scientist with a focus on neuroimmune research. Leading the foundation of numerous startups, he has received prestigious awards for his outstanding contributions. With a strong academic background from the University of Adelaide, Mark’s expertise extends to roles such as a member of the Prime Minister’s National Science and Technology Council, Chair of the Steering Committee for the Australian Pain Solutions Research Alliance, and Chair of the Safeguarding Australia through Biotechnology Response and Engagement (SABRE) Alliance. Mark brings a wealth of expertise in research commercialisation and innovation within the fields of medical science, agriculture, defence and enabling capabilities</w:t>
      </w:r>
      <w:r w:rsidR="00395835">
        <w:rPr>
          <w:noProof/>
        </w:rPr>
        <w:drawing>
          <wp:anchor distT="0" distB="0" distL="114300" distR="114300" simplePos="0" relativeHeight="251657728" behindDoc="0" locked="0" layoutInCell="1" allowOverlap="1" wp14:anchorId="6FBE8247" wp14:editId="0300BC11">
            <wp:simplePos x="0" y="0"/>
            <wp:positionH relativeFrom="margin">
              <wp:posOffset>0</wp:posOffset>
            </wp:positionH>
            <wp:positionV relativeFrom="paragraph">
              <wp:posOffset>-434975</wp:posOffset>
            </wp:positionV>
            <wp:extent cx="1247775" cy="1743075"/>
            <wp:effectExtent l="0" t="0" r="9525" b="9525"/>
            <wp:wrapSquare wrapText="bothSides"/>
            <wp:docPr id="1472855337" name="Picture 4" descr="Photo of Member of the AEA Advisory Board, Mark Hutch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55337" name="Picture 4" descr="Photo of Member of the AEA Advisory Board, Mark Hutchins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743075"/>
                    </a:xfrm>
                    <a:prstGeom prst="rect">
                      <a:avLst/>
                    </a:prstGeom>
                    <a:noFill/>
                    <a:ln>
                      <a:noFill/>
                    </a:ln>
                  </pic:spPr>
                </pic:pic>
              </a:graphicData>
            </a:graphic>
          </wp:anchor>
        </w:drawing>
      </w:r>
      <w:r w:rsidR="00DD2CBB">
        <w:rPr>
          <w:noProof/>
        </w:rPr>
        <w:drawing>
          <wp:anchor distT="0" distB="0" distL="114300" distR="114300" simplePos="0" relativeHeight="251651584" behindDoc="0" locked="0" layoutInCell="1" allowOverlap="1" wp14:anchorId="726A02B8" wp14:editId="5FAB1D59">
            <wp:simplePos x="0" y="0"/>
            <wp:positionH relativeFrom="margin">
              <wp:posOffset>0</wp:posOffset>
            </wp:positionH>
            <wp:positionV relativeFrom="paragraph">
              <wp:posOffset>-3121025</wp:posOffset>
            </wp:positionV>
            <wp:extent cx="1247775" cy="1733550"/>
            <wp:effectExtent l="0" t="0" r="9525" b="0"/>
            <wp:wrapSquare wrapText="bothSides"/>
            <wp:docPr id="2017535838" name="Picture 3" descr="Headshot of Member of the AEA Advisory Board, Angeline Acha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5838" name="Picture 3" descr="Headshot of Member of the AEA Advisory Board, Angeline Achariy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1733550"/>
                    </a:xfrm>
                    <a:prstGeom prst="rect">
                      <a:avLst/>
                    </a:prstGeom>
                    <a:noFill/>
                    <a:ln>
                      <a:noFill/>
                    </a:ln>
                  </pic:spPr>
                </pic:pic>
              </a:graphicData>
            </a:graphic>
          </wp:anchor>
        </w:drawing>
      </w:r>
      <w:r>
        <w:t>.</w:t>
      </w:r>
    </w:p>
    <w:p w14:paraId="7B64528F" w14:textId="2FA0A264" w:rsidR="00602E41" w:rsidRDefault="00602E41" w:rsidP="00602E41">
      <w:pPr>
        <w:spacing w:after="0"/>
        <w:rPr>
          <w:b/>
          <w:bCs/>
        </w:rPr>
      </w:pPr>
    </w:p>
    <w:p w14:paraId="4213CE10" w14:textId="1E4CE1C3" w:rsidR="00602E41" w:rsidRDefault="00602E41" w:rsidP="00602E41">
      <w:pPr>
        <w:spacing w:after="0"/>
        <w:rPr>
          <w:b/>
          <w:bCs/>
        </w:rPr>
      </w:pPr>
      <w:r>
        <w:rPr>
          <w:noProof/>
        </w:rPr>
        <w:drawing>
          <wp:anchor distT="0" distB="0" distL="114300" distR="114300" simplePos="0" relativeHeight="251663872" behindDoc="0" locked="0" layoutInCell="1" allowOverlap="1" wp14:anchorId="16E3F09C" wp14:editId="7789552C">
            <wp:simplePos x="0" y="0"/>
            <wp:positionH relativeFrom="margin">
              <wp:posOffset>0</wp:posOffset>
            </wp:positionH>
            <wp:positionV relativeFrom="paragraph">
              <wp:posOffset>11430</wp:posOffset>
            </wp:positionV>
            <wp:extent cx="1228725" cy="1724025"/>
            <wp:effectExtent l="0" t="0" r="9525" b="9525"/>
            <wp:wrapSquare wrapText="bothSides"/>
            <wp:docPr id="631810618" name="Picture 5" descr="Photo of Member of the AEA Advisory Board, Paul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10618" name="Picture 5" descr="Photo of Member of the AEA Advisory Board, Paul Kell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1724025"/>
                    </a:xfrm>
                    <a:prstGeom prst="rect">
                      <a:avLst/>
                    </a:prstGeom>
                    <a:noFill/>
                    <a:ln>
                      <a:noFill/>
                    </a:ln>
                  </pic:spPr>
                </pic:pic>
              </a:graphicData>
            </a:graphic>
          </wp:anchor>
        </w:drawing>
      </w:r>
      <w:r>
        <w:rPr>
          <w:b/>
          <w:bCs/>
        </w:rPr>
        <w:t xml:space="preserve">Dr Paul Kelly </w:t>
      </w:r>
    </w:p>
    <w:p w14:paraId="0CD51F19" w14:textId="0EAF584D" w:rsidR="00602E41" w:rsidRDefault="00602E41" w:rsidP="00602E41">
      <w:pPr>
        <w:spacing w:after="120"/>
        <w:rPr>
          <w:b/>
          <w:bCs/>
        </w:rPr>
      </w:pPr>
      <w:r>
        <w:rPr>
          <w:b/>
          <w:bCs/>
        </w:rPr>
        <w:t>Member</w:t>
      </w:r>
    </w:p>
    <w:p w14:paraId="452B3345" w14:textId="28036607" w:rsidR="0048538E" w:rsidRDefault="00D05984" w:rsidP="00D05984">
      <w:pPr>
        <w:ind w:left="2160"/>
      </w:pPr>
      <w:r w:rsidRPr="00D05984">
        <w:t>Dr Paul Kelly, an Australian physician and biotechnology entrepreneur, brings over 30 years of experience in developing and commercialising biomedical innovations in Europe, US and Australia. Prior to co</w:t>
      </w:r>
      <w:r w:rsidRPr="00D05984">
        <w:noBreakHyphen/>
        <w:t xml:space="preserve">founding Sydney based Venture Capital Firm, </w:t>
      </w:r>
      <w:proofErr w:type="spellStart"/>
      <w:r w:rsidRPr="00D05984">
        <w:t>OneVentures</w:t>
      </w:r>
      <w:proofErr w:type="spellEnd"/>
      <w:r w:rsidRPr="00D05984">
        <w:t xml:space="preserve"> in 2010, Paul led numerous successful ventures in the US including Gemini Genomics, </w:t>
      </w:r>
      <w:proofErr w:type="spellStart"/>
      <w:r w:rsidRPr="00D05984">
        <w:t>Agamatrix</w:t>
      </w:r>
      <w:proofErr w:type="spellEnd"/>
      <w:r w:rsidRPr="00D05984">
        <w:t xml:space="preserve"> and </w:t>
      </w:r>
      <w:proofErr w:type="spellStart"/>
      <w:r w:rsidRPr="00D05984">
        <w:t>Atomera</w:t>
      </w:r>
      <w:proofErr w:type="spellEnd"/>
      <w:r w:rsidRPr="00D05984">
        <w:t xml:space="preserve">. As founding partner at </w:t>
      </w:r>
      <w:proofErr w:type="spellStart"/>
      <w:r w:rsidRPr="00D05984">
        <w:t>OneVentures</w:t>
      </w:r>
      <w:proofErr w:type="spellEnd"/>
      <w:r w:rsidRPr="00D05984">
        <w:t xml:space="preserve"> he leads the Healthcare investment team. Paul holds medical and Doctorate degrees from the University of New South Wales. His distinguished career in endocrinology at St Vincent’s Hospital, Sydney has led to serving on the boards of Garvan Institute of Medical Research, </w:t>
      </w:r>
      <w:proofErr w:type="spellStart"/>
      <w:r w:rsidRPr="00D05984">
        <w:t>BiVacor</w:t>
      </w:r>
      <w:proofErr w:type="spellEnd"/>
      <w:r w:rsidRPr="00D05984">
        <w:t xml:space="preserve">, </w:t>
      </w:r>
      <w:proofErr w:type="spellStart"/>
      <w:r w:rsidRPr="00D05984">
        <w:t>Prota</w:t>
      </w:r>
      <w:proofErr w:type="spellEnd"/>
      <w:r w:rsidRPr="00D05984">
        <w:t xml:space="preserve"> Therapeutics, Clinical Genomics, </w:t>
      </w:r>
      <w:proofErr w:type="spellStart"/>
      <w:r w:rsidRPr="00D05984">
        <w:t>Vaxxas</w:t>
      </w:r>
      <w:proofErr w:type="spellEnd"/>
      <w:r w:rsidRPr="00D05984">
        <w:t xml:space="preserve">, and </w:t>
      </w:r>
      <w:proofErr w:type="spellStart"/>
      <w:r w:rsidRPr="00D05984">
        <w:t>Hatchtech</w:t>
      </w:r>
      <w:proofErr w:type="spellEnd"/>
      <w:r w:rsidRPr="00D05984">
        <w:t>. Paul brings a breadth of seasoned expertise in medical science and enabling capabilities with skills in investment and research translation and commercialisation.</w:t>
      </w:r>
    </w:p>
    <w:p w14:paraId="251D07A5" w14:textId="3EE5B2CE" w:rsidR="0048538E" w:rsidRDefault="00AC3DA9" w:rsidP="00E23071">
      <w:r>
        <w:rPr>
          <w:noProof/>
        </w:rPr>
        <w:lastRenderedPageBreak/>
        <w:drawing>
          <wp:anchor distT="0" distB="0" distL="114300" distR="114300" simplePos="0" relativeHeight="251673088" behindDoc="0" locked="0" layoutInCell="1" allowOverlap="1" wp14:anchorId="07D663EC" wp14:editId="63236BBB">
            <wp:simplePos x="0" y="0"/>
            <wp:positionH relativeFrom="margin">
              <wp:align>left</wp:align>
            </wp:positionH>
            <wp:positionV relativeFrom="paragraph">
              <wp:posOffset>346075</wp:posOffset>
            </wp:positionV>
            <wp:extent cx="1257300" cy="1762125"/>
            <wp:effectExtent l="0" t="0" r="0" b="9525"/>
            <wp:wrapSquare wrapText="bothSides"/>
            <wp:docPr id="364915414" name="Picture 6" descr="Headshot of Member of the AEA Advisory Board, Virginia Mars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15414" name="Picture 6" descr="Headshot of Member of the AEA Advisory Board, Virginia Marsh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762125"/>
                    </a:xfrm>
                    <a:prstGeom prst="rect">
                      <a:avLst/>
                    </a:prstGeom>
                    <a:noFill/>
                    <a:ln>
                      <a:noFill/>
                    </a:ln>
                  </pic:spPr>
                </pic:pic>
              </a:graphicData>
            </a:graphic>
          </wp:anchor>
        </w:drawing>
      </w:r>
    </w:p>
    <w:p w14:paraId="0B37B891" w14:textId="3C96EE7F" w:rsidR="00302101" w:rsidRDefault="00302101" w:rsidP="00302101">
      <w:pPr>
        <w:spacing w:after="0"/>
        <w:rPr>
          <w:b/>
          <w:bCs/>
        </w:rPr>
      </w:pPr>
      <w:r>
        <w:rPr>
          <w:b/>
          <w:bCs/>
        </w:rPr>
        <w:t>Dr Virginia Marshall</w:t>
      </w:r>
    </w:p>
    <w:p w14:paraId="73B05BBA" w14:textId="77777777" w:rsidR="00302101" w:rsidRDefault="00302101" w:rsidP="00302101">
      <w:pPr>
        <w:spacing w:after="120"/>
        <w:rPr>
          <w:b/>
          <w:bCs/>
        </w:rPr>
      </w:pPr>
      <w:r>
        <w:rPr>
          <w:b/>
          <w:bCs/>
        </w:rPr>
        <w:t>Member</w:t>
      </w:r>
    </w:p>
    <w:p w14:paraId="55D9680C" w14:textId="7A5C3838" w:rsidR="0048538E" w:rsidRDefault="00765E81" w:rsidP="00AC3DA9">
      <w:pPr>
        <w:ind w:left="2160"/>
      </w:pPr>
      <w:r w:rsidRPr="00765E81">
        <w:t xml:space="preserve">Dr Virginia Marshall is a </w:t>
      </w:r>
      <w:proofErr w:type="spellStart"/>
      <w:r w:rsidRPr="00765E81">
        <w:t>Wiradjiri</w:t>
      </w:r>
      <w:proofErr w:type="spellEnd"/>
      <w:r w:rsidRPr="00765E81">
        <w:t xml:space="preserve"> Nyemba woman and a Research Fellow at the Australian National University’s School of Regulation and Global Governance (</w:t>
      </w:r>
      <w:proofErr w:type="spellStart"/>
      <w:r w:rsidRPr="00765E81">
        <w:t>RegNet</w:t>
      </w:r>
      <w:proofErr w:type="spellEnd"/>
      <w:r w:rsidRPr="00765E81">
        <w:t>). She is a practising lawyer and leading legal scholar with expertise in Aboriginal water rights, native title rights in Sea Country, Indigenous governance, and the intersection of Traditional Knowledge systems and western intellectual property regimes, especially in relation to traditional medicine research and development, and is Lead Chief Investigator on the Australian Research Council Discovery research project, Barriers and pathways to development of Indigenous traditional medicines. Virginia holds various government appointments, serving on the Climate Change Authority Board, Acting Chair of the Australian Government Department of Climate Change, Environment and Water’s Committee on Aboriginal Water Interests (CAWI) and on the Drafting Group for the National Water Initiative Mark 2.</w:t>
      </w:r>
    </w:p>
    <w:p w14:paraId="671D8FC5" w14:textId="1F4426AB" w:rsidR="002A42FE" w:rsidRDefault="00AC3DA9" w:rsidP="002A42FE">
      <w:pPr>
        <w:spacing w:after="0"/>
        <w:rPr>
          <w:b/>
          <w:bCs/>
        </w:rPr>
      </w:pPr>
      <w:r>
        <w:rPr>
          <w:noProof/>
        </w:rPr>
        <w:drawing>
          <wp:anchor distT="0" distB="0" distL="114300" distR="114300" simplePos="0" relativeHeight="251679232" behindDoc="0" locked="0" layoutInCell="1" allowOverlap="1" wp14:anchorId="0462CE80" wp14:editId="148C3694">
            <wp:simplePos x="0" y="0"/>
            <wp:positionH relativeFrom="margin">
              <wp:align>left</wp:align>
            </wp:positionH>
            <wp:positionV relativeFrom="paragraph">
              <wp:posOffset>3175</wp:posOffset>
            </wp:positionV>
            <wp:extent cx="1247775" cy="1752600"/>
            <wp:effectExtent l="0" t="0" r="9525" b="0"/>
            <wp:wrapSquare wrapText="bothSides"/>
            <wp:docPr id="1793611044" name="Picture 7" descr="Photo of Member of the AEA Advisory Board, Cath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1044" name="Picture 7" descr="Photo of Member of the AEA Advisory Board, Cath Rober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752600"/>
                    </a:xfrm>
                    <a:prstGeom prst="rect">
                      <a:avLst/>
                    </a:prstGeom>
                    <a:noFill/>
                    <a:ln>
                      <a:noFill/>
                    </a:ln>
                  </pic:spPr>
                </pic:pic>
              </a:graphicData>
            </a:graphic>
          </wp:anchor>
        </w:drawing>
      </w:r>
      <w:r w:rsidR="002A42FE">
        <w:rPr>
          <w:b/>
          <w:bCs/>
        </w:rPr>
        <w:t xml:space="preserve">Ms Catherine Roberts AO CSC </w:t>
      </w:r>
    </w:p>
    <w:p w14:paraId="74215B78" w14:textId="7AEF2148" w:rsidR="002A42FE" w:rsidRDefault="002A42FE" w:rsidP="002A42FE">
      <w:pPr>
        <w:spacing w:after="120"/>
        <w:rPr>
          <w:b/>
          <w:bCs/>
        </w:rPr>
      </w:pPr>
      <w:r>
        <w:rPr>
          <w:b/>
          <w:bCs/>
        </w:rPr>
        <w:t>Member</w:t>
      </w:r>
    </w:p>
    <w:p w14:paraId="74B11F8C" w14:textId="7A1F9B32" w:rsidR="00444DA3" w:rsidRPr="00AC3DA9" w:rsidRDefault="002A42FE" w:rsidP="00AC3DA9">
      <w:pPr>
        <w:ind w:left="2160"/>
      </w:pPr>
      <w:r w:rsidRPr="002A42FE">
        <w:t xml:space="preserve">As member of the AEA Advisory Board, Air Vice-Marshal (retired) Catherine (Cath) Roberts AO CSC has dedicated her career to innovation and stretching boundaries. She was Australia’s first Space Commander (2021–2023) and brings over 40 years of experience serving in the Royal Australian Air Force as an Aerospace Engineer. Cath has a passion for diversity in STEM through her work with Women in Aviation/Aerospace Australia, Women in Aviation International and has mentored in both the Future Through Collaboration (defence and industry) and Superstars of STEM programs. She is a Fellow of Engineers Australia, Member of Australian Institute of Company Directors, member of Defence SA Advisory Board and was a member of the Australian Space Agency Advisory Board from 2019–2023. </w:t>
      </w:r>
      <w:r w:rsidR="00BF38AE">
        <w:t>I</w:t>
      </w:r>
      <w:r w:rsidR="00BF38AE" w:rsidRPr="00BF38AE">
        <w:t>n recognition of her achievements, Cath was awarded a Conspicuous Service Cross for her contribution to Aviation Safety in 2004 and appointed an Officer of the Order of Australia in 2022</w:t>
      </w:r>
      <w:r w:rsidR="004864E4">
        <w:t>.</w:t>
      </w:r>
    </w:p>
    <w:p w14:paraId="453DB172" w14:textId="05BE96AE" w:rsidR="00444DA3" w:rsidRDefault="00AC3DA9" w:rsidP="00444DA3">
      <w:pPr>
        <w:spacing w:after="0"/>
        <w:rPr>
          <w:b/>
          <w:bCs/>
        </w:rPr>
      </w:pPr>
      <w:r>
        <w:rPr>
          <w:noProof/>
        </w:rPr>
        <w:drawing>
          <wp:anchor distT="0" distB="0" distL="114300" distR="114300" simplePos="0" relativeHeight="251685376" behindDoc="0" locked="0" layoutInCell="1" allowOverlap="1" wp14:anchorId="26867B6C" wp14:editId="7BA73B18">
            <wp:simplePos x="0" y="0"/>
            <wp:positionH relativeFrom="margin">
              <wp:align>left</wp:align>
            </wp:positionH>
            <wp:positionV relativeFrom="paragraph">
              <wp:posOffset>13335</wp:posOffset>
            </wp:positionV>
            <wp:extent cx="1238250" cy="1733550"/>
            <wp:effectExtent l="0" t="0" r="0" b="0"/>
            <wp:wrapSquare wrapText="bothSides"/>
            <wp:docPr id="1286894054" name="Picture 8" descr="Photo of Member of the AEA Advisory Board, Lauren Sta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94054" name="Picture 8" descr="Photo of Member of the AEA Advisory Board, Lauren Staffo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0" cy="1733550"/>
                    </a:xfrm>
                    <a:prstGeom prst="rect">
                      <a:avLst/>
                    </a:prstGeom>
                    <a:noFill/>
                    <a:ln>
                      <a:noFill/>
                    </a:ln>
                  </pic:spPr>
                </pic:pic>
              </a:graphicData>
            </a:graphic>
          </wp:anchor>
        </w:drawing>
      </w:r>
      <w:r w:rsidR="00444DA3">
        <w:rPr>
          <w:b/>
          <w:bCs/>
        </w:rPr>
        <w:t xml:space="preserve">Ms Lauren Stafford </w:t>
      </w:r>
    </w:p>
    <w:p w14:paraId="6ACD30DD" w14:textId="77777777" w:rsidR="00444DA3" w:rsidRDefault="00444DA3" w:rsidP="00444DA3">
      <w:pPr>
        <w:spacing w:after="120"/>
        <w:rPr>
          <w:b/>
          <w:bCs/>
        </w:rPr>
      </w:pPr>
      <w:r>
        <w:rPr>
          <w:b/>
          <w:bCs/>
        </w:rPr>
        <w:t>Member</w:t>
      </w:r>
    </w:p>
    <w:p w14:paraId="7A84B1E1" w14:textId="549FDEB7" w:rsidR="00302101" w:rsidRDefault="00AC3DA9" w:rsidP="00DA5B51">
      <w:pPr>
        <w:ind w:left="2160"/>
      </w:pPr>
      <w:r w:rsidRPr="00AC3DA9">
        <w:t xml:space="preserve">As a member of the AEA Advisory Board, Lauren Stafford is a skilled practitioner in commercialisation and intangible asset strategy including human capital, data and intellectual property. She has 15-years’ experience in technology development and commercialisation in the resources sector. Lauren is currently the Director of Business Development at First Mode and formerly held leadership roles at Woodside Energy, BHP, </w:t>
      </w:r>
      <w:proofErr w:type="spellStart"/>
      <w:r w:rsidRPr="00AC3DA9">
        <w:t>Austmine</w:t>
      </w:r>
      <w:proofErr w:type="spellEnd"/>
      <w:r w:rsidRPr="00AC3DA9">
        <w:t xml:space="preserve"> and the University of Queensland. Lauren is a member of the Board of Industry Innovation and Science Australia and a member of the Research Infrastructure Advisory Board. Lauren brings strong commercialisation expertise and industry knowledge.</w:t>
      </w:r>
    </w:p>
    <w:p w14:paraId="048DDAFA" w14:textId="1D6B6783" w:rsidR="006A316C" w:rsidRDefault="006A316C" w:rsidP="006A316C">
      <w:pPr>
        <w:pStyle w:val="Heading2"/>
        <w:rPr>
          <w:color w:val="008464" w:themeColor="accent1"/>
          <w:sz w:val="32"/>
          <w:szCs w:val="32"/>
        </w:rPr>
      </w:pPr>
      <w:bookmarkStart w:id="19" w:name="_Toc210049387"/>
      <w:r>
        <w:rPr>
          <w:color w:val="008464" w:themeColor="accent1"/>
          <w:sz w:val="32"/>
          <w:szCs w:val="32"/>
        </w:rPr>
        <w:lastRenderedPageBreak/>
        <w:t>Priority Managers</w:t>
      </w:r>
      <w:bookmarkEnd w:id="19"/>
    </w:p>
    <w:p w14:paraId="6BDDD29A" w14:textId="77777777" w:rsidR="00A144FD" w:rsidRDefault="00A144FD" w:rsidP="00E23071">
      <w:r w:rsidRPr="00A144FD">
        <w:t xml:space="preserve">The Board is supported by a Lead Priority Manager (Executive Director) along with a team of Priority Managers who provide specialist technical advice on research commercialisation and act as conduits for university applicants, industry and potential end-users of research, and investors. They bring lived experience in innovation and research translation and commercialisation across the Government’s identified economic priority areas. </w:t>
      </w:r>
    </w:p>
    <w:p w14:paraId="71321966" w14:textId="77777777" w:rsidR="00A144FD" w:rsidRDefault="00A144FD" w:rsidP="00E23071">
      <w:r w:rsidRPr="00A144FD">
        <w:t>Priority Managers played a pivotal role in the successful delivery of the first round of AEA’s Ignite and Innovate grants. Their contributions included reviewing applications, developing training materials for AEA assessors, providing technical guidance to the Board’s Investment Sub-Committee (ISC), and helping to craft feedback for unsuccessful applicants. They also actively promoted AEA through targeted engagement at major industry events on research commercialisation, helping to raise awareness and strengthen stakeholder connections.</w:t>
      </w:r>
    </w:p>
    <w:p w14:paraId="620C7F65" w14:textId="77777777" w:rsidR="00A144FD" w:rsidRDefault="00A144FD" w:rsidP="00E23071">
      <w:r w:rsidRPr="00A144FD">
        <w:t xml:space="preserve">Priority Managers have a duty of care and diligence to act honestly and ethnically, in good faith, and to behave with integrity and discretion in the execution of their duties. As part of their role, Priority Managers disclose, and take reasonable steps to avoid, conflicts of interest in connection with their role. </w:t>
      </w:r>
    </w:p>
    <w:p w14:paraId="25CA8904" w14:textId="2A824136" w:rsidR="00302101" w:rsidRDefault="00A144FD" w:rsidP="00E23071">
      <w:r w:rsidRPr="00A144FD">
        <w:t>Working closely with universities, industry and investors, Priority Managers play a central role in identifying investment and partnership opportunities for AEA, ensuring alignment with national priorities and maximising program impact.</w:t>
      </w:r>
    </w:p>
    <w:p w14:paraId="3888F92A" w14:textId="03BD633A" w:rsidR="00302101" w:rsidRDefault="00302101" w:rsidP="00E23071"/>
    <w:p w14:paraId="2F101A9F" w14:textId="25783F3E" w:rsidR="00302101" w:rsidRDefault="00302101" w:rsidP="00E23071"/>
    <w:p w14:paraId="0E70D933" w14:textId="77777777" w:rsidR="00302101" w:rsidRDefault="00302101" w:rsidP="00E23071"/>
    <w:p w14:paraId="587A0280" w14:textId="47BFFAC0" w:rsidR="00302101" w:rsidRDefault="00302101" w:rsidP="00E23071"/>
    <w:p w14:paraId="11CBAA04" w14:textId="77777777" w:rsidR="00302101" w:rsidRDefault="00302101" w:rsidP="00E23071"/>
    <w:p w14:paraId="1AA7717B" w14:textId="77777777" w:rsidR="00302101" w:rsidRDefault="00302101" w:rsidP="00E23071"/>
    <w:p w14:paraId="5B0E3DD4" w14:textId="77777777" w:rsidR="00302101" w:rsidRDefault="00302101" w:rsidP="00E23071"/>
    <w:p w14:paraId="2001E482" w14:textId="77777777" w:rsidR="00302101" w:rsidRDefault="00302101" w:rsidP="00E23071"/>
    <w:p w14:paraId="1A88F368" w14:textId="77777777" w:rsidR="00302101" w:rsidRDefault="00302101" w:rsidP="00E23071"/>
    <w:p w14:paraId="7C721FA4" w14:textId="77777777" w:rsidR="00302101" w:rsidRDefault="00302101" w:rsidP="00E23071"/>
    <w:p w14:paraId="694E53ED" w14:textId="77777777" w:rsidR="00302101" w:rsidRDefault="00302101" w:rsidP="00E23071"/>
    <w:p w14:paraId="6CCB1555" w14:textId="77777777" w:rsidR="00302101" w:rsidRDefault="00302101" w:rsidP="00E23071"/>
    <w:p w14:paraId="1DFC82BC" w14:textId="77777777" w:rsidR="00302101" w:rsidRDefault="00302101" w:rsidP="00E23071"/>
    <w:p w14:paraId="4466BEF7" w14:textId="0B99849F" w:rsidR="006F789E" w:rsidRDefault="006F789E" w:rsidP="00613523">
      <w:pPr>
        <w:spacing w:line="402" w:lineRule="exact"/>
        <w:ind w:left="360"/>
        <w:textAlignment w:val="baseline"/>
        <w:rPr>
          <w:rFonts w:ascii="Tahoma" w:eastAsia="Tahoma" w:hAnsi="Tahoma"/>
          <w:b/>
          <w:color w:val="FCFCFB"/>
          <w:spacing w:val="-14"/>
          <w:sz w:val="33"/>
        </w:rPr>
      </w:pPr>
      <w:r>
        <w:rPr>
          <w:rFonts w:ascii="Tahoma" w:eastAsia="Tahoma" w:hAnsi="Tahoma"/>
          <w:b/>
          <w:noProof/>
          <w:color w:val="FCFCFB"/>
          <w:spacing w:val="-14"/>
          <w:sz w:val="33"/>
        </w:rPr>
        <w:lastRenderedPageBreak/>
        <mc:AlternateContent>
          <mc:Choice Requires="wps">
            <w:drawing>
              <wp:anchor distT="0" distB="0" distL="114300" distR="114300" simplePos="0" relativeHeight="251686400" behindDoc="0" locked="0" layoutInCell="1" allowOverlap="1" wp14:anchorId="1B81722C" wp14:editId="0FFDFFD1">
                <wp:simplePos x="0" y="0"/>
                <wp:positionH relativeFrom="column">
                  <wp:posOffset>200025</wp:posOffset>
                </wp:positionH>
                <wp:positionV relativeFrom="paragraph">
                  <wp:posOffset>374650</wp:posOffset>
                </wp:positionV>
                <wp:extent cx="2362200" cy="466725"/>
                <wp:effectExtent l="0" t="0" r="0" b="9525"/>
                <wp:wrapNone/>
                <wp:docPr id="6035519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62200" cy="466725"/>
                        </a:xfrm>
                        <a:prstGeom prst="rect">
                          <a:avLst/>
                        </a:prstGeom>
                        <a:solidFill>
                          <a:schemeClr val="accent1"/>
                        </a:solidFill>
                        <a:ln w="6350">
                          <a:noFill/>
                        </a:ln>
                      </wps:spPr>
                      <wps:txbx>
                        <w:txbxContent>
                          <w:p w14:paraId="0AB54C00" w14:textId="42503C19" w:rsidR="006F789E" w:rsidRPr="006F789E" w:rsidRDefault="006F789E">
                            <w:pPr>
                              <w:rPr>
                                <w:b/>
                                <w:bCs/>
                                <w:color w:val="FFFFFF" w:themeColor="background1"/>
                                <w:sz w:val="36"/>
                                <w:szCs w:val="36"/>
                              </w:rPr>
                            </w:pPr>
                            <w:r w:rsidRPr="006F789E">
                              <w:rPr>
                                <w:b/>
                                <w:bCs/>
                                <w:color w:val="FFFFFF" w:themeColor="background1"/>
                                <w:sz w:val="36"/>
                                <w:szCs w:val="36"/>
                              </w:rPr>
                              <w:t>AEA Seed Cade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1722C" id="_x0000_t202" coordsize="21600,21600" o:spt="202" path="m,l,21600r21600,l21600,xe">
                <v:stroke joinstyle="miter"/>
                <v:path gradientshapeok="t" o:connecttype="rect"/>
              </v:shapetype>
              <v:shape id="Text Box 13" o:spid="_x0000_s1026" type="#_x0000_t202" alt="&quot;&quot;" style="position:absolute;left:0;text-align:left;margin-left:15.75pt;margin-top:29.5pt;width:186pt;height:3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" fillcolor="#008464 [3204]" stroked="f" strokeweight=".5pt">
                <v:textbox>
                  <w:txbxContent>
                    <w:p w14:paraId="0AB54C00" w14:textId="42503C19" w:rsidR="006F789E" w:rsidRPr="006F789E" w:rsidRDefault="006F789E">
                      <w:pPr>
                        <w:rPr>
                          <w:b/>
                          <w:bCs/>
                          <w:color w:val="FFFFFF" w:themeColor="background1"/>
                          <w:sz w:val="36"/>
                          <w:szCs w:val="36"/>
                        </w:rPr>
                      </w:pPr>
                      <w:r w:rsidRPr="006F789E">
                        <w:rPr>
                          <w:b/>
                          <w:bCs/>
                          <w:color w:val="FFFFFF" w:themeColor="background1"/>
                          <w:sz w:val="36"/>
                          <w:szCs w:val="36"/>
                        </w:rPr>
                        <w:t>AEA Seed Cade Study</w:t>
                      </w:r>
                    </w:p>
                  </w:txbxContent>
                </v:textbox>
              </v:shape>
            </w:pict>
          </mc:Fallback>
        </mc:AlternateContent>
      </w:r>
    </w:p>
    <w:p w14:paraId="6E7A3144" w14:textId="77777777" w:rsidR="006F789E" w:rsidRDefault="006F789E" w:rsidP="00613523">
      <w:pPr>
        <w:spacing w:line="402" w:lineRule="exact"/>
        <w:ind w:left="360"/>
        <w:textAlignment w:val="baseline"/>
        <w:rPr>
          <w:rFonts w:ascii="Tahoma" w:eastAsia="Tahoma" w:hAnsi="Tahoma"/>
          <w:b/>
          <w:color w:val="FCFCFB"/>
          <w:spacing w:val="-14"/>
          <w:sz w:val="33"/>
        </w:rPr>
      </w:pPr>
    </w:p>
    <w:p w14:paraId="326F9BB0" w14:textId="77777777" w:rsidR="006F789E" w:rsidRDefault="006F789E" w:rsidP="00613523">
      <w:pPr>
        <w:spacing w:line="402" w:lineRule="exact"/>
        <w:ind w:left="360"/>
        <w:textAlignment w:val="baseline"/>
        <w:rPr>
          <w:rFonts w:ascii="Tahoma" w:eastAsia="Tahoma" w:hAnsi="Tahoma"/>
          <w:b/>
          <w:color w:val="FCFCFB"/>
          <w:spacing w:val="-14"/>
          <w:sz w:val="33"/>
        </w:rPr>
      </w:pPr>
    </w:p>
    <w:p w14:paraId="2F3DC7DD" w14:textId="34B8D928" w:rsidR="00613523" w:rsidRPr="0097251F" w:rsidRDefault="00613523" w:rsidP="00613523">
      <w:pPr>
        <w:spacing w:line="402" w:lineRule="exact"/>
        <w:ind w:left="360"/>
        <w:textAlignment w:val="baseline"/>
        <w:rPr>
          <w:rFonts w:eastAsia="Tahoma" w:cstheme="minorHAnsi"/>
          <w:b/>
          <w:color w:val="008861"/>
          <w:sz w:val="33"/>
        </w:rPr>
      </w:pPr>
      <w:r w:rsidRPr="0097251F">
        <w:rPr>
          <w:rFonts w:eastAsia="Tahoma" w:cstheme="minorHAnsi"/>
          <w:b/>
          <w:color w:val="008861"/>
          <w:sz w:val="33"/>
        </w:rPr>
        <w:t>Revolutionising Radiation Protection</w:t>
      </w:r>
    </w:p>
    <w:p w14:paraId="70293F3A" w14:textId="77777777" w:rsidR="00613523" w:rsidRPr="001416DA" w:rsidRDefault="00613523" w:rsidP="00613523">
      <w:pPr>
        <w:spacing w:before="478" w:line="256" w:lineRule="exact"/>
        <w:ind w:left="360"/>
        <w:textAlignment w:val="baseline"/>
        <w:rPr>
          <w:rFonts w:eastAsia="Tahoma" w:cstheme="minorHAnsi"/>
          <w:b/>
          <w:color w:val="030307"/>
          <w:spacing w:val="-6"/>
          <w:sz w:val="24"/>
          <w:szCs w:val="24"/>
        </w:rPr>
      </w:pPr>
      <w:r w:rsidRPr="001416DA">
        <w:rPr>
          <w:rFonts w:eastAsia="Tahoma" w:cstheme="minorHAnsi"/>
          <w:b/>
          <w:color w:val="030307"/>
          <w:spacing w:val="-6"/>
          <w:sz w:val="24"/>
          <w:szCs w:val="24"/>
        </w:rPr>
        <w:t>PRIORITY AREA &gt; DEFENCE CAPABILITY</w:t>
      </w:r>
    </w:p>
    <w:p w14:paraId="796B7B05" w14:textId="77777777" w:rsidR="00613523" w:rsidRPr="001416DA" w:rsidRDefault="00613523" w:rsidP="001416DA">
      <w:pPr>
        <w:spacing w:before="265" w:after="0" w:line="239" w:lineRule="exact"/>
        <w:ind w:left="357"/>
        <w:textAlignment w:val="baseline"/>
        <w:rPr>
          <w:rFonts w:eastAsia="Tahoma" w:cstheme="minorHAnsi"/>
          <w:b/>
          <w:color w:val="007255"/>
          <w:spacing w:val="12"/>
        </w:rPr>
      </w:pPr>
      <w:r w:rsidRPr="001416DA">
        <w:rPr>
          <w:rFonts w:eastAsia="Tahoma" w:cstheme="minorHAnsi"/>
          <w:b/>
          <w:color w:val="007255"/>
          <w:spacing w:val="12"/>
        </w:rPr>
        <w:t>The University of Adelaide’s development of the first drug for multiorgan radiation</w:t>
      </w:r>
    </w:p>
    <w:p w14:paraId="2B5B5ED6" w14:textId="77777777" w:rsidR="00613523" w:rsidRPr="001416DA" w:rsidRDefault="00613523" w:rsidP="001416DA">
      <w:pPr>
        <w:spacing w:before="46" w:after="0" w:line="237" w:lineRule="exact"/>
        <w:ind w:left="357"/>
        <w:textAlignment w:val="baseline"/>
        <w:rPr>
          <w:rFonts w:eastAsia="Tahoma" w:cstheme="minorHAnsi"/>
          <w:b/>
          <w:color w:val="007255"/>
        </w:rPr>
      </w:pPr>
      <w:r w:rsidRPr="001416DA">
        <w:rPr>
          <w:rFonts w:eastAsia="Tahoma" w:cstheme="minorHAnsi"/>
          <w:b/>
          <w:color w:val="007255"/>
        </w:rPr>
        <w:t>protection: $395,000</w:t>
      </w:r>
    </w:p>
    <w:p w14:paraId="6B52007F" w14:textId="4A70B7DC" w:rsidR="00613523" w:rsidRPr="001416DA" w:rsidRDefault="00613523" w:rsidP="00613523">
      <w:pPr>
        <w:spacing w:before="168" w:line="240" w:lineRule="exact"/>
        <w:ind w:left="360" w:right="648"/>
        <w:textAlignment w:val="baseline"/>
        <w:rPr>
          <w:rFonts w:eastAsia="Tahoma" w:cstheme="minorHAnsi"/>
          <w:color w:val="030307"/>
          <w:spacing w:val="8"/>
        </w:rPr>
      </w:pPr>
      <w:r w:rsidRPr="001416DA">
        <w:rPr>
          <w:rFonts w:eastAsia="Tahoma" w:cstheme="minorHAnsi"/>
          <w:color w:val="030307"/>
          <w:spacing w:val="8"/>
        </w:rPr>
        <w:t>Radiation exposure incurred during space exploration is one of the greatest threats to an astronaut’s health. That’s because the radiation environment outside of the Earth’s protective atmosphere is comprised of high-energy particles that pose a hazard to living organisms.</w:t>
      </w:r>
    </w:p>
    <w:p w14:paraId="43E9F04A" w14:textId="7CF24A92" w:rsidR="00613523" w:rsidRDefault="00F44BD2" w:rsidP="00613523">
      <w:pPr>
        <w:spacing w:before="116" w:after="417" w:line="240" w:lineRule="exact"/>
        <w:ind w:left="360" w:right="648"/>
        <w:textAlignment w:val="baseline"/>
        <w:rPr>
          <w:rFonts w:eastAsia="Tahoma" w:cstheme="minorHAnsi"/>
          <w:color w:val="030307"/>
          <w:spacing w:val="8"/>
        </w:rPr>
      </w:pPr>
      <w:r>
        <w:rPr>
          <w:noProof/>
        </w:rPr>
        <w:drawing>
          <wp:anchor distT="0" distB="0" distL="114300" distR="114300" simplePos="0" relativeHeight="251690496" behindDoc="0" locked="0" layoutInCell="1" allowOverlap="1" wp14:anchorId="1EC50855" wp14:editId="46AA42F2">
            <wp:simplePos x="0" y="0"/>
            <wp:positionH relativeFrom="margin">
              <wp:posOffset>247650</wp:posOffset>
            </wp:positionH>
            <wp:positionV relativeFrom="paragraph">
              <wp:posOffset>1138555</wp:posOffset>
            </wp:positionV>
            <wp:extent cx="5057775" cy="3000375"/>
            <wp:effectExtent l="0" t="0" r="9525" b="9525"/>
            <wp:wrapSquare wrapText="bothSides"/>
            <wp:docPr id="21" name="Picture" descr="Photo of Lead Entrepreneur Dr Agnieszka Kumorkiewicz-Jamro "/>
            <wp:cNvGraphicFramePr/>
            <a:graphic xmlns:a="http://schemas.openxmlformats.org/drawingml/2006/main">
              <a:graphicData uri="http://schemas.openxmlformats.org/drawingml/2006/picture">
                <pic:pic xmlns:pic="http://schemas.openxmlformats.org/drawingml/2006/picture">
                  <pic:nvPicPr>
                    <pic:cNvPr id="21" name="Picture" descr="Photo of Lead Entrepreneur Dr Agnieszka Kumorkiewicz-Jamro "/>
                    <pic:cNvPicPr preferRelativeResize="0"/>
                  </pic:nvPicPr>
                  <pic:blipFill>
                    <a:blip r:embed="rId34"/>
                    <a:stretch>
                      <a:fillRect/>
                    </a:stretch>
                  </pic:blipFill>
                  <pic:spPr>
                    <a:xfrm>
                      <a:off x="0" y="0"/>
                      <a:ext cx="5057775" cy="3000375"/>
                    </a:xfrm>
                    <a:prstGeom prst="rect">
                      <a:avLst/>
                    </a:prstGeom>
                  </pic:spPr>
                </pic:pic>
              </a:graphicData>
            </a:graphic>
            <wp14:sizeRelH relativeFrom="margin">
              <wp14:pctWidth>0</wp14:pctWidth>
            </wp14:sizeRelH>
            <wp14:sizeRelV relativeFrom="margin">
              <wp14:pctHeight>0</wp14:pctHeight>
            </wp14:sizeRelV>
          </wp:anchor>
        </w:drawing>
      </w:r>
      <w:r w:rsidR="00613523" w:rsidRPr="001416DA">
        <w:rPr>
          <w:rFonts w:eastAsia="Tahoma" w:cstheme="minorHAnsi"/>
          <w:color w:val="030307"/>
          <w:spacing w:val="8"/>
        </w:rPr>
        <w:t xml:space="preserve">Researchers from the University of Adelaide and the South Australian </w:t>
      </w:r>
      <w:proofErr w:type="spellStart"/>
      <w:r w:rsidR="00613523" w:rsidRPr="001416DA">
        <w:rPr>
          <w:rFonts w:eastAsia="Tahoma" w:cstheme="minorHAnsi"/>
          <w:color w:val="030307"/>
          <w:spacing w:val="8"/>
        </w:rPr>
        <w:t>immunoGENonmics</w:t>
      </w:r>
      <w:proofErr w:type="spellEnd"/>
      <w:r w:rsidR="00613523" w:rsidRPr="001416DA">
        <w:rPr>
          <w:rFonts w:eastAsia="Tahoma" w:cstheme="minorHAnsi"/>
          <w:color w:val="030307"/>
          <w:spacing w:val="8"/>
        </w:rPr>
        <w:t xml:space="preserve"> Cancer Institute (</w:t>
      </w:r>
      <w:proofErr w:type="spellStart"/>
      <w:r w:rsidR="00613523" w:rsidRPr="001416DA">
        <w:rPr>
          <w:rFonts w:eastAsia="Tahoma" w:cstheme="minorHAnsi"/>
          <w:color w:val="030307"/>
          <w:spacing w:val="8"/>
        </w:rPr>
        <w:t>SAiGENCI</w:t>
      </w:r>
      <w:proofErr w:type="spellEnd"/>
      <w:r w:rsidR="00613523" w:rsidRPr="001416DA">
        <w:rPr>
          <w:rFonts w:eastAsia="Tahoma" w:cstheme="minorHAnsi"/>
          <w:color w:val="030307"/>
          <w:spacing w:val="8"/>
        </w:rPr>
        <w:t>) have now developed a pill that offers critical protection from the immediate and lasting impacts of radiation. Dr Agnieszka Kumorkiewicz-</w:t>
      </w:r>
      <w:proofErr w:type="spellStart"/>
      <w:r w:rsidR="00613523" w:rsidRPr="001416DA">
        <w:rPr>
          <w:rFonts w:eastAsia="Tahoma" w:cstheme="minorHAnsi"/>
          <w:color w:val="030307"/>
          <w:spacing w:val="8"/>
        </w:rPr>
        <w:t>Jamro</w:t>
      </w:r>
      <w:proofErr w:type="spellEnd"/>
      <w:r w:rsidR="00613523" w:rsidRPr="001416DA">
        <w:rPr>
          <w:rFonts w:eastAsia="Tahoma" w:cstheme="minorHAnsi"/>
          <w:color w:val="030307"/>
          <w:spacing w:val="8"/>
        </w:rPr>
        <w:t xml:space="preserve"> says extensive pre-clinical pharmaceutical studies of the pill have demonstrated promising results, with potential uses for the space, defence and mining industries, and for cancer treatment.</w:t>
      </w:r>
    </w:p>
    <w:p w14:paraId="59760CF3" w14:textId="26B2B5E9" w:rsidR="00406D22" w:rsidRPr="005B178F" w:rsidRDefault="00321F53" w:rsidP="00321F53">
      <w:pPr>
        <w:pStyle w:val="Style1"/>
        <w:ind w:firstLine="360"/>
        <w:rPr>
          <w:rFonts w:eastAsia="Aptos" w:cstheme="minorHAnsi"/>
          <w:color w:val="000000" w:themeColor="text1"/>
          <w:sz w:val="18"/>
          <w:szCs w:val="18"/>
        </w:rPr>
      </w:pPr>
      <w:r w:rsidRPr="005B178F">
        <w:rPr>
          <w:rFonts w:eastAsia="Aptos" w:cstheme="minorHAnsi"/>
          <w:color w:val="000000" w:themeColor="text1"/>
          <w:sz w:val="18"/>
          <w:szCs w:val="18"/>
        </w:rPr>
        <w:t>Project Lead Entrepreneur Dr Agnieszka Kumorkiewicz-</w:t>
      </w:r>
      <w:proofErr w:type="spellStart"/>
      <w:r w:rsidRPr="005B178F">
        <w:rPr>
          <w:rFonts w:eastAsia="Aptos" w:cstheme="minorHAnsi"/>
          <w:color w:val="000000" w:themeColor="text1"/>
          <w:sz w:val="18"/>
          <w:szCs w:val="18"/>
        </w:rPr>
        <w:t>Jamro</w:t>
      </w:r>
      <w:proofErr w:type="spellEnd"/>
      <w:r w:rsidRPr="005B178F">
        <w:rPr>
          <w:rFonts w:eastAsia="Aptos" w:cstheme="minorHAnsi"/>
          <w:color w:val="000000" w:themeColor="text1"/>
          <w:sz w:val="18"/>
          <w:szCs w:val="18"/>
        </w:rPr>
        <w:t xml:space="preserve"> in the University of Adelaide Laboratory</w:t>
      </w:r>
    </w:p>
    <w:p w14:paraId="6DB6CC69" w14:textId="77777777" w:rsidR="00321F53" w:rsidRPr="00321F53" w:rsidRDefault="00321F53" w:rsidP="00321F53">
      <w:pPr>
        <w:pStyle w:val="Style1"/>
        <w:ind w:firstLine="360"/>
        <w:rPr>
          <w:rFonts w:ascii="Aptos" w:eastAsia="Aptos" w:hAnsi="Aptos" w:cs="Aptos"/>
          <w:color w:val="000000" w:themeColor="text1"/>
          <w:sz w:val="20"/>
          <w:szCs w:val="20"/>
        </w:rPr>
      </w:pPr>
    </w:p>
    <w:p w14:paraId="41F857D1" w14:textId="77777777" w:rsidR="00F96309" w:rsidRPr="003F2B24" w:rsidRDefault="00F96309" w:rsidP="00C81A38"/>
    <w:p w14:paraId="7D98ABB0" w14:textId="42B45673" w:rsidR="003B108C" w:rsidRPr="008619C2" w:rsidRDefault="003B108C" w:rsidP="00C81A38">
      <w:pPr>
        <w:pStyle w:val="Heading3"/>
      </w:pPr>
      <w:bookmarkStart w:id="20" w:name="_Toc210049388"/>
      <w:r>
        <w:rPr>
          <w:color w:val="010035" w:themeColor="text2"/>
          <w:sz w:val="44"/>
          <w:szCs w:val="44"/>
        </w:rPr>
        <w:lastRenderedPageBreak/>
        <w:t>Achievement</w:t>
      </w:r>
      <w:r w:rsidR="00420B41">
        <w:rPr>
          <w:color w:val="010035" w:themeColor="text2"/>
          <w:sz w:val="44"/>
          <w:szCs w:val="44"/>
        </w:rPr>
        <w:t>s</w:t>
      </w:r>
      <w:r>
        <w:rPr>
          <w:color w:val="010035" w:themeColor="text2"/>
          <w:sz w:val="44"/>
          <w:szCs w:val="44"/>
        </w:rPr>
        <w:t xml:space="preserve"> and Outcomes</w:t>
      </w:r>
      <w:bookmarkEnd w:id="20"/>
    </w:p>
    <w:p w14:paraId="59BDAE19" w14:textId="77777777" w:rsidR="00216E17" w:rsidRPr="00FA766E" w:rsidRDefault="00216E17" w:rsidP="00216E17">
      <w:pPr>
        <w:rPr>
          <w:rFonts w:cstheme="minorHAnsi"/>
        </w:rPr>
      </w:pPr>
      <w:r w:rsidRPr="00FA766E">
        <w:rPr>
          <w:rFonts w:cstheme="minorHAnsi"/>
        </w:rPr>
        <w:t xml:space="preserve">In July 2024, the Department of Education launched the full AEA program with the opening of the first rounds of AEA Ignite and AEA Innovate with 194 grants awarded across the 2 streams. </w:t>
      </w:r>
    </w:p>
    <w:p w14:paraId="18D90013" w14:textId="5C5F9400" w:rsidR="009A3CC2" w:rsidRPr="00FA766E" w:rsidRDefault="00216E17" w:rsidP="00216E17">
      <w:pPr>
        <w:rPr>
          <w:rFonts w:cstheme="minorHAnsi"/>
        </w:rPr>
      </w:pPr>
      <w:r w:rsidRPr="00FA766E">
        <w:rPr>
          <w:rFonts w:cstheme="minorHAnsi"/>
        </w:rPr>
        <w:t>The last year has also seen highly promising outcomes from projects funded through the AEA Seed pilot program.</w:t>
      </w:r>
    </w:p>
    <w:p w14:paraId="71962A18" w14:textId="69BC69FB" w:rsidR="00F64701" w:rsidRPr="00C81A38" w:rsidRDefault="00F64701" w:rsidP="00C81A38">
      <w:pPr>
        <w:pStyle w:val="Heading2"/>
        <w:rPr>
          <w:color w:val="008464" w:themeColor="accent1"/>
          <w:sz w:val="32"/>
          <w:szCs w:val="32"/>
        </w:rPr>
      </w:pPr>
      <w:bookmarkStart w:id="21" w:name="_Toc210049389"/>
      <w:r w:rsidRPr="00C81A38">
        <w:rPr>
          <w:color w:val="008464" w:themeColor="accent1"/>
          <w:sz w:val="32"/>
          <w:szCs w:val="32"/>
        </w:rPr>
        <w:t>AEA Seed</w:t>
      </w:r>
      <w:bookmarkEnd w:id="21"/>
    </w:p>
    <w:p w14:paraId="7ECA844D" w14:textId="77F862AD" w:rsidR="00B74E22" w:rsidRDefault="00216E17" w:rsidP="00216E17">
      <w:r w:rsidRPr="00216E17">
        <w:t xml:space="preserve">The pilot program, AEA Seed, was delivered through 3 separate rounds, with grants funded in each of the 7 Australian Government identified priority areas for the economy. The pilot allowed for the testing of systems and processes that informed the launch of the full AEA. The first funding round under the pilot opened in February 2023, the second round in March 2023, and the last round in December 2023, with projects delivering promising results throughout the 2024–25 financial year. </w:t>
      </w:r>
    </w:p>
    <w:p w14:paraId="259E82B3" w14:textId="4ECFB224" w:rsidR="00B74E22" w:rsidRDefault="00216E17" w:rsidP="00216E17">
      <w:r w:rsidRPr="00216E17">
        <w:t>Seed provided grant funding of up to $500,000 for projects over 12 months for projects at the proof</w:t>
      </w:r>
      <w:r w:rsidRPr="00216E17">
        <w:noBreakHyphen/>
        <w:t>of</w:t>
      </w:r>
      <w:r w:rsidRPr="00216E17">
        <w:noBreakHyphen/>
        <w:t xml:space="preserve">concept stage (Tables 1&amp;2). Each round was oversubscribed, with a total of 498 applications requesting over $140 million in funding. </w:t>
      </w:r>
    </w:p>
    <w:p w14:paraId="1872C0AD" w14:textId="6BC11F1E" w:rsidR="00250E3A" w:rsidRPr="00985525" w:rsidRDefault="00216E17" w:rsidP="00216E17">
      <w:r w:rsidRPr="00216E17">
        <w:t>Through the pilot, 96 AEA Seed projects received total funding allocation of $25.8 million. Outcomes from the Seed funding rounds have been published on the</w:t>
      </w:r>
      <w:r w:rsidR="00B74E22">
        <w:t xml:space="preserve"> </w:t>
      </w:r>
      <w:hyperlink r:id="rId35" w:history="1">
        <w:r w:rsidR="00B74E22" w:rsidRPr="00B74E22">
          <w:rPr>
            <w:rStyle w:val="Hyperlink"/>
            <w:color w:val="362C85" w:themeColor="accent3"/>
          </w:rPr>
          <w:t>AEA website</w:t>
        </w:r>
      </w:hyperlink>
      <w:r w:rsidR="00B74E22">
        <w:rPr>
          <w:color w:val="362C85" w:themeColor="accent3"/>
        </w:rPr>
        <w:t xml:space="preserve"> </w:t>
      </w:r>
      <w:r w:rsidRPr="00216E17">
        <w:t>(</w:t>
      </w:r>
      <w:hyperlink r:id="rId36" w:history="1">
        <w:r w:rsidR="0078492C" w:rsidRPr="004F2ED2">
          <w:rPr>
            <w:rStyle w:val="Hyperlink"/>
          </w:rPr>
          <w:t>https://www.aea.gov.au/resources/aea-advisory-boards-annual-report-2023-24</w:t>
        </w:r>
      </w:hyperlink>
      <w:r w:rsidRPr="00216E17">
        <w:t>).</w:t>
      </w:r>
    </w:p>
    <w:p w14:paraId="12B3B129" w14:textId="2632E94E" w:rsidR="00F56461" w:rsidRPr="004751CD" w:rsidRDefault="306F10F6" w:rsidP="00C81A38">
      <w:pPr>
        <w:rPr>
          <w:rFonts w:cstheme="minorHAnsi"/>
          <w:b/>
          <w:bCs/>
          <w:sz w:val="20"/>
          <w:szCs w:val="20"/>
        </w:rPr>
      </w:pPr>
      <w:r w:rsidRPr="004751CD">
        <w:rPr>
          <w:rFonts w:cstheme="minorHAnsi"/>
          <w:b/>
          <w:bCs/>
          <w:sz w:val="20"/>
          <w:szCs w:val="20"/>
        </w:rPr>
        <w:t xml:space="preserve">Table </w:t>
      </w:r>
      <w:r w:rsidR="410E708B" w:rsidRPr="004751CD">
        <w:rPr>
          <w:rFonts w:cstheme="minorHAnsi"/>
          <w:b/>
          <w:bCs/>
          <w:sz w:val="20"/>
          <w:szCs w:val="20"/>
        </w:rPr>
        <w:t>1</w:t>
      </w:r>
      <w:r w:rsidRPr="004751CD">
        <w:rPr>
          <w:rFonts w:cstheme="minorHAnsi"/>
          <w:b/>
          <w:bCs/>
          <w:sz w:val="20"/>
          <w:szCs w:val="20"/>
        </w:rPr>
        <w:t xml:space="preserve">. AEA Seed Outcomes </w:t>
      </w:r>
      <w:r w:rsidR="00C12287" w:rsidRPr="004751CD">
        <w:rPr>
          <w:rFonts w:cstheme="minorHAnsi"/>
          <w:b/>
          <w:bCs/>
          <w:sz w:val="20"/>
          <w:szCs w:val="20"/>
        </w:rPr>
        <w:t>(excludes withdrawn projects)</w:t>
      </w:r>
    </w:p>
    <w:tbl>
      <w:tblPr>
        <w:tblStyle w:val="EDU-Basic"/>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3"/>
        <w:gridCol w:w="5180"/>
        <w:gridCol w:w="1534"/>
        <w:gridCol w:w="1629"/>
      </w:tblGrid>
      <w:tr w:rsidR="0092784F" w:rsidRPr="00FD07FB" w14:paraId="455083F8" w14:textId="77777777" w:rsidTr="00AA3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211094FA" w14:textId="77777777" w:rsidR="0092784F" w:rsidRPr="00FD07FB" w:rsidRDefault="0092784F" w:rsidP="00AA3420">
            <w:pPr>
              <w:rPr>
                <w:rFonts w:cstheme="minorHAnsi"/>
                <w:b/>
                <w:bCs/>
              </w:rPr>
            </w:pPr>
          </w:p>
        </w:tc>
        <w:tc>
          <w:tcPr>
            <w:tcW w:w="5180" w:type="dxa"/>
          </w:tcPr>
          <w:p w14:paraId="14300647" w14:textId="77777777" w:rsidR="0092784F" w:rsidRPr="00FD07FB" w:rsidRDefault="0092784F"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Priority Area</w:t>
            </w:r>
          </w:p>
        </w:tc>
        <w:tc>
          <w:tcPr>
            <w:tcW w:w="1534" w:type="dxa"/>
          </w:tcPr>
          <w:p w14:paraId="116D81E6" w14:textId="77777777" w:rsidR="0092784F" w:rsidRPr="00FD07FB" w:rsidRDefault="0092784F"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Successful Proposals</w:t>
            </w:r>
          </w:p>
        </w:tc>
        <w:tc>
          <w:tcPr>
            <w:tcW w:w="1629" w:type="dxa"/>
          </w:tcPr>
          <w:p w14:paraId="311D1F8F" w14:textId="77777777" w:rsidR="0092784F" w:rsidRPr="00FD07FB" w:rsidRDefault="0092784F"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Funding Awarded ($)</w:t>
            </w:r>
          </w:p>
        </w:tc>
      </w:tr>
      <w:tr w:rsidR="0092784F" w:rsidRPr="00FD07FB" w14:paraId="11CB0188"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3CE3A4D3" w14:textId="77777777" w:rsidR="0092784F" w:rsidRPr="00FD07FB" w:rsidRDefault="0092784F" w:rsidP="00AA3420">
            <w:pPr>
              <w:rPr>
                <w:rFonts w:cstheme="minorHAnsi"/>
              </w:rPr>
            </w:pPr>
            <w:r w:rsidRPr="00FD07FB">
              <w:rPr>
                <w:rFonts w:cstheme="minorHAnsi"/>
              </w:rPr>
              <w:t>1</w:t>
            </w:r>
          </w:p>
        </w:tc>
        <w:tc>
          <w:tcPr>
            <w:tcW w:w="5180" w:type="dxa"/>
          </w:tcPr>
          <w:p w14:paraId="0437036E" w14:textId="7777777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Renewables and low emission technologies</w:t>
            </w:r>
          </w:p>
        </w:tc>
        <w:tc>
          <w:tcPr>
            <w:tcW w:w="1534" w:type="dxa"/>
          </w:tcPr>
          <w:p w14:paraId="4D8B3F18" w14:textId="515670ED"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w:t>
            </w:r>
          </w:p>
        </w:tc>
        <w:tc>
          <w:tcPr>
            <w:tcW w:w="1629" w:type="dxa"/>
          </w:tcPr>
          <w:p w14:paraId="72005508" w14:textId="142CBA4D"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3,175,885.00</w:t>
            </w:r>
          </w:p>
        </w:tc>
      </w:tr>
      <w:tr w:rsidR="0092784F" w:rsidRPr="00FD07FB" w14:paraId="23BD0972"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340667FE" w14:textId="77777777" w:rsidR="0092784F" w:rsidRPr="00FD07FB" w:rsidRDefault="0092784F" w:rsidP="00AA3420">
            <w:pPr>
              <w:rPr>
                <w:rFonts w:cstheme="minorHAnsi"/>
              </w:rPr>
            </w:pPr>
            <w:r w:rsidRPr="00FD07FB">
              <w:rPr>
                <w:rFonts w:cstheme="minorHAnsi"/>
              </w:rPr>
              <w:t>2</w:t>
            </w:r>
          </w:p>
        </w:tc>
        <w:tc>
          <w:tcPr>
            <w:tcW w:w="5180" w:type="dxa"/>
          </w:tcPr>
          <w:p w14:paraId="74D04DD7" w14:textId="7777777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Medical science</w:t>
            </w:r>
          </w:p>
        </w:tc>
        <w:tc>
          <w:tcPr>
            <w:tcW w:w="1534" w:type="dxa"/>
          </w:tcPr>
          <w:p w14:paraId="764737C0" w14:textId="799C800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w:t>
            </w:r>
          </w:p>
        </w:tc>
        <w:tc>
          <w:tcPr>
            <w:tcW w:w="1629" w:type="dxa"/>
          </w:tcPr>
          <w:p w14:paraId="2532AA53" w14:textId="664E3A99"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4,457,213.00</w:t>
            </w:r>
          </w:p>
        </w:tc>
      </w:tr>
      <w:tr w:rsidR="0092784F" w:rsidRPr="00FD07FB" w14:paraId="4F3DB455"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26202558" w14:textId="77777777" w:rsidR="0092784F" w:rsidRPr="00FD07FB" w:rsidRDefault="0092784F" w:rsidP="00AA3420">
            <w:pPr>
              <w:rPr>
                <w:rFonts w:cstheme="minorHAnsi"/>
              </w:rPr>
            </w:pPr>
            <w:r w:rsidRPr="00FD07FB">
              <w:rPr>
                <w:rFonts w:cstheme="minorHAnsi"/>
              </w:rPr>
              <w:t>3</w:t>
            </w:r>
          </w:p>
        </w:tc>
        <w:tc>
          <w:tcPr>
            <w:tcW w:w="5180" w:type="dxa"/>
          </w:tcPr>
          <w:p w14:paraId="3A456D06" w14:textId="7777777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Value-add in agriculture, forestry, and fisheries sectors</w:t>
            </w:r>
          </w:p>
        </w:tc>
        <w:tc>
          <w:tcPr>
            <w:tcW w:w="1534" w:type="dxa"/>
          </w:tcPr>
          <w:p w14:paraId="147440AC" w14:textId="20178F7E"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w:t>
            </w:r>
          </w:p>
        </w:tc>
        <w:tc>
          <w:tcPr>
            <w:tcW w:w="1629" w:type="dxa"/>
          </w:tcPr>
          <w:p w14:paraId="4AE1B085" w14:textId="42463A61"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3,656,900.00</w:t>
            </w:r>
          </w:p>
        </w:tc>
      </w:tr>
      <w:tr w:rsidR="0092784F" w:rsidRPr="00FD07FB" w14:paraId="738D7DCE"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0D3C0ECD" w14:textId="77777777" w:rsidR="0092784F" w:rsidRPr="00FD07FB" w:rsidRDefault="0092784F" w:rsidP="00AA3420">
            <w:pPr>
              <w:rPr>
                <w:rFonts w:cstheme="minorHAnsi"/>
              </w:rPr>
            </w:pPr>
            <w:r w:rsidRPr="00FD07FB">
              <w:rPr>
                <w:rFonts w:cstheme="minorHAnsi"/>
              </w:rPr>
              <w:t>4</w:t>
            </w:r>
          </w:p>
        </w:tc>
        <w:tc>
          <w:tcPr>
            <w:tcW w:w="5180" w:type="dxa"/>
          </w:tcPr>
          <w:p w14:paraId="541093DB" w14:textId="7777777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Value-add in resources</w:t>
            </w:r>
          </w:p>
        </w:tc>
        <w:tc>
          <w:tcPr>
            <w:tcW w:w="1534" w:type="dxa"/>
          </w:tcPr>
          <w:p w14:paraId="1B051A0B" w14:textId="3F41CF2A"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w:t>
            </w:r>
          </w:p>
        </w:tc>
        <w:tc>
          <w:tcPr>
            <w:tcW w:w="1629" w:type="dxa"/>
          </w:tcPr>
          <w:p w14:paraId="2DC4D789" w14:textId="0DE66562" w:rsidR="0092784F" w:rsidRPr="00FD07FB" w:rsidRDefault="009678E5"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3,144,530.00</w:t>
            </w:r>
          </w:p>
        </w:tc>
      </w:tr>
      <w:tr w:rsidR="0092784F" w:rsidRPr="00FD07FB" w14:paraId="19E57014"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16203C47" w14:textId="77777777" w:rsidR="0092784F" w:rsidRPr="00FD07FB" w:rsidRDefault="0092784F" w:rsidP="00AA3420">
            <w:pPr>
              <w:rPr>
                <w:rFonts w:cstheme="minorHAnsi"/>
              </w:rPr>
            </w:pPr>
            <w:r w:rsidRPr="00FD07FB">
              <w:rPr>
                <w:rFonts w:cstheme="minorHAnsi"/>
              </w:rPr>
              <w:t>5</w:t>
            </w:r>
          </w:p>
        </w:tc>
        <w:tc>
          <w:tcPr>
            <w:tcW w:w="5180" w:type="dxa"/>
          </w:tcPr>
          <w:p w14:paraId="6DB52DC2" w14:textId="7777777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Defence</w:t>
            </w:r>
          </w:p>
        </w:tc>
        <w:tc>
          <w:tcPr>
            <w:tcW w:w="1534" w:type="dxa"/>
          </w:tcPr>
          <w:p w14:paraId="5AA94DA2" w14:textId="3F346DD6"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w:t>
            </w:r>
          </w:p>
        </w:tc>
        <w:tc>
          <w:tcPr>
            <w:tcW w:w="1629" w:type="dxa"/>
          </w:tcPr>
          <w:p w14:paraId="2C1417E5" w14:textId="2FBFC4C0" w:rsidR="0092784F" w:rsidRPr="00FD07FB" w:rsidRDefault="009678E5"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4,216,801.00</w:t>
            </w:r>
          </w:p>
        </w:tc>
      </w:tr>
      <w:tr w:rsidR="0092784F" w:rsidRPr="00FD07FB" w14:paraId="29AC56D3"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12097879" w14:textId="77777777" w:rsidR="0092784F" w:rsidRPr="00FD07FB" w:rsidRDefault="0092784F" w:rsidP="00AA3420">
            <w:pPr>
              <w:rPr>
                <w:rFonts w:cstheme="minorHAnsi"/>
              </w:rPr>
            </w:pPr>
            <w:r w:rsidRPr="00FD07FB">
              <w:rPr>
                <w:rFonts w:cstheme="minorHAnsi"/>
              </w:rPr>
              <w:t>6</w:t>
            </w:r>
          </w:p>
        </w:tc>
        <w:tc>
          <w:tcPr>
            <w:tcW w:w="5180" w:type="dxa"/>
          </w:tcPr>
          <w:p w14:paraId="105F7F32" w14:textId="7777777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Enabling Capabilities</w:t>
            </w:r>
          </w:p>
        </w:tc>
        <w:tc>
          <w:tcPr>
            <w:tcW w:w="1534" w:type="dxa"/>
          </w:tcPr>
          <w:p w14:paraId="3A9F4E59" w14:textId="197E422D"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19</w:t>
            </w:r>
          </w:p>
        </w:tc>
        <w:tc>
          <w:tcPr>
            <w:tcW w:w="1629" w:type="dxa"/>
          </w:tcPr>
          <w:p w14:paraId="0C8D741E" w14:textId="69B5C1C7" w:rsidR="0092784F" w:rsidRPr="00FD07FB" w:rsidRDefault="009678E5"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6,436,579.00</w:t>
            </w:r>
          </w:p>
        </w:tc>
      </w:tr>
      <w:tr w:rsidR="0092784F" w:rsidRPr="00FD07FB" w14:paraId="48FBFD51" w14:textId="77777777" w:rsidTr="00AA3420">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auto"/>
            </w:tcBorders>
          </w:tcPr>
          <w:p w14:paraId="538BB1C5" w14:textId="77777777" w:rsidR="0092784F" w:rsidRPr="00FD07FB" w:rsidRDefault="0092784F" w:rsidP="00AA3420">
            <w:pPr>
              <w:rPr>
                <w:rFonts w:cstheme="minorHAnsi"/>
              </w:rPr>
            </w:pPr>
            <w:r w:rsidRPr="00FD07FB">
              <w:rPr>
                <w:rFonts w:cstheme="minorHAnsi"/>
              </w:rPr>
              <w:t>7</w:t>
            </w:r>
          </w:p>
        </w:tc>
        <w:tc>
          <w:tcPr>
            <w:tcW w:w="5180" w:type="dxa"/>
            <w:tcBorders>
              <w:bottom w:val="single" w:sz="4" w:space="0" w:color="auto"/>
            </w:tcBorders>
          </w:tcPr>
          <w:p w14:paraId="312FB998" w14:textId="7777777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Transport</w:t>
            </w:r>
          </w:p>
        </w:tc>
        <w:tc>
          <w:tcPr>
            <w:tcW w:w="1534" w:type="dxa"/>
            <w:tcBorders>
              <w:bottom w:val="single" w:sz="4" w:space="0" w:color="auto"/>
            </w:tcBorders>
          </w:tcPr>
          <w:p w14:paraId="0EEFCCB2" w14:textId="607650D4"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1629" w:type="dxa"/>
            <w:tcBorders>
              <w:bottom w:val="single" w:sz="4" w:space="0" w:color="auto"/>
            </w:tcBorders>
          </w:tcPr>
          <w:p w14:paraId="208C7F4A" w14:textId="1EFC0D0C" w:rsidR="0092784F" w:rsidRPr="00FD07FB" w:rsidRDefault="009678E5"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788,230.00</w:t>
            </w:r>
          </w:p>
        </w:tc>
      </w:tr>
      <w:tr w:rsidR="0092784F" w:rsidRPr="00FD07FB" w14:paraId="5E83EE3F" w14:textId="77777777" w:rsidTr="00AA3420">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0631F88D" w14:textId="77777777" w:rsidR="0092784F" w:rsidRPr="00FD07FB" w:rsidRDefault="0092784F" w:rsidP="00AA3420">
            <w:pPr>
              <w:rPr>
                <w:rFonts w:cstheme="minorHAnsi"/>
                <w:b/>
                <w:bCs/>
              </w:rPr>
            </w:pPr>
            <w:r w:rsidRPr="00FD07FB">
              <w:rPr>
                <w:rFonts w:cstheme="minorHAnsi"/>
                <w:b/>
                <w:bCs/>
              </w:rPr>
              <w:t>Total</w:t>
            </w:r>
          </w:p>
        </w:tc>
        <w:tc>
          <w:tcPr>
            <w:tcW w:w="5180" w:type="dxa"/>
            <w:tcBorders>
              <w:top w:val="single" w:sz="4" w:space="0" w:color="auto"/>
              <w:bottom w:val="single" w:sz="4" w:space="0" w:color="auto"/>
            </w:tcBorders>
          </w:tcPr>
          <w:p w14:paraId="4618F0D2" w14:textId="77777777"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534" w:type="dxa"/>
            <w:tcBorders>
              <w:top w:val="single" w:sz="4" w:space="0" w:color="auto"/>
              <w:bottom w:val="single" w:sz="4" w:space="0" w:color="auto"/>
            </w:tcBorders>
          </w:tcPr>
          <w:p w14:paraId="45DB7996" w14:textId="37FB1540" w:rsidR="0092784F" w:rsidRPr="00FD07FB" w:rsidRDefault="0092784F" w:rsidP="00AA3420">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96</w:t>
            </w:r>
          </w:p>
        </w:tc>
        <w:tc>
          <w:tcPr>
            <w:tcW w:w="1629" w:type="dxa"/>
            <w:tcBorders>
              <w:top w:val="single" w:sz="4" w:space="0" w:color="auto"/>
              <w:bottom w:val="single" w:sz="4" w:space="0" w:color="auto"/>
            </w:tcBorders>
          </w:tcPr>
          <w:p w14:paraId="0FD44C68" w14:textId="1F22331C" w:rsidR="0092784F" w:rsidRPr="00FD07FB" w:rsidRDefault="009678E5" w:rsidP="00AA3420">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25,876,138.00</w:t>
            </w:r>
          </w:p>
        </w:tc>
      </w:tr>
    </w:tbl>
    <w:p w14:paraId="2E97300E" w14:textId="4ADB5D79" w:rsidR="0092784F" w:rsidRDefault="0092784F" w:rsidP="00C81A38">
      <w:pPr>
        <w:rPr>
          <w:b/>
          <w:bCs/>
        </w:rPr>
      </w:pPr>
    </w:p>
    <w:p w14:paraId="39599502" w14:textId="3D792835" w:rsidR="0092784F" w:rsidRPr="00C81A38" w:rsidRDefault="0092784F" w:rsidP="00C81A38"/>
    <w:p w14:paraId="5D9423B7" w14:textId="496605B0" w:rsidR="005D3FAE" w:rsidRDefault="005D3FAE" w:rsidP="00990C29">
      <w:pPr>
        <w:spacing w:after="160"/>
        <w:rPr>
          <w:rFonts w:ascii="Segoe UI" w:eastAsia="Calibri" w:hAnsi="Segoe UI" w:cs="Segoe UI"/>
          <w:b/>
          <w:kern w:val="2"/>
          <w:sz w:val="20"/>
          <w:szCs w:val="20"/>
          <w14:ligatures w14:val="standardContextual"/>
        </w:rPr>
      </w:pPr>
    </w:p>
    <w:p w14:paraId="0E2B9D8F" w14:textId="77777777" w:rsidR="005165A3" w:rsidRDefault="005165A3" w:rsidP="00990C29">
      <w:pPr>
        <w:spacing w:after="160"/>
        <w:rPr>
          <w:rFonts w:ascii="Segoe UI" w:eastAsia="Calibri" w:hAnsi="Segoe UI" w:cs="Segoe UI"/>
          <w:b/>
          <w:kern w:val="2"/>
          <w:sz w:val="20"/>
          <w:szCs w:val="20"/>
          <w14:ligatures w14:val="standardContextual"/>
        </w:rPr>
      </w:pPr>
    </w:p>
    <w:p w14:paraId="7D9BE8C0" w14:textId="77777777" w:rsidR="005165A3" w:rsidRDefault="005165A3" w:rsidP="00990C29">
      <w:pPr>
        <w:spacing w:after="160"/>
        <w:rPr>
          <w:rFonts w:ascii="Segoe UI" w:eastAsia="Calibri" w:hAnsi="Segoe UI" w:cs="Segoe UI"/>
          <w:b/>
          <w:kern w:val="2"/>
          <w:sz w:val="20"/>
          <w:szCs w:val="20"/>
          <w14:ligatures w14:val="standardContextual"/>
        </w:rPr>
      </w:pPr>
    </w:p>
    <w:p w14:paraId="7BC3789D" w14:textId="77777777" w:rsidR="005165A3" w:rsidRDefault="005165A3" w:rsidP="00990C29">
      <w:pPr>
        <w:spacing w:after="160"/>
        <w:rPr>
          <w:rFonts w:ascii="Segoe UI" w:eastAsia="Calibri" w:hAnsi="Segoe UI" w:cs="Segoe UI"/>
          <w:b/>
          <w:kern w:val="2"/>
          <w:sz w:val="20"/>
          <w:szCs w:val="20"/>
          <w14:ligatures w14:val="standardContextual"/>
        </w:rPr>
      </w:pPr>
    </w:p>
    <w:p w14:paraId="6448BD6E" w14:textId="77777777" w:rsidR="005165A3" w:rsidRDefault="005165A3" w:rsidP="00990C29">
      <w:pPr>
        <w:spacing w:after="160"/>
        <w:rPr>
          <w:rFonts w:ascii="Segoe UI" w:eastAsia="Calibri" w:hAnsi="Segoe UI" w:cs="Segoe UI"/>
          <w:b/>
          <w:kern w:val="2"/>
          <w:sz w:val="20"/>
          <w:szCs w:val="20"/>
          <w14:ligatures w14:val="standardContextual"/>
        </w:rPr>
      </w:pPr>
    </w:p>
    <w:p w14:paraId="1E401136" w14:textId="7C1ED8D5" w:rsidR="004E4D9A" w:rsidRPr="004751CD" w:rsidRDefault="306F10F6" w:rsidP="0D0E9267">
      <w:pPr>
        <w:spacing w:after="160"/>
        <w:rPr>
          <w:rFonts w:eastAsia="Calibri" w:cstheme="minorHAnsi"/>
          <w:b/>
          <w:bCs/>
          <w:sz w:val="20"/>
          <w:szCs w:val="20"/>
        </w:rPr>
      </w:pPr>
      <w:r w:rsidRPr="004751CD">
        <w:rPr>
          <w:rFonts w:eastAsia="Calibri" w:cstheme="minorHAnsi"/>
          <w:b/>
          <w:bCs/>
          <w:kern w:val="2"/>
          <w:sz w:val="20"/>
          <w:szCs w:val="20"/>
          <w14:ligatures w14:val="standardContextual"/>
        </w:rPr>
        <w:lastRenderedPageBreak/>
        <w:t xml:space="preserve">Table </w:t>
      </w:r>
      <w:r w:rsidR="25165991" w:rsidRPr="004751CD">
        <w:rPr>
          <w:rFonts w:eastAsia="Calibri" w:cstheme="minorHAnsi"/>
          <w:b/>
          <w:bCs/>
          <w:kern w:val="2"/>
          <w:sz w:val="20"/>
          <w:szCs w:val="20"/>
          <w14:ligatures w14:val="standardContextual"/>
        </w:rPr>
        <w:t>2</w:t>
      </w:r>
      <w:r w:rsidRPr="004751CD">
        <w:rPr>
          <w:rFonts w:eastAsia="Calibri" w:cstheme="minorHAnsi"/>
          <w:b/>
          <w:bCs/>
          <w:kern w:val="2"/>
          <w:sz w:val="20"/>
          <w:szCs w:val="20"/>
          <w14:ligatures w14:val="standardContextual"/>
        </w:rPr>
        <w:t xml:space="preserve">. Seed grants by university </w:t>
      </w:r>
      <w:r w:rsidR="00C12287" w:rsidRPr="004751CD">
        <w:rPr>
          <w:rFonts w:eastAsia="Calibri" w:cstheme="minorHAnsi"/>
          <w:b/>
          <w:bCs/>
          <w:sz w:val="20"/>
          <w:szCs w:val="20"/>
        </w:rPr>
        <w:t>(excludes withdrawn projects)</w:t>
      </w:r>
    </w:p>
    <w:tbl>
      <w:tblPr>
        <w:tblStyle w:val="EDU-Basic"/>
        <w:tblW w:w="90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7"/>
        <w:gridCol w:w="2835"/>
      </w:tblGrid>
      <w:tr w:rsidR="009678E5" w:rsidRPr="00FD07FB" w14:paraId="0B97B015" w14:textId="77777777" w:rsidTr="00AA3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6EBFF458" w14:textId="77777777" w:rsidR="009678E5" w:rsidRPr="00FD07FB" w:rsidRDefault="009678E5" w:rsidP="00AA3420">
            <w:pPr>
              <w:rPr>
                <w:rFonts w:cstheme="minorHAnsi"/>
                <w:b/>
                <w:bCs/>
              </w:rPr>
            </w:pPr>
            <w:r>
              <w:rPr>
                <w:rFonts w:cstheme="minorHAnsi"/>
                <w:b/>
                <w:bCs/>
              </w:rPr>
              <w:t>University</w:t>
            </w:r>
          </w:p>
        </w:tc>
        <w:tc>
          <w:tcPr>
            <w:tcW w:w="2835" w:type="dxa"/>
          </w:tcPr>
          <w:p w14:paraId="550DC050" w14:textId="77777777" w:rsidR="009678E5" w:rsidRPr="00FD07FB" w:rsidRDefault="009678E5"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Pr>
                <w:rFonts w:cstheme="minorHAnsi"/>
                <w:b/>
                <w:bCs/>
              </w:rPr>
              <w:t>Number of projects</w:t>
            </w:r>
          </w:p>
        </w:tc>
      </w:tr>
      <w:tr w:rsidR="0005546C" w:rsidRPr="00FD07FB" w14:paraId="0695EA3F"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554AC223" w14:textId="6B1C5A11" w:rsidR="0005546C" w:rsidRPr="00FD07FB" w:rsidRDefault="0005546C" w:rsidP="0005546C">
            <w:pPr>
              <w:rPr>
                <w:rFonts w:cstheme="minorHAnsi"/>
              </w:rPr>
            </w:pPr>
            <w:r>
              <w:rPr>
                <w:rFonts w:cstheme="minorHAnsi"/>
              </w:rPr>
              <w:t>The Australian National University</w:t>
            </w:r>
          </w:p>
        </w:tc>
        <w:tc>
          <w:tcPr>
            <w:tcW w:w="2835" w:type="dxa"/>
          </w:tcPr>
          <w:p w14:paraId="30068E82" w14:textId="73FF5FCA" w:rsidR="0005546C" w:rsidRPr="00FD07FB" w:rsidRDefault="007C5EDC" w:rsidP="000554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05546C" w:rsidRPr="00FD07FB" w14:paraId="7D7BA8B3"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40481E45" w14:textId="5A589EE5" w:rsidR="0005546C" w:rsidRPr="00FD07FB" w:rsidRDefault="0005546C" w:rsidP="0005546C">
            <w:pPr>
              <w:rPr>
                <w:rFonts w:cstheme="minorHAnsi"/>
              </w:rPr>
            </w:pPr>
            <w:r>
              <w:rPr>
                <w:rFonts w:cstheme="minorHAnsi"/>
              </w:rPr>
              <w:t>Macquarie University</w:t>
            </w:r>
          </w:p>
        </w:tc>
        <w:tc>
          <w:tcPr>
            <w:tcW w:w="2835" w:type="dxa"/>
          </w:tcPr>
          <w:p w14:paraId="29BE1D6D" w14:textId="6A176A39" w:rsidR="0005546C" w:rsidRPr="00FD07FB" w:rsidRDefault="007C5EDC" w:rsidP="000554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05546C" w:rsidRPr="00FD07FB" w14:paraId="01658B36"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0C03CD85" w14:textId="31791151" w:rsidR="0005546C" w:rsidRPr="00FD07FB" w:rsidRDefault="0005546C" w:rsidP="0005546C">
            <w:pPr>
              <w:rPr>
                <w:rFonts w:cstheme="minorHAnsi"/>
              </w:rPr>
            </w:pPr>
            <w:r>
              <w:rPr>
                <w:rFonts w:cstheme="minorHAnsi"/>
              </w:rPr>
              <w:t>The University of Sydney</w:t>
            </w:r>
          </w:p>
        </w:tc>
        <w:tc>
          <w:tcPr>
            <w:tcW w:w="2835" w:type="dxa"/>
          </w:tcPr>
          <w:p w14:paraId="08F02FC7" w14:textId="56D474DF" w:rsidR="0005546C" w:rsidRPr="00FD07FB" w:rsidRDefault="007C5EDC" w:rsidP="000554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05546C" w:rsidRPr="00FD07FB" w14:paraId="0DED7640"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2F9A46A6" w14:textId="283E921F" w:rsidR="0005546C" w:rsidRPr="00FD07FB" w:rsidRDefault="0005546C" w:rsidP="0005546C">
            <w:pPr>
              <w:rPr>
                <w:rFonts w:cstheme="minorHAnsi"/>
              </w:rPr>
            </w:pPr>
            <w:r>
              <w:rPr>
                <w:rFonts w:cstheme="minorHAnsi"/>
              </w:rPr>
              <w:t>The University of New South Wales</w:t>
            </w:r>
          </w:p>
        </w:tc>
        <w:tc>
          <w:tcPr>
            <w:tcW w:w="2835" w:type="dxa"/>
          </w:tcPr>
          <w:p w14:paraId="4C951257" w14:textId="5BCD7B38" w:rsidR="0005546C" w:rsidRPr="00FD07FB" w:rsidRDefault="007C5EDC" w:rsidP="000554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w:t>
            </w:r>
          </w:p>
        </w:tc>
      </w:tr>
      <w:tr w:rsidR="0005546C" w:rsidRPr="00FD07FB" w14:paraId="20F17399"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69DE40ED" w14:textId="48F50E1D" w:rsidR="0005546C" w:rsidRDefault="0005546C" w:rsidP="0005546C">
            <w:pPr>
              <w:rPr>
                <w:rFonts w:cstheme="minorHAnsi"/>
              </w:rPr>
            </w:pPr>
            <w:r>
              <w:rPr>
                <w:rFonts w:cstheme="minorHAnsi"/>
              </w:rPr>
              <w:t>University of Technology Sydney</w:t>
            </w:r>
          </w:p>
        </w:tc>
        <w:tc>
          <w:tcPr>
            <w:tcW w:w="2835" w:type="dxa"/>
          </w:tcPr>
          <w:p w14:paraId="0E6DAF79" w14:textId="752E23CC" w:rsidR="0005546C" w:rsidRDefault="007C5EDC" w:rsidP="000554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05546C" w:rsidRPr="00FD07FB" w14:paraId="4762ABFB"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69EC88B9" w14:textId="77777777" w:rsidR="0005546C" w:rsidRDefault="0005546C" w:rsidP="0005546C">
            <w:pPr>
              <w:rPr>
                <w:rFonts w:cstheme="minorHAnsi"/>
              </w:rPr>
            </w:pPr>
            <w:r>
              <w:rPr>
                <w:rFonts w:cstheme="minorHAnsi"/>
              </w:rPr>
              <w:t>Griffith University</w:t>
            </w:r>
          </w:p>
        </w:tc>
        <w:tc>
          <w:tcPr>
            <w:tcW w:w="2835" w:type="dxa"/>
          </w:tcPr>
          <w:p w14:paraId="324620BC" w14:textId="282596F4" w:rsidR="0005546C" w:rsidRDefault="007C5EDC" w:rsidP="000554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05546C" w:rsidRPr="00FD07FB" w14:paraId="60FF4219"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2F6C944D" w14:textId="77777777" w:rsidR="0005546C" w:rsidRDefault="0005546C" w:rsidP="0005546C">
            <w:pPr>
              <w:rPr>
                <w:rFonts w:cstheme="minorHAnsi"/>
              </w:rPr>
            </w:pPr>
            <w:r>
              <w:rPr>
                <w:rFonts w:cstheme="minorHAnsi"/>
              </w:rPr>
              <w:t>James Cook University</w:t>
            </w:r>
          </w:p>
        </w:tc>
        <w:tc>
          <w:tcPr>
            <w:tcW w:w="2835" w:type="dxa"/>
          </w:tcPr>
          <w:p w14:paraId="738218D3" w14:textId="1F0C9EBD" w:rsidR="0005546C" w:rsidRDefault="007C5EDC" w:rsidP="0005546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0E2AFE" w:rsidRPr="00FD07FB" w14:paraId="5C80117E"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3B97A534" w14:textId="2C39343D" w:rsidR="000E2AFE" w:rsidRDefault="000E2AFE" w:rsidP="000E2AFE">
            <w:pPr>
              <w:rPr>
                <w:rFonts w:cstheme="minorHAnsi"/>
              </w:rPr>
            </w:pPr>
            <w:r w:rsidRPr="00BA6B49">
              <w:rPr>
                <w:rFonts w:cstheme="minorHAnsi"/>
              </w:rPr>
              <w:t>Queensland University of Technology</w:t>
            </w:r>
          </w:p>
        </w:tc>
        <w:tc>
          <w:tcPr>
            <w:tcW w:w="2835" w:type="dxa"/>
          </w:tcPr>
          <w:p w14:paraId="43A999DA" w14:textId="4A9922A2" w:rsidR="000E2AFE" w:rsidRDefault="007C5EDC" w:rsidP="000E2AF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4C0F4A" w:rsidRPr="00FD07FB" w14:paraId="22740EAA"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382BEBAF" w14:textId="4103576D" w:rsidR="004C0F4A" w:rsidRPr="00FD07FB" w:rsidRDefault="004C0F4A" w:rsidP="004C0F4A">
            <w:pPr>
              <w:rPr>
                <w:rFonts w:cstheme="minorHAnsi"/>
              </w:rPr>
            </w:pPr>
            <w:r>
              <w:rPr>
                <w:rFonts w:cstheme="minorHAnsi"/>
              </w:rPr>
              <w:t>The University of Queensland</w:t>
            </w:r>
          </w:p>
        </w:tc>
        <w:tc>
          <w:tcPr>
            <w:tcW w:w="2835" w:type="dxa"/>
          </w:tcPr>
          <w:p w14:paraId="07FD7B69" w14:textId="04F15C5C" w:rsidR="004C0F4A" w:rsidRPr="00FD07FB"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w:t>
            </w:r>
          </w:p>
        </w:tc>
      </w:tr>
      <w:tr w:rsidR="004C0F4A" w:rsidRPr="00FD07FB" w14:paraId="2CEC5185"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596346FB" w14:textId="4BED19B4" w:rsidR="004C0F4A" w:rsidRPr="00FD07FB" w:rsidRDefault="004C0F4A" w:rsidP="004C0F4A">
            <w:pPr>
              <w:rPr>
                <w:rFonts w:cstheme="minorHAnsi"/>
              </w:rPr>
            </w:pPr>
            <w:r>
              <w:rPr>
                <w:rFonts w:cstheme="minorHAnsi"/>
              </w:rPr>
              <w:t>University of Southern Queensland</w:t>
            </w:r>
          </w:p>
        </w:tc>
        <w:tc>
          <w:tcPr>
            <w:tcW w:w="2835" w:type="dxa"/>
          </w:tcPr>
          <w:p w14:paraId="50A6E000" w14:textId="4E3FA919" w:rsidR="004C0F4A" w:rsidRPr="00FD07FB"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4C0F4A" w:rsidRPr="00FD07FB" w14:paraId="166254E1"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auto"/>
            </w:tcBorders>
          </w:tcPr>
          <w:p w14:paraId="010015EA" w14:textId="20F029EF" w:rsidR="004C0F4A" w:rsidRPr="00BA6B49" w:rsidRDefault="00360FCA" w:rsidP="004C0F4A">
            <w:pPr>
              <w:rPr>
                <w:rFonts w:cstheme="minorHAnsi"/>
              </w:rPr>
            </w:pPr>
            <w:r>
              <w:rPr>
                <w:rFonts w:cstheme="minorHAnsi"/>
              </w:rPr>
              <w:t>Flinders University</w:t>
            </w:r>
          </w:p>
        </w:tc>
        <w:tc>
          <w:tcPr>
            <w:tcW w:w="2835" w:type="dxa"/>
            <w:tcBorders>
              <w:bottom w:val="single" w:sz="4" w:space="0" w:color="auto"/>
            </w:tcBorders>
          </w:tcPr>
          <w:p w14:paraId="7B556721" w14:textId="7FF5CE7E" w:rsidR="004C0F4A" w:rsidRPr="00FD07FB"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4C0F4A" w:rsidRPr="00FD07FB" w14:paraId="228F4237"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555EEC5E" w14:textId="287E62AC" w:rsidR="004C0F4A" w:rsidRPr="00AA3420" w:rsidRDefault="00360FCA" w:rsidP="004C0F4A">
            <w:pPr>
              <w:rPr>
                <w:rFonts w:cstheme="minorHAnsi"/>
              </w:rPr>
            </w:pPr>
            <w:r>
              <w:rPr>
                <w:rFonts w:cstheme="minorHAnsi"/>
              </w:rPr>
              <w:t>The University of Adelaide</w:t>
            </w:r>
          </w:p>
        </w:tc>
        <w:tc>
          <w:tcPr>
            <w:tcW w:w="2835" w:type="dxa"/>
            <w:tcBorders>
              <w:top w:val="single" w:sz="4" w:space="0" w:color="auto"/>
              <w:bottom w:val="single" w:sz="4" w:space="0" w:color="auto"/>
            </w:tcBorders>
          </w:tcPr>
          <w:p w14:paraId="359EA791" w14:textId="28B3A3D5"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p>
        </w:tc>
      </w:tr>
      <w:tr w:rsidR="004C0F4A" w:rsidRPr="00FD07FB" w14:paraId="6D1FE08D"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6CEBF7F8" w14:textId="0F5C396D" w:rsidR="004C0F4A" w:rsidRPr="00AA3420" w:rsidRDefault="00360FCA" w:rsidP="004C0F4A">
            <w:pPr>
              <w:rPr>
                <w:rFonts w:cstheme="minorHAnsi"/>
              </w:rPr>
            </w:pPr>
            <w:r>
              <w:rPr>
                <w:rFonts w:cstheme="minorHAnsi"/>
              </w:rPr>
              <w:t>University of South Australia</w:t>
            </w:r>
          </w:p>
        </w:tc>
        <w:tc>
          <w:tcPr>
            <w:tcW w:w="2835" w:type="dxa"/>
            <w:tcBorders>
              <w:top w:val="single" w:sz="4" w:space="0" w:color="auto"/>
              <w:bottom w:val="single" w:sz="4" w:space="0" w:color="auto"/>
            </w:tcBorders>
          </w:tcPr>
          <w:p w14:paraId="3394C394" w14:textId="5CA9CDB5"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4C0F4A" w:rsidRPr="00FD07FB" w14:paraId="7136D1F9"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7AF66E9D" w14:textId="3FA21EB2" w:rsidR="004C0F4A" w:rsidRPr="00AA3420" w:rsidRDefault="00360FCA" w:rsidP="004C0F4A">
            <w:pPr>
              <w:rPr>
                <w:rFonts w:cstheme="minorHAnsi"/>
              </w:rPr>
            </w:pPr>
            <w:r>
              <w:rPr>
                <w:rFonts w:cstheme="minorHAnsi"/>
              </w:rPr>
              <w:t>University of Tasmania</w:t>
            </w:r>
          </w:p>
        </w:tc>
        <w:tc>
          <w:tcPr>
            <w:tcW w:w="2835" w:type="dxa"/>
            <w:tcBorders>
              <w:top w:val="single" w:sz="4" w:space="0" w:color="auto"/>
              <w:bottom w:val="single" w:sz="4" w:space="0" w:color="auto"/>
            </w:tcBorders>
          </w:tcPr>
          <w:p w14:paraId="5AFE84BB" w14:textId="127BAAD3"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4C0F4A" w:rsidRPr="00FD07FB" w14:paraId="66C24957"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5F2227B4" w14:textId="1468EE66" w:rsidR="004C0F4A" w:rsidRPr="00AA3420" w:rsidRDefault="00360FCA" w:rsidP="004C0F4A">
            <w:pPr>
              <w:rPr>
                <w:rFonts w:cstheme="minorHAnsi"/>
              </w:rPr>
            </w:pPr>
            <w:r>
              <w:rPr>
                <w:rFonts w:cstheme="minorHAnsi"/>
              </w:rPr>
              <w:t>Deakin University</w:t>
            </w:r>
          </w:p>
        </w:tc>
        <w:tc>
          <w:tcPr>
            <w:tcW w:w="2835" w:type="dxa"/>
            <w:tcBorders>
              <w:top w:val="single" w:sz="4" w:space="0" w:color="auto"/>
              <w:bottom w:val="single" w:sz="4" w:space="0" w:color="auto"/>
            </w:tcBorders>
          </w:tcPr>
          <w:p w14:paraId="3C5A141C" w14:textId="04F4EB82"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4C0F4A" w:rsidRPr="00FD07FB" w14:paraId="176C419E"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46848046" w14:textId="2D2F21AE" w:rsidR="004C0F4A" w:rsidRPr="00AA3420" w:rsidRDefault="00360FCA" w:rsidP="004C0F4A">
            <w:pPr>
              <w:rPr>
                <w:rFonts w:cstheme="minorHAnsi"/>
              </w:rPr>
            </w:pPr>
            <w:r>
              <w:rPr>
                <w:rFonts w:cstheme="minorHAnsi"/>
              </w:rPr>
              <w:t>Monash University</w:t>
            </w:r>
          </w:p>
        </w:tc>
        <w:tc>
          <w:tcPr>
            <w:tcW w:w="2835" w:type="dxa"/>
            <w:tcBorders>
              <w:top w:val="single" w:sz="4" w:space="0" w:color="auto"/>
              <w:bottom w:val="single" w:sz="4" w:space="0" w:color="auto"/>
            </w:tcBorders>
          </w:tcPr>
          <w:p w14:paraId="6439C5F5" w14:textId="5B544FC8"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p>
        </w:tc>
      </w:tr>
      <w:tr w:rsidR="004C0F4A" w:rsidRPr="00FD07FB" w14:paraId="41277ACB"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2F1DF64F" w14:textId="3544B8B0" w:rsidR="004C0F4A" w:rsidRPr="00AA3420" w:rsidRDefault="00360FCA" w:rsidP="004C0F4A">
            <w:pPr>
              <w:rPr>
                <w:rFonts w:cstheme="minorHAnsi"/>
              </w:rPr>
            </w:pPr>
            <w:r>
              <w:rPr>
                <w:rFonts w:cstheme="minorHAnsi"/>
              </w:rPr>
              <w:t>RMIT University</w:t>
            </w:r>
          </w:p>
        </w:tc>
        <w:tc>
          <w:tcPr>
            <w:tcW w:w="2835" w:type="dxa"/>
            <w:tcBorders>
              <w:top w:val="single" w:sz="4" w:space="0" w:color="auto"/>
              <w:bottom w:val="single" w:sz="4" w:space="0" w:color="auto"/>
            </w:tcBorders>
          </w:tcPr>
          <w:p w14:paraId="2B7EF91C" w14:textId="7A2A4731"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4C0F4A" w:rsidRPr="00FD07FB" w14:paraId="607817D4"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229E8C7F" w14:textId="560E0725" w:rsidR="004C0F4A" w:rsidRPr="00AA3420" w:rsidRDefault="00360FCA" w:rsidP="004C0F4A">
            <w:pPr>
              <w:rPr>
                <w:rFonts w:cstheme="minorHAnsi"/>
              </w:rPr>
            </w:pPr>
            <w:r>
              <w:rPr>
                <w:rFonts w:cstheme="minorHAnsi"/>
              </w:rPr>
              <w:t>Swinburne University of Technology</w:t>
            </w:r>
          </w:p>
        </w:tc>
        <w:tc>
          <w:tcPr>
            <w:tcW w:w="2835" w:type="dxa"/>
            <w:tcBorders>
              <w:top w:val="single" w:sz="4" w:space="0" w:color="auto"/>
              <w:bottom w:val="single" w:sz="4" w:space="0" w:color="auto"/>
            </w:tcBorders>
          </w:tcPr>
          <w:p w14:paraId="3780BA4E" w14:textId="11A98C98"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4C0F4A" w:rsidRPr="00FD07FB" w14:paraId="51763B3A"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251009EE" w14:textId="77777777" w:rsidR="004C0F4A" w:rsidRDefault="004C0F4A" w:rsidP="004C0F4A">
            <w:pPr>
              <w:rPr>
                <w:rFonts w:cstheme="minorHAnsi"/>
              </w:rPr>
            </w:pPr>
            <w:r>
              <w:rPr>
                <w:rFonts w:cstheme="minorHAnsi"/>
              </w:rPr>
              <w:t>The University of Melbourne</w:t>
            </w:r>
          </w:p>
        </w:tc>
        <w:tc>
          <w:tcPr>
            <w:tcW w:w="2835" w:type="dxa"/>
            <w:tcBorders>
              <w:top w:val="single" w:sz="4" w:space="0" w:color="auto"/>
              <w:bottom w:val="single" w:sz="4" w:space="0" w:color="auto"/>
            </w:tcBorders>
          </w:tcPr>
          <w:p w14:paraId="7359A75B" w14:textId="58D88E11"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w:t>
            </w:r>
          </w:p>
        </w:tc>
      </w:tr>
      <w:tr w:rsidR="004C0F4A" w:rsidRPr="00FD07FB" w14:paraId="2868F14C"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3FCB12F0" w14:textId="27F3270D" w:rsidR="004C0F4A" w:rsidRDefault="00360FCA" w:rsidP="004C0F4A">
            <w:pPr>
              <w:rPr>
                <w:rFonts w:cstheme="minorHAnsi"/>
              </w:rPr>
            </w:pPr>
            <w:r>
              <w:rPr>
                <w:rFonts w:cstheme="minorHAnsi"/>
              </w:rPr>
              <w:t xml:space="preserve">The </w:t>
            </w:r>
            <w:r w:rsidR="004C0F4A">
              <w:rPr>
                <w:rFonts w:cstheme="minorHAnsi"/>
              </w:rPr>
              <w:t xml:space="preserve">University of </w:t>
            </w:r>
            <w:r>
              <w:rPr>
                <w:rFonts w:cstheme="minorHAnsi"/>
              </w:rPr>
              <w:t>Western Australia</w:t>
            </w:r>
          </w:p>
        </w:tc>
        <w:tc>
          <w:tcPr>
            <w:tcW w:w="2835" w:type="dxa"/>
            <w:tcBorders>
              <w:top w:val="single" w:sz="4" w:space="0" w:color="auto"/>
              <w:bottom w:val="single" w:sz="4" w:space="0" w:color="auto"/>
            </w:tcBorders>
          </w:tcPr>
          <w:p w14:paraId="6CA2461E" w14:textId="26074557" w:rsidR="004C0F4A" w:rsidRPr="00AA3420"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7C5EDC" w:rsidRPr="007C5EDC" w14:paraId="67CCC001" w14:textId="77777777" w:rsidTr="004751C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9D9D9" w:themeFill="background1" w:themeFillShade="D9"/>
          </w:tcPr>
          <w:p w14:paraId="3B75FD5A" w14:textId="60B024F2" w:rsidR="007C5EDC" w:rsidRPr="004751CD" w:rsidRDefault="007C5EDC" w:rsidP="004C0F4A">
            <w:pPr>
              <w:rPr>
                <w:rFonts w:cstheme="minorHAnsi"/>
                <w:b/>
                <w:bCs/>
              </w:rPr>
            </w:pPr>
            <w:r w:rsidRPr="004751CD">
              <w:rPr>
                <w:rFonts w:cstheme="minorHAnsi"/>
                <w:b/>
                <w:bCs/>
              </w:rPr>
              <w:t>Total</w:t>
            </w:r>
          </w:p>
        </w:tc>
        <w:tc>
          <w:tcPr>
            <w:tcW w:w="0" w:type="dxa"/>
            <w:tcBorders>
              <w:top w:val="single" w:sz="4" w:space="0" w:color="auto"/>
              <w:bottom w:val="single" w:sz="4" w:space="0" w:color="auto"/>
            </w:tcBorders>
            <w:shd w:val="clear" w:color="auto" w:fill="D9D9D9" w:themeFill="background1" w:themeFillShade="D9"/>
          </w:tcPr>
          <w:p w14:paraId="38852AEE" w14:textId="337E4E78" w:rsidR="007C5EDC" w:rsidRPr="004751CD" w:rsidRDefault="007C5EDC" w:rsidP="004C0F4A">
            <w:pPr>
              <w:cnfStyle w:val="000000000000" w:firstRow="0" w:lastRow="0" w:firstColumn="0" w:lastColumn="0" w:oddVBand="0" w:evenVBand="0" w:oddHBand="0" w:evenHBand="0" w:firstRowFirstColumn="0" w:firstRowLastColumn="0" w:lastRowFirstColumn="0" w:lastRowLastColumn="0"/>
              <w:rPr>
                <w:rFonts w:cstheme="minorHAnsi"/>
                <w:b/>
                <w:bCs/>
              </w:rPr>
            </w:pPr>
            <w:r w:rsidRPr="004751CD">
              <w:rPr>
                <w:rFonts w:cstheme="minorHAnsi"/>
                <w:b/>
                <w:bCs/>
              </w:rPr>
              <w:t>96</w:t>
            </w:r>
          </w:p>
        </w:tc>
      </w:tr>
    </w:tbl>
    <w:p w14:paraId="1B7C8DED" w14:textId="3FD7B364" w:rsidR="009678E5" w:rsidRPr="00695C19" w:rsidRDefault="009678E5" w:rsidP="0D0E9267">
      <w:pPr>
        <w:spacing w:after="160"/>
        <w:rPr>
          <w:rFonts w:ascii="Segoe UI" w:eastAsia="Calibri" w:hAnsi="Segoe UI" w:cs="Segoe UI"/>
          <w:b/>
          <w:bCs/>
          <w:kern w:val="2"/>
          <w:sz w:val="20"/>
          <w:szCs w:val="20"/>
          <w14:ligatures w14:val="standardContextual"/>
        </w:rPr>
      </w:pPr>
    </w:p>
    <w:p w14:paraId="26D3B338" w14:textId="3FE97ED8" w:rsidR="00C12287" w:rsidRPr="00F001BF" w:rsidRDefault="00C12287" w:rsidP="001D6769">
      <w:pPr>
        <w:rPr>
          <w:sz w:val="20"/>
          <w:szCs w:val="20"/>
        </w:rPr>
      </w:pPr>
    </w:p>
    <w:p w14:paraId="33EF9612" w14:textId="76FD6D97" w:rsidR="00B4429B" w:rsidRDefault="00B4429B" w:rsidP="00C81A38">
      <w:pPr>
        <w:rPr>
          <w:b/>
          <w:bCs/>
          <w:color w:val="008464" w:themeColor="accent1"/>
          <w:sz w:val="32"/>
          <w:szCs w:val="32"/>
        </w:rPr>
      </w:pPr>
    </w:p>
    <w:p w14:paraId="5C90266A" w14:textId="4C9EBD8B" w:rsidR="00B4429B" w:rsidRDefault="00B4429B" w:rsidP="00C81A38">
      <w:pPr>
        <w:rPr>
          <w:b/>
          <w:bCs/>
          <w:color w:val="008464" w:themeColor="accent1"/>
          <w:sz w:val="32"/>
          <w:szCs w:val="32"/>
        </w:rPr>
      </w:pPr>
    </w:p>
    <w:p w14:paraId="29F4BA7F" w14:textId="77777777" w:rsidR="00B4429B" w:rsidRDefault="00B4429B" w:rsidP="00C81A38">
      <w:pPr>
        <w:rPr>
          <w:b/>
          <w:bCs/>
          <w:color w:val="008464" w:themeColor="accent1"/>
          <w:sz w:val="32"/>
          <w:szCs w:val="32"/>
        </w:rPr>
      </w:pPr>
    </w:p>
    <w:p w14:paraId="5466F26D" w14:textId="52D45D83" w:rsidR="009678E5" w:rsidRDefault="009678E5">
      <w:pPr>
        <w:spacing w:after="160"/>
        <w:rPr>
          <w:b/>
          <w:bCs/>
          <w:color w:val="008464" w:themeColor="accent1"/>
          <w:sz w:val="32"/>
          <w:szCs w:val="32"/>
        </w:rPr>
      </w:pPr>
      <w:r>
        <w:rPr>
          <w:b/>
          <w:bCs/>
          <w:color w:val="008464" w:themeColor="accent1"/>
          <w:sz w:val="32"/>
          <w:szCs w:val="32"/>
        </w:rPr>
        <w:br w:type="page"/>
      </w:r>
    </w:p>
    <w:p w14:paraId="5DAF3650" w14:textId="25D836F3" w:rsidR="00F001BF" w:rsidRDefault="00F001BF" w:rsidP="00F001BF">
      <w:pPr>
        <w:spacing w:line="402" w:lineRule="exact"/>
        <w:ind w:left="360"/>
        <w:textAlignment w:val="baseline"/>
        <w:rPr>
          <w:rFonts w:ascii="Tahoma" w:eastAsia="Tahoma" w:hAnsi="Tahoma"/>
          <w:b/>
          <w:color w:val="FCFCFB"/>
          <w:spacing w:val="-14"/>
          <w:sz w:val="33"/>
        </w:rPr>
      </w:pPr>
      <w:r>
        <w:rPr>
          <w:rFonts w:ascii="Tahoma" w:eastAsia="Tahoma" w:hAnsi="Tahoma"/>
          <w:b/>
          <w:noProof/>
          <w:color w:val="FCFCFB"/>
          <w:spacing w:val="-14"/>
          <w:sz w:val="33"/>
        </w:rPr>
        <w:lastRenderedPageBreak/>
        <mc:AlternateContent>
          <mc:Choice Requires="wps">
            <w:drawing>
              <wp:anchor distT="0" distB="0" distL="114300" distR="114300" simplePos="0" relativeHeight="251698688" behindDoc="0" locked="0" layoutInCell="1" allowOverlap="1" wp14:anchorId="06485E33" wp14:editId="3967F5BE">
                <wp:simplePos x="0" y="0"/>
                <wp:positionH relativeFrom="column">
                  <wp:posOffset>171450</wp:posOffset>
                </wp:positionH>
                <wp:positionV relativeFrom="paragraph">
                  <wp:posOffset>-10160</wp:posOffset>
                </wp:positionV>
                <wp:extent cx="2362200" cy="466725"/>
                <wp:effectExtent l="0" t="0" r="0" b="9525"/>
                <wp:wrapNone/>
                <wp:docPr id="394985529"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62200" cy="466725"/>
                        </a:xfrm>
                        <a:prstGeom prst="rect">
                          <a:avLst/>
                        </a:prstGeom>
                        <a:solidFill>
                          <a:schemeClr val="accent1"/>
                        </a:solidFill>
                        <a:ln w="6350">
                          <a:noFill/>
                        </a:ln>
                      </wps:spPr>
                      <wps:txbx>
                        <w:txbxContent>
                          <w:p w14:paraId="5941767A" w14:textId="77777777" w:rsidR="00F001BF" w:rsidRPr="006F789E" w:rsidRDefault="00F001BF" w:rsidP="00F001BF">
                            <w:pPr>
                              <w:rPr>
                                <w:b/>
                                <w:bCs/>
                                <w:color w:val="FFFFFF" w:themeColor="background1"/>
                                <w:sz w:val="36"/>
                                <w:szCs w:val="36"/>
                              </w:rPr>
                            </w:pPr>
                            <w:r w:rsidRPr="006F789E">
                              <w:rPr>
                                <w:b/>
                                <w:bCs/>
                                <w:color w:val="FFFFFF" w:themeColor="background1"/>
                                <w:sz w:val="36"/>
                                <w:szCs w:val="36"/>
                              </w:rPr>
                              <w:t>AEA Seed Cade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85E33" id="_x0000_s1027" type="#_x0000_t202" alt="&quot;&quot;" style="position:absolute;left:0;text-align:left;margin-left:13.5pt;margin-top:-.8pt;width:186pt;height:36.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" fillcolor="#008464 [3204]" stroked="f" strokeweight=".5pt">
                <v:textbox>
                  <w:txbxContent>
                    <w:p w14:paraId="5941767A" w14:textId="77777777" w:rsidR="00F001BF" w:rsidRPr="006F789E" w:rsidRDefault="00F001BF" w:rsidP="00F001BF">
                      <w:pPr>
                        <w:rPr>
                          <w:b/>
                          <w:bCs/>
                          <w:color w:val="FFFFFF" w:themeColor="background1"/>
                          <w:sz w:val="36"/>
                          <w:szCs w:val="36"/>
                        </w:rPr>
                      </w:pPr>
                      <w:r w:rsidRPr="006F789E">
                        <w:rPr>
                          <w:b/>
                          <w:bCs/>
                          <w:color w:val="FFFFFF" w:themeColor="background1"/>
                          <w:sz w:val="36"/>
                          <w:szCs w:val="36"/>
                        </w:rPr>
                        <w:t>AEA Seed Cade Study</w:t>
                      </w:r>
                    </w:p>
                  </w:txbxContent>
                </v:textbox>
              </v:shape>
            </w:pict>
          </mc:Fallback>
        </mc:AlternateContent>
      </w:r>
    </w:p>
    <w:p w14:paraId="25C37B33" w14:textId="77777777" w:rsidR="00F001BF" w:rsidRDefault="00F001BF" w:rsidP="00F001BF">
      <w:pPr>
        <w:spacing w:line="402" w:lineRule="exact"/>
        <w:ind w:left="360"/>
        <w:textAlignment w:val="baseline"/>
        <w:rPr>
          <w:rFonts w:ascii="Tahoma" w:eastAsia="Tahoma" w:hAnsi="Tahoma"/>
          <w:b/>
          <w:color w:val="FCFCFB"/>
          <w:spacing w:val="-14"/>
          <w:sz w:val="33"/>
        </w:rPr>
      </w:pPr>
    </w:p>
    <w:p w14:paraId="575A08BA" w14:textId="2A1E1672" w:rsidR="00F001BF" w:rsidRPr="0097251F" w:rsidRDefault="00032EF6" w:rsidP="00F001BF">
      <w:pPr>
        <w:spacing w:line="402" w:lineRule="exact"/>
        <w:ind w:left="360"/>
        <w:textAlignment w:val="baseline"/>
        <w:rPr>
          <w:rFonts w:eastAsia="Tahoma" w:cstheme="minorHAnsi"/>
          <w:b/>
          <w:color w:val="008861"/>
          <w:sz w:val="33"/>
        </w:rPr>
      </w:pPr>
      <w:r>
        <w:rPr>
          <w:rFonts w:eastAsia="Tahoma" w:cstheme="minorHAnsi"/>
          <w:b/>
          <w:color w:val="008861"/>
          <w:sz w:val="33"/>
        </w:rPr>
        <w:t xml:space="preserve">A </w:t>
      </w:r>
      <w:r w:rsidRPr="00032EF6">
        <w:rPr>
          <w:rFonts w:eastAsia="Tahoma" w:cstheme="minorHAnsi"/>
          <w:b/>
          <w:color w:val="008861"/>
          <w:sz w:val="33"/>
        </w:rPr>
        <w:t>Circular Economy Solution to Reduce Mineral Waste</w:t>
      </w:r>
    </w:p>
    <w:p w14:paraId="340DA010" w14:textId="6B20E5CC" w:rsidR="00F001BF" w:rsidRPr="001416DA" w:rsidRDefault="00F001BF" w:rsidP="00F001BF">
      <w:pPr>
        <w:spacing w:before="478" w:line="256" w:lineRule="exact"/>
        <w:ind w:left="360"/>
        <w:textAlignment w:val="baseline"/>
        <w:rPr>
          <w:rFonts w:eastAsia="Tahoma" w:cstheme="minorHAnsi"/>
          <w:b/>
          <w:color w:val="030307"/>
          <w:spacing w:val="-6"/>
          <w:sz w:val="24"/>
          <w:szCs w:val="24"/>
        </w:rPr>
      </w:pPr>
      <w:r w:rsidRPr="001416DA">
        <w:rPr>
          <w:rFonts w:eastAsia="Tahoma" w:cstheme="minorHAnsi"/>
          <w:b/>
          <w:color w:val="030307"/>
          <w:spacing w:val="-6"/>
          <w:sz w:val="24"/>
          <w:szCs w:val="24"/>
        </w:rPr>
        <w:t xml:space="preserve">PRIORITY AREA &gt; </w:t>
      </w:r>
      <w:r w:rsidR="00032EF6" w:rsidRPr="00032EF6">
        <w:rPr>
          <w:rFonts w:eastAsia="Tahoma" w:cstheme="minorHAnsi"/>
          <w:b/>
          <w:color w:val="030307"/>
          <w:spacing w:val="-6"/>
          <w:sz w:val="24"/>
          <w:szCs w:val="24"/>
        </w:rPr>
        <w:t>VALUE-ADD IN RESOURCES</w:t>
      </w:r>
    </w:p>
    <w:p w14:paraId="7E165B48" w14:textId="49B4FFC3" w:rsidR="00F001BF" w:rsidRPr="001416DA" w:rsidRDefault="009E1144" w:rsidP="009E1144">
      <w:pPr>
        <w:spacing w:before="265" w:after="0" w:line="239" w:lineRule="exact"/>
        <w:ind w:left="357"/>
        <w:textAlignment w:val="baseline"/>
        <w:rPr>
          <w:rFonts w:eastAsia="Tahoma" w:cstheme="minorHAnsi"/>
          <w:b/>
          <w:color w:val="007255"/>
        </w:rPr>
      </w:pPr>
      <w:r w:rsidRPr="009E1144">
        <w:rPr>
          <w:rFonts w:eastAsia="Tahoma" w:cstheme="minorHAnsi"/>
          <w:b/>
          <w:color w:val="007255"/>
          <w:spacing w:val="12"/>
        </w:rPr>
        <w:t>The University of Queensland’s (UQ) ore-sand – a circular economy solution to reduce mineral waste and produce alternative construction materials: $180,000</w:t>
      </w:r>
      <w:r w:rsidR="00F001BF" w:rsidRPr="001416DA">
        <w:rPr>
          <w:rFonts w:eastAsia="Tahoma" w:cstheme="minorHAnsi"/>
          <w:b/>
          <w:color w:val="007255"/>
          <w:spacing w:val="12"/>
        </w:rPr>
        <w:t xml:space="preserve"> </w:t>
      </w:r>
    </w:p>
    <w:p w14:paraId="47C6E169" w14:textId="34ED0F02" w:rsidR="009E1144" w:rsidRDefault="00BA72B8" w:rsidP="00F001BF">
      <w:pPr>
        <w:spacing w:before="168" w:line="240" w:lineRule="exact"/>
        <w:ind w:left="360" w:right="648"/>
        <w:textAlignment w:val="baseline"/>
        <w:rPr>
          <w:rFonts w:eastAsia="Tahoma" w:cstheme="minorHAnsi"/>
          <w:color w:val="030307"/>
          <w:spacing w:val="8"/>
        </w:rPr>
      </w:pPr>
      <w:r>
        <w:rPr>
          <w:noProof/>
        </w:rPr>
        <w:drawing>
          <wp:anchor distT="0" distB="0" distL="114300" distR="114300" simplePos="0" relativeHeight="251701760" behindDoc="0" locked="0" layoutInCell="1" allowOverlap="1" wp14:anchorId="173BAA0C" wp14:editId="5449F14E">
            <wp:simplePos x="0" y="0"/>
            <wp:positionH relativeFrom="margin">
              <wp:posOffset>233680</wp:posOffset>
            </wp:positionH>
            <wp:positionV relativeFrom="margin">
              <wp:posOffset>3752850</wp:posOffset>
            </wp:positionV>
            <wp:extent cx="5474335" cy="3273425"/>
            <wp:effectExtent l="0" t="0" r="0" b="3175"/>
            <wp:wrapSquare wrapText="bothSides"/>
            <wp:docPr id="27" name="Picture" descr="Photo of Lead Entrepreneur Dr Juliana Segura-Salazar (left) and project fellow Dr Lulit Habte Ekubatsion "/>
            <wp:cNvGraphicFramePr/>
            <a:graphic xmlns:a="http://schemas.openxmlformats.org/drawingml/2006/main">
              <a:graphicData uri="http://schemas.openxmlformats.org/drawingml/2006/picture">
                <pic:pic xmlns:pic="http://schemas.openxmlformats.org/drawingml/2006/picture">
                  <pic:nvPicPr>
                    <pic:cNvPr id="27" name="Picture" descr="Photo of Lead Entrepreneur Dr Juliana Segura-Salazar (left) and project fellow Dr Lulit Habte Ekubatsion "/>
                    <pic:cNvPicPr preferRelativeResize="0"/>
                  </pic:nvPicPr>
                  <pic:blipFill>
                    <a:blip r:embed="rId37"/>
                    <a:stretch>
                      <a:fillRect/>
                    </a:stretch>
                  </pic:blipFill>
                  <pic:spPr>
                    <a:xfrm>
                      <a:off x="0" y="0"/>
                      <a:ext cx="5474335" cy="3273425"/>
                    </a:xfrm>
                    <a:prstGeom prst="rect">
                      <a:avLst/>
                    </a:prstGeom>
                  </pic:spPr>
                </pic:pic>
              </a:graphicData>
            </a:graphic>
          </wp:anchor>
        </w:drawing>
      </w:r>
      <w:r w:rsidR="009E1144" w:rsidRPr="009E1144">
        <w:rPr>
          <w:rFonts w:eastAsia="Tahoma" w:cstheme="minorHAnsi"/>
          <w:color w:val="030307"/>
          <w:spacing w:val="8"/>
        </w:rPr>
        <w:t xml:space="preserve">UQ researchers are developing a sustainable alternative sand by extracting the unused silicate minerals in metal ores and transforming them into valuable by-products before they become waste. Sand is one of the most heavily mined commodities in the world and is essential to modern life, from construction and manufacturing to consumer products. Sand, gravel and crushed stone (known as aggregates) extraction can cause significant damage to ecosystems. At the same time, staggering amounts of waste from mining, such as tailings, are produced. This team is working to tackle these sand sustainability and mining waste problems with the same solution. </w:t>
      </w:r>
    </w:p>
    <w:p w14:paraId="73724FD0" w14:textId="48C63C79" w:rsidR="00BA72B8" w:rsidRPr="00BA72B8" w:rsidRDefault="00BA72B8" w:rsidP="00BA72B8">
      <w:pPr>
        <w:ind w:left="360"/>
        <w:rPr>
          <w:sz w:val="20"/>
          <w:szCs w:val="20"/>
        </w:rPr>
      </w:pPr>
      <w:r w:rsidRPr="00BA72B8">
        <w:rPr>
          <w:sz w:val="18"/>
          <w:szCs w:val="18"/>
        </w:rPr>
        <w:t xml:space="preserve">Lead Entrepreneur Dr Juliana Segura-Salazar (left) and project fellow Dr Lulit Habte </w:t>
      </w:r>
      <w:proofErr w:type="spellStart"/>
      <w:r w:rsidRPr="00BA72B8">
        <w:rPr>
          <w:sz w:val="18"/>
          <w:szCs w:val="18"/>
        </w:rPr>
        <w:t>Ekubatsion</w:t>
      </w:r>
      <w:proofErr w:type="spellEnd"/>
      <w:r w:rsidRPr="00BA72B8">
        <w:rPr>
          <w:sz w:val="18"/>
          <w:szCs w:val="18"/>
        </w:rPr>
        <w:t xml:space="preserve"> (right) at The University of Queensland’s School of Civil Engineering Concrete Laboratory at St Lucia.</w:t>
      </w:r>
      <w:r w:rsidRPr="00BA72B8">
        <w:rPr>
          <w:b/>
          <w:bCs/>
          <w:sz w:val="18"/>
          <w:szCs w:val="18"/>
        </w:rPr>
        <w:t> </w:t>
      </w:r>
      <w:r w:rsidRPr="00BA72B8">
        <w:rPr>
          <w:sz w:val="18"/>
          <w:szCs w:val="18"/>
        </w:rPr>
        <w:t> </w:t>
      </w:r>
    </w:p>
    <w:p w14:paraId="5450827C" w14:textId="036CE703" w:rsidR="00B4429B" w:rsidRDefault="00B4429B" w:rsidP="00F001BF">
      <w:pPr>
        <w:rPr>
          <w:b/>
          <w:bCs/>
          <w:color w:val="008464" w:themeColor="accent1"/>
          <w:sz w:val="32"/>
          <w:szCs w:val="32"/>
        </w:rPr>
      </w:pPr>
    </w:p>
    <w:p w14:paraId="550FB1E8" w14:textId="0EDC12A4" w:rsidR="00B4429B" w:rsidRDefault="00B4429B" w:rsidP="00C81A38">
      <w:pPr>
        <w:rPr>
          <w:b/>
          <w:bCs/>
          <w:color w:val="008464" w:themeColor="accent1"/>
          <w:sz w:val="32"/>
          <w:szCs w:val="32"/>
        </w:rPr>
      </w:pPr>
    </w:p>
    <w:p w14:paraId="656F7972" w14:textId="77777777" w:rsidR="00B4429B" w:rsidRDefault="00B4429B" w:rsidP="001622C9">
      <w:pPr>
        <w:rPr>
          <w:b/>
          <w:bCs/>
          <w:color w:val="008464" w:themeColor="accent1"/>
          <w:sz w:val="32"/>
          <w:szCs w:val="32"/>
        </w:rPr>
      </w:pPr>
    </w:p>
    <w:p w14:paraId="62C319CC" w14:textId="65709D9C" w:rsidR="004E4974" w:rsidRPr="00C81A38" w:rsidRDefault="001C6396" w:rsidP="00420B41">
      <w:pPr>
        <w:pStyle w:val="Heading2"/>
        <w:rPr>
          <w:color w:val="008464" w:themeColor="accent1"/>
          <w:sz w:val="32"/>
          <w:szCs w:val="32"/>
        </w:rPr>
      </w:pPr>
      <w:bookmarkStart w:id="22" w:name="_Toc210049390"/>
      <w:r w:rsidRPr="00C81A38">
        <w:rPr>
          <w:color w:val="008464" w:themeColor="accent1"/>
          <w:sz w:val="32"/>
          <w:szCs w:val="32"/>
        </w:rPr>
        <w:lastRenderedPageBreak/>
        <w:t>A</w:t>
      </w:r>
      <w:bookmarkStart w:id="23" w:name="_Toc204956111"/>
      <w:r w:rsidR="004E4974" w:rsidRPr="00C81A38">
        <w:rPr>
          <w:color w:val="008464" w:themeColor="accent1"/>
          <w:sz w:val="32"/>
          <w:szCs w:val="32"/>
        </w:rPr>
        <w:t>EA Ignite Round 1</w:t>
      </w:r>
      <w:bookmarkEnd w:id="22"/>
      <w:bookmarkEnd w:id="23"/>
    </w:p>
    <w:p w14:paraId="64FD926A" w14:textId="77933E2B" w:rsidR="003F00A5" w:rsidRDefault="003F00A5" w:rsidP="003F00A5">
      <w:pPr>
        <w:rPr>
          <w:rFonts w:cstheme="minorHAnsi"/>
          <w:sz w:val="20"/>
          <w:szCs w:val="20"/>
        </w:rPr>
      </w:pPr>
      <w:r w:rsidRPr="003F00A5">
        <w:rPr>
          <w:rFonts w:cstheme="minorHAnsi"/>
          <w:sz w:val="20"/>
          <w:szCs w:val="20"/>
        </w:rPr>
        <w:t>Ignite provides grant funding of up to $500,000 over 12 months for projects at the proof</w:t>
      </w:r>
      <w:r w:rsidRPr="003F00A5">
        <w:rPr>
          <w:rFonts w:cstheme="minorHAnsi"/>
          <w:sz w:val="20"/>
          <w:szCs w:val="20"/>
        </w:rPr>
        <w:noBreakHyphen/>
        <w:t>of</w:t>
      </w:r>
      <w:r w:rsidRPr="003F00A5">
        <w:rPr>
          <w:rFonts w:cstheme="minorHAnsi"/>
          <w:sz w:val="20"/>
          <w:szCs w:val="20"/>
        </w:rPr>
        <w:noBreakHyphen/>
        <w:t xml:space="preserve">concept stage (Technology Readiness Level 3–5). For the inaugural round launched in July 2024, the department received a total of 393 applications requesting over $143 million in funding. </w:t>
      </w:r>
    </w:p>
    <w:p w14:paraId="675112C7" w14:textId="0709999E" w:rsidR="001C0DAB" w:rsidRDefault="003F00A5" w:rsidP="003F00A5">
      <w:pPr>
        <w:rPr>
          <w:rFonts w:cstheme="minorHAnsi"/>
          <w:sz w:val="20"/>
          <w:szCs w:val="20"/>
        </w:rPr>
      </w:pPr>
      <w:r w:rsidRPr="003F00A5">
        <w:rPr>
          <w:rFonts w:cstheme="minorHAnsi"/>
          <w:sz w:val="20"/>
          <w:szCs w:val="20"/>
        </w:rPr>
        <w:t>Through Ignite Round 1, 154 grants were awarded for a total funding allocation of $59.1 million.</w:t>
      </w:r>
    </w:p>
    <w:p w14:paraId="418EF995" w14:textId="1832D9D2" w:rsidR="00D94BA4" w:rsidRPr="001356EE" w:rsidRDefault="00D94BA4" w:rsidP="003F00A5">
      <w:pPr>
        <w:rPr>
          <w:rFonts w:cstheme="minorHAnsi"/>
          <w:b/>
          <w:bCs/>
          <w:sz w:val="20"/>
          <w:szCs w:val="20"/>
        </w:rPr>
      </w:pPr>
      <w:r w:rsidRPr="004751CD">
        <w:rPr>
          <w:rFonts w:cstheme="minorHAnsi"/>
          <w:b/>
          <w:bCs/>
          <w:sz w:val="20"/>
          <w:szCs w:val="20"/>
        </w:rPr>
        <w:t>Table 3: AEA Ignite Round 1 Outcomes</w:t>
      </w:r>
    </w:p>
    <w:tbl>
      <w:tblPr>
        <w:tblStyle w:val="EDU-Basic"/>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3"/>
        <w:gridCol w:w="5180"/>
        <w:gridCol w:w="1534"/>
        <w:gridCol w:w="1629"/>
      </w:tblGrid>
      <w:tr w:rsidR="00D94BA4" w:rsidRPr="00FD07FB" w14:paraId="271F4588" w14:textId="77777777" w:rsidTr="00AA3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350C7BAD" w14:textId="77777777" w:rsidR="00D94BA4" w:rsidRPr="00FD07FB" w:rsidRDefault="00D94BA4" w:rsidP="00AA3420">
            <w:pPr>
              <w:rPr>
                <w:rFonts w:cstheme="minorHAnsi"/>
                <w:b/>
                <w:bCs/>
              </w:rPr>
            </w:pPr>
          </w:p>
        </w:tc>
        <w:tc>
          <w:tcPr>
            <w:tcW w:w="5180" w:type="dxa"/>
          </w:tcPr>
          <w:p w14:paraId="3AF15D1C" w14:textId="77777777" w:rsidR="00D94BA4" w:rsidRPr="00FD07FB" w:rsidRDefault="00D94BA4"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Priority Area</w:t>
            </w:r>
          </w:p>
        </w:tc>
        <w:tc>
          <w:tcPr>
            <w:tcW w:w="1534" w:type="dxa"/>
          </w:tcPr>
          <w:p w14:paraId="588DDD07" w14:textId="77777777" w:rsidR="00D94BA4" w:rsidRPr="00FD07FB" w:rsidRDefault="00D94BA4"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Successful Proposals</w:t>
            </w:r>
          </w:p>
        </w:tc>
        <w:tc>
          <w:tcPr>
            <w:tcW w:w="1629" w:type="dxa"/>
          </w:tcPr>
          <w:p w14:paraId="556537EC" w14:textId="77777777" w:rsidR="00D94BA4" w:rsidRPr="00FD07FB" w:rsidRDefault="00D94BA4"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Funding Awarded ($)</w:t>
            </w:r>
          </w:p>
        </w:tc>
      </w:tr>
      <w:tr w:rsidR="00D94BA4" w:rsidRPr="00FD07FB" w14:paraId="1AE8AE35"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75BB425A" w14:textId="77777777" w:rsidR="00D94BA4" w:rsidRPr="00FD07FB" w:rsidRDefault="00D94BA4" w:rsidP="00AA3420">
            <w:pPr>
              <w:rPr>
                <w:rFonts w:cstheme="minorHAnsi"/>
              </w:rPr>
            </w:pPr>
            <w:r w:rsidRPr="00FD07FB">
              <w:rPr>
                <w:rFonts w:cstheme="minorHAnsi"/>
              </w:rPr>
              <w:t>1</w:t>
            </w:r>
          </w:p>
        </w:tc>
        <w:tc>
          <w:tcPr>
            <w:tcW w:w="5180" w:type="dxa"/>
          </w:tcPr>
          <w:p w14:paraId="2BED6FA2"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Renewables and low emission technologies</w:t>
            </w:r>
          </w:p>
        </w:tc>
        <w:tc>
          <w:tcPr>
            <w:tcW w:w="1534" w:type="dxa"/>
          </w:tcPr>
          <w:p w14:paraId="4EE053EC"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w:t>
            </w:r>
          </w:p>
        </w:tc>
        <w:tc>
          <w:tcPr>
            <w:tcW w:w="1629" w:type="dxa"/>
          </w:tcPr>
          <w:p w14:paraId="0F0055CF"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11,703,564.00</w:t>
            </w:r>
          </w:p>
        </w:tc>
      </w:tr>
      <w:tr w:rsidR="00D94BA4" w:rsidRPr="00FD07FB" w14:paraId="63DD4C6B"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6B6FF015" w14:textId="77777777" w:rsidR="00D94BA4" w:rsidRPr="00FD07FB" w:rsidRDefault="00D94BA4" w:rsidP="00AA3420">
            <w:pPr>
              <w:rPr>
                <w:rFonts w:cstheme="minorHAnsi"/>
              </w:rPr>
            </w:pPr>
            <w:r w:rsidRPr="00FD07FB">
              <w:rPr>
                <w:rFonts w:cstheme="minorHAnsi"/>
              </w:rPr>
              <w:t>2</w:t>
            </w:r>
          </w:p>
        </w:tc>
        <w:tc>
          <w:tcPr>
            <w:tcW w:w="5180" w:type="dxa"/>
          </w:tcPr>
          <w:p w14:paraId="405A44BF"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Medical science</w:t>
            </w:r>
          </w:p>
        </w:tc>
        <w:tc>
          <w:tcPr>
            <w:tcW w:w="1534" w:type="dxa"/>
          </w:tcPr>
          <w:p w14:paraId="620C3B9C"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46</w:t>
            </w:r>
          </w:p>
        </w:tc>
        <w:tc>
          <w:tcPr>
            <w:tcW w:w="1629" w:type="dxa"/>
          </w:tcPr>
          <w:p w14:paraId="0A57C2EA"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18,587,649.00</w:t>
            </w:r>
          </w:p>
        </w:tc>
      </w:tr>
      <w:tr w:rsidR="00D94BA4" w:rsidRPr="00FD07FB" w14:paraId="59A67A66"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3BC994AA" w14:textId="77777777" w:rsidR="00D94BA4" w:rsidRPr="00FD07FB" w:rsidRDefault="00D94BA4" w:rsidP="00AA3420">
            <w:pPr>
              <w:rPr>
                <w:rFonts w:cstheme="minorHAnsi"/>
              </w:rPr>
            </w:pPr>
            <w:r w:rsidRPr="00FD07FB">
              <w:rPr>
                <w:rFonts w:cstheme="minorHAnsi"/>
              </w:rPr>
              <w:t>3</w:t>
            </w:r>
          </w:p>
        </w:tc>
        <w:tc>
          <w:tcPr>
            <w:tcW w:w="5180" w:type="dxa"/>
          </w:tcPr>
          <w:p w14:paraId="3F5917E6"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Value-add in agriculture, forestry, and fisheries sectors</w:t>
            </w:r>
          </w:p>
        </w:tc>
        <w:tc>
          <w:tcPr>
            <w:tcW w:w="1534" w:type="dxa"/>
          </w:tcPr>
          <w:p w14:paraId="57F699BC"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w:t>
            </w:r>
          </w:p>
        </w:tc>
        <w:tc>
          <w:tcPr>
            <w:tcW w:w="1629" w:type="dxa"/>
          </w:tcPr>
          <w:p w14:paraId="2A74B091"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8,507,273.00</w:t>
            </w:r>
          </w:p>
        </w:tc>
      </w:tr>
      <w:tr w:rsidR="00D94BA4" w:rsidRPr="00FD07FB" w14:paraId="0DA32AB6"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62B27F15" w14:textId="77777777" w:rsidR="00D94BA4" w:rsidRPr="00FD07FB" w:rsidRDefault="00D94BA4" w:rsidP="00AA3420">
            <w:pPr>
              <w:rPr>
                <w:rFonts w:cstheme="minorHAnsi"/>
              </w:rPr>
            </w:pPr>
            <w:r w:rsidRPr="00FD07FB">
              <w:rPr>
                <w:rFonts w:cstheme="minorHAnsi"/>
              </w:rPr>
              <w:t>4</w:t>
            </w:r>
          </w:p>
        </w:tc>
        <w:tc>
          <w:tcPr>
            <w:tcW w:w="5180" w:type="dxa"/>
          </w:tcPr>
          <w:p w14:paraId="74C23546"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Value-add in resources</w:t>
            </w:r>
          </w:p>
        </w:tc>
        <w:tc>
          <w:tcPr>
            <w:tcW w:w="1534" w:type="dxa"/>
          </w:tcPr>
          <w:p w14:paraId="5982A6CE"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14</w:t>
            </w:r>
          </w:p>
        </w:tc>
        <w:tc>
          <w:tcPr>
            <w:tcW w:w="1629" w:type="dxa"/>
          </w:tcPr>
          <w:p w14:paraId="044607BA"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4,714,673.00</w:t>
            </w:r>
          </w:p>
        </w:tc>
      </w:tr>
      <w:tr w:rsidR="00D94BA4" w:rsidRPr="00FD07FB" w14:paraId="0B1CA12D"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47AA4E2D" w14:textId="77777777" w:rsidR="00D94BA4" w:rsidRPr="00FD07FB" w:rsidRDefault="00D94BA4" w:rsidP="00AA3420">
            <w:pPr>
              <w:rPr>
                <w:rFonts w:cstheme="minorHAnsi"/>
              </w:rPr>
            </w:pPr>
            <w:r w:rsidRPr="00FD07FB">
              <w:rPr>
                <w:rFonts w:cstheme="minorHAnsi"/>
              </w:rPr>
              <w:t>5</w:t>
            </w:r>
          </w:p>
        </w:tc>
        <w:tc>
          <w:tcPr>
            <w:tcW w:w="5180" w:type="dxa"/>
          </w:tcPr>
          <w:p w14:paraId="6B85E7D1"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Defence</w:t>
            </w:r>
          </w:p>
        </w:tc>
        <w:tc>
          <w:tcPr>
            <w:tcW w:w="1534" w:type="dxa"/>
          </w:tcPr>
          <w:p w14:paraId="0B1B241B"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629" w:type="dxa"/>
          </w:tcPr>
          <w:p w14:paraId="2B44D7EE"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960,950.00</w:t>
            </w:r>
          </w:p>
        </w:tc>
      </w:tr>
      <w:tr w:rsidR="00D94BA4" w:rsidRPr="00FD07FB" w14:paraId="112A83F4" w14:textId="77777777" w:rsidTr="00AA3420">
        <w:tc>
          <w:tcPr>
            <w:cnfStyle w:val="001000000000" w:firstRow="0" w:lastRow="0" w:firstColumn="1" w:lastColumn="0" w:oddVBand="0" w:evenVBand="0" w:oddHBand="0" w:evenHBand="0" w:firstRowFirstColumn="0" w:firstRowLastColumn="0" w:lastRowFirstColumn="0" w:lastRowLastColumn="0"/>
            <w:tcW w:w="683" w:type="dxa"/>
          </w:tcPr>
          <w:p w14:paraId="645FFB69" w14:textId="77777777" w:rsidR="00D94BA4" w:rsidRPr="00FD07FB" w:rsidRDefault="00D94BA4" w:rsidP="00AA3420">
            <w:pPr>
              <w:rPr>
                <w:rFonts w:cstheme="minorHAnsi"/>
              </w:rPr>
            </w:pPr>
            <w:r w:rsidRPr="00FD07FB">
              <w:rPr>
                <w:rFonts w:cstheme="minorHAnsi"/>
              </w:rPr>
              <w:t>6</w:t>
            </w:r>
          </w:p>
        </w:tc>
        <w:tc>
          <w:tcPr>
            <w:tcW w:w="5180" w:type="dxa"/>
          </w:tcPr>
          <w:p w14:paraId="513CD099"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Enabling Capabilities</w:t>
            </w:r>
          </w:p>
        </w:tc>
        <w:tc>
          <w:tcPr>
            <w:tcW w:w="1534" w:type="dxa"/>
          </w:tcPr>
          <w:p w14:paraId="251B552D"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34</w:t>
            </w:r>
          </w:p>
        </w:tc>
        <w:tc>
          <w:tcPr>
            <w:tcW w:w="1629" w:type="dxa"/>
          </w:tcPr>
          <w:p w14:paraId="249F5FCA"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12,657,596.00</w:t>
            </w:r>
          </w:p>
        </w:tc>
      </w:tr>
      <w:tr w:rsidR="00D94BA4" w:rsidRPr="00FD07FB" w14:paraId="0B526993" w14:textId="77777777" w:rsidTr="00AA3420">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auto"/>
            </w:tcBorders>
          </w:tcPr>
          <w:p w14:paraId="2714EAA1" w14:textId="77777777" w:rsidR="00D94BA4" w:rsidRPr="00FD07FB" w:rsidRDefault="00D94BA4" w:rsidP="00AA3420">
            <w:pPr>
              <w:rPr>
                <w:rFonts w:cstheme="minorHAnsi"/>
              </w:rPr>
            </w:pPr>
            <w:r w:rsidRPr="00FD07FB">
              <w:rPr>
                <w:rFonts w:cstheme="minorHAnsi"/>
              </w:rPr>
              <w:t>7</w:t>
            </w:r>
          </w:p>
        </w:tc>
        <w:tc>
          <w:tcPr>
            <w:tcW w:w="5180" w:type="dxa"/>
            <w:tcBorders>
              <w:bottom w:val="single" w:sz="4" w:space="0" w:color="auto"/>
            </w:tcBorders>
          </w:tcPr>
          <w:p w14:paraId="6879E4CC"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Transport</w:t>
            </w:r>
          </w:p>
        </w:tc>
        <w:tc>
          <w:tcPr>
            <w:tcW w:w="1534" w:type="dxa"/>
            <w:tcBorders>
              <w:bottom w:val="single" w:sz="4" w:space="0" w:color="auto"/>
            </w:tcBorders>
          </w:tcPr>
          <w:p w14:paraId="274B5CCC"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4</w:t>
            </w:r>
          </w:p>
        </w:tc>
        <w:tc>
          <w:tcPr>
            <w:tcW w:w="1629" w:type="dxa"/>
            <w:tcBorders>
              <w:bottom w:val="single" w:sz="4" w:space="0" w:color="auto"/>
            </w:tcBorders>
          </w:tcPr>
          <w:p w14:paraId="1133CD29"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1,952,809.00</w:t>
            </w:r>
          </w:p>
        </w:tc>
      </w:tr>
      <w:tr w:rsidR="00D94BA4" w:rsidRPr="00FD07FB" w14:paraId="12EB78BD" w14:textId="77777777" w:rsidTr="00AA3420">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73A8F169" w14:textId="77777777" w:rsidR="00D94BA4" w:rsidRPr="00FD07FB" w:rsidRDefault="00D94BA4" w:rsidP="00AA3420">
            <w:pPr>
              <w:rPr>
                <w:rFonts w:cstheme="minorHAnsi"/>
                <w:b/>
                <w:bCs/>
              </w:rPr>
            </w:pPr>
            <w:r w:rsidRPr="00FD07FB">
              <w:rPr>
                <w:rFonts w:cstheme="minorHAnsi"/>
                <w:b/>
                <w:bCs/>
              </w:rPr>
              <w:t>Total</w:t>
            </w:r>
          </w:p>
        </w:tc>
        <w:tc>
          <w:tcPr>
            <w:tcW w:w="5180" w:type="dxa"/>
            <w:tcBorders>
              <w:top w:val="single" w:sz="4" w:space="0" w:color="auto"/>
              <w:bottom w:val="single" w:sz="4" w:space="0" w:color="auto"/>
            </w:tcBorders>
          </w:tcPr>
          <w:p w14:paraId="33422E26"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534" w:type="dxa"/>
            <w:tcBorders>
              <w:top w:val="single" w:sz="4" w:space="0" w:color="auto"/>
              <w:bottom w:val="single" w:sz="4" w:space="0" w:color="auto"/>
            </w:tcBorders>
          </w:tcPr>
          <w:p w14:paraId="0CF13BF4"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154</w:t>
            </w:r>
          </w:p>
        </w:tc>
        <w:tc>
          <w:tcPr>
            <w:tcW w:w="1629" w:type="dxa"/>
            <w:tcBorders>
              <w:top w:val="single" w:sz="4" w:space="0" w:color="auto"/>
              <w:bottom w:val="single" w:sz="4" w:space="0" w:color="auto"/>
            </w:tcBorders>
          </w:tcPr>
          <w:p w14:paraId="1D95B272" w14:textId="77777777" w:rsidR="00D94BA4"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59,084,514.00</w:t>
            </w:r>
          </w:p>
        </w:tc>
      </w:tr>
    </w:tbl>
    <w:p w14:paraId="69CA5738" w14:textId="77777777" w:rsidR="003F69B3" w:rsidRDefault="003F69B3" w:rsidP="003F00A5">
      <w:pPr>
        <w:rPr>
          <w:rFonts w:cstheme="minorHAnsi"/>
          <w:b/>
          <w:bCs/>
          <w:sz w:val="20"/>
          <w:szCs w:val="20"/>
        </w:rPr>
      </w:pPr>
    </w:p>
    <w:p w14:paraId="1D8F2BB7" w14:textId="77777777" w:rsidR="002F1B15" w:rsidRDefault="002F1B15" w:rsidP="003F00A5">
      <w:pPr>
        <w:rPr>
          <w:rFonts w:cstheme="minorHAnsi"/>
          <w:sz w:val="20"/>
          <w:szCs w:val="20"/>
        </w:rPr>
      </w:pPr>
    </w:p>
    <w:p w14:paraId="61689563" w14:textId="77777777" w:rsidR="002F1B15" w:rsidRDefault="002F1B15" w:rsidP="003F00A5">
      <w:pPr>
        <w:rPr>
          <w:rFonts w:cstheme="minorHAnsi"/>
          <w:sz w:val="20"/>
          <w:szCs w:val="20"/>
        </w:rPr>
      </w:pPr>
    </w:p>
    <w:p w14:paraId="6C946E7E" w14:textId="77777777" w:rsidR="00D94BA4" w:rsidRDefault="00D94BA4" w:rsidP="003F00A5">
      <w:pPr>
        <w:rPr>
          <w:rFonts w:cstheme="minorHAnsi"/>
          <w:sz w:val="20"/>
          <w:szCs w:val="20"/>
        </w:rPr>
      </w:pPr>
    </w:p>
    <w:p w14:paraId="6168AE91" w14:textId="77777777" w:rsidR="00D94BA4" w:rsidRDefault="00D94BA4" w:rsidP="003F00A5">
      <w:pPr>
        <w:rPr>
          <w:rFonts w:cstheme="minorHAnsi"/>
          <w:sz w:val="20"/>
          <w:szCs w:val="20"/>
        </w:rPr>
      </w:pPr>
    </w:p>
    <w:p w14:paraId="01306C1C" w14:textId="77777777" w:rsidR="00D94BA4" w:rsidRDefault="00D94BA4" w:rsidP="003F00A5">
      <w:pPr>
        <w:rPr>
          <w:rFonts w:cstheme="minorHAnsi"/>
          <w:sz w:val="20"/>
          <w:szCs w:val="20"/>
        </w:rPr>
      </w:pPr>
    </w:p>
    <w:p w14:paraId="2E1A551E" w14:textId="597F53C0" w:rsidR="00D94BA4" w:rsidRDefault="00D94BA4" w:rsidP="003F00A5">
      <w:pPr>
        <w:rPr>
          <w:rFonts w:cstheme="minorHAnsi"/>
          <w:sz w:val="20"/>
          <w:szCs w:val="20"/>
        </w:rPr>
      </w:pPr>
    </w:p>
    <w:p w14:paraId="2A22D1B3" w14:textId="21FE33C5" w:rsidR="00D94BA4" w:rsidRDefault="00D94BA4" w:rsidP="003F00A5">
      <w:pPr>
        <w:rPr>
          <w:rFonts w:cstheme="minorHAnsi"/>
          <w:sz w:val="20"/>
          <w:szCs w:val="20"/>
        </w:rPr>
      </w:pPr>
    </w:p>
    <w:p w14:paraId="37C6FDA2" w14:textId="1E2E1150" w:rsidR="00C3417C" w:rsidRDefault="00C3417C" w:rsidP="003F00A5">
      <w:pPr>
        <w:rPr>
          <w:rFonts w:cstheme="minorHAnsi"/>
          <w:sz w:val="20"/>
          <w:szCs w:val="20"/>
        </w:rPr>
      </w:pPr>
    </w:p>
    <w:p w14:paraId="16A9FCB4" w14:textId="07F58FF6" w:rsidR="00C3417C" w:rsidRDefault="00C3417C" w:rsidP="003F00A5">
      <w:pPr>
        <w:rPr>
          <w:rFonts w:cstheme="minorHAnsi"/>
          <w:sz w:val="20"/>
          <w:szCs w:val="20"/>
        </w:rPr>
      </w:pPr>
    </w:p>
    <w:p w14:paraId="21C2F901" w14:textId="098CD229" w:rsidR="00C3417C" w:rsidRDefault="00C3417C" w:rsidP="003F00A5">
      <w:pPr>
        <w:rPr>
          <w:rFonts w:cstheme="minorHAnsi"/>
          <w:sz w:val="20"/>
          <w:szCs w:val="20"/>
        </w:rPr>
      </w:pPr>
    </w:p>
    <w:p w14:paraId="7D691881" w14:textId="3DB3A6BC" w:rsidR="00C3417C" w:rsidRDefault="00C3417C" w:rsidP="003F00A5">
      <w:pPr>
        <w:rPr>
          <w:rFonts w:cstheme="minorHAnsi"/>
          <w:sz w:val="20"/>
          <w:szCs w:val="20"/>
        </w:rPr>
      </w:pPr>
    </w:p>
    <w:p w14:paraId="29BCF88C" w14:textId="74BACAB1" w:rsidR="00C3417C" w:rsidRDefault="00C3417C" w:rsidP="003F00A5">
      <w:pPr>
        <w:rPr>
          <w:rFonts w:cstheme="minorHAnsi"/>
          <w:sz w:val="20"/>
          <w:szCs w:val="20"/>
        </w:rPr>
      </w:pPr>
    </w:p>
    <w:p w14:paraId="1B2AC029" w14:textId="0CCFAE17" w:rsidR="00C3417C" w:rsidRDefault="00C3417C" w:rsidP="003F00A5">
      <w:pPr>
        <w:rPr>
          <w:rFonts w:cstheme="minorHAnsi"/>
          <w:sz w:val="20"/>
          <w:szCs w:val="20"/>
        </w:rPr>
      </w:pPr>
    </w:p>
    <w:p w14:paraId="08ED5BAC" w14:textId="3647DFA4" w:rsidR="00C3417C" w:rsidRDefault="00C3417C" w:rsidP="003F00A5">
      <w:pPr>
        <w:rPr>
          <w:rFonts w:cstheme="minorHAnsi"/>
          <w:sz w:val="20"/>
          <w:szCs w:val="20"/>
        </w:rPr>
      </w:pPr>
    </w:p>
    <w:p w14:paraId="3AF0508F" w14:textId="3B05A47E" w:rsidR="00EF117A" w:rsidRDefault="00EF117A">
      <w:pPr>
        <w:spacing w:after="160"/>
        <w:rPr>
          <w:rFonts w:cstheme="minorHAnsi"/>
          <w:sz w:val="20"/>
          <w:szCs w:val="20"/>
        </w:rPr>
      </w:pPr>
      <w:r>
        <w:rPr>
          <w:rFonts w:cstheme="minorHAnsi"/>
          <w:sz w:val="20"/>
          <w:szCs w:val="20"/>
        </w:rPr>
        <w:br w:type="page"/>
      </w:r>
    </w:p>
    <w:p w14:paraId="263E5A7B" w14:textId="77777777" w:rsidR="00205332" w:rsidRPr="001356EE" w:rsidRDefault="00205332" w:rsidP="00205332">
      <w:pPr>
        <w:rPr>
          <w:rFonts w:cstheme="minorHAnsi"/>
          <w:b/>
          <w:bCs/>
          <w:sz w:val="20"/>
          <w:szCs w:val="20"/>
        </w:rPr>
      </w:pPr>
      <w:bookmarkStart w:id="24" w:name="_Toc204956112"/>
      <w:bookmarkStart w:id="25" w:name="_Toc210049391"/>
      <w:r w:rsidRPr="001356EE">
        <w:rPr>
          <w:rFonts w:cstheme="minorHAnsi"/>
          <w:b/>
          <w:bCs/>
          <w:sz w:val="20"/>
          <w:szCs w:val="20"/>
        </w:rPr>
        <w:lastRenderedPageBreak/>
        <w:t>Table 4: Ignite grants by university</w:t>
      </w:r>
    </w:p>
    <w:tbl>
      <w:tblPr>
        <w:tblStyle w:val="EDU-Basic"/>
        <w:tblW w:w="90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7"/>
        <w:gridCol w:w="2835"/>
      </w:tblGrid>
      <w:tr w:rsidR="00205332" w:rsidRPr="00FD07FB" w14:paraId="7716F330" w14:textId="77777777" w:rsidTr="00AA3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01FA4804" w14:textId="77777777" w:rsidR="00205332" w:rsidRPr="00FD07FB" w:rsidRDefault="00205332" w:rsidP="00AA3420">
            <w:pPr>
              <w:rPr>
                <w:rFonts w:cstheme="minorHAnsi"/>
                <w:b/>
                <w:bCs/>
              </w:rPr>
            </w:pPr>
            <w:r>
              <w:rPr>
                <w:rFonts w:cstheme="minorHAnsi"/>
                <w:b/>
                <w:bCs/>
              </w:rPr>
              <w:t>University</w:t>
            </w:r>
          </w:p>
        </w:tc>
        <w:tc>
          <w:tcPr>
            <w:tcW w:w="2835" w:type="dxa"/>
          </w:tcPr>
          <w:p w14:paraId="79A98317" w14:textId="77777777" w:rsidR="00205332" w:rsidRPr="00FD07FB" w:rsidRDefault="00205332"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Pr>
                <w:rFonts w:cstheme="minorHAnsi"/>
                <w:b/>
                <w:bCs/>
              </w:rPr>
              <w:t>Number of projects</w:t>
            </w:r>
          </w:p>
        </w:tc>
      </w:tr>
      <w:tr w:rsidR="00205332" w:rsidRPr="00FD07FB" w14:paraId="1E2EB741"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467C6442" w14:textId="77777777" w:rsidR="00205332" w:rsidRPr="00FD07FB" w:rsidRDefault="00205332" w:rsidP="00AA3420">
            <w:pPr>
              <w:rPr>
                <w:rFonts w:cstheme="minorHAnsi"/>
              </w:rPr>
            </w:pPr>
            <w:r>
              <w:rPr>
                <w:rFonts w:cstheme="minorHAnsi"/>
              </w:rPr>
              <w:t>Australian Catholic University</w:t>
            </w:r>
          </w:p>
        </w:tc>
        <w:tc>
          <w:tcPr>
            <w:tcW w:w="2835" w:type="dxa"/>
          </w:tcPr>
          <w:p w14:paraId="2D1F2081" w14:textId="77777777" w:rsidR="00205332" w:rsidRPr="00FD07FB"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05332" w:rsidRPr="00FD07FB" w14:paraId="44A1D5A7"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0138E98C" w14:textId="77777777" w:rsidR="00205332" w:rsidRPr="00FD07FB" w:rsidRDefault="00205332" w:rsidP="00AA3420">
            <w:pPr>
              <w:rPr>
                <w:rFonts w:cstheme="minorHAnsi"/>
              </w:rPr>
            </w:pPr>
            <w:r>
              <w:rPr>
                <w:rFonts w:cstheme="minorHAnsi"/>
              </w:rPr>
              <w:t>Central Queensland University</w:t>
            </w:r>
          </w:p>
        </w:tc>
        <w:tc>
          <w:tcPr>
            <w:tcW w:w="2835" w:type="dxa"/>
          </w:tcPr>
          <w:p w14:paraId="7F64446C" w14:textId="77777777" w:rsidR="00205332" w:rsidRPr="00FD07FB"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205332" w:rsidRPr="00FD07FB" w14:paraId="421EA488"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0F8E34C6" w14:textId="77777777" w:rsidR="00205332" w:rsidRPr="00FD07FB" w:rsidRDefault="00205332" w:rsidP="00AA3420">
            <w:pPr>
              <w:rPr>
                <w:rFonts w:cstheme="minorHAnsi"/>
              </w:rPr>
            </w:pPr>
            <w:r>
              <w:rPr>
                <w:rFonts w:cstheme="minorHAnsi"/>
              </w:rPr>
              <w:t>Curtin University</w:t>
            </w:r>
          </w:p>
        </w:tc>
        <w:tc>
          <w:tcPr>
            <w:tcW w:w="2835" w:type="dxa"/>
          </w:tcPr>
          <w:p w14:paraId="5D8B3FE2" w14:textId="77777777" w:rsidR="00205332" w:rsidRPr="00FD07FB"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205332" w:rsidRPr="00FD07FB" w14:paraId="309DA443"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2C9AD0AC" w14:textId="77777777" w:rsidR="00205332" w:rsidRPr="00FD07FB" w:rsidRDefault="00205332" w:rsidP="00AA3420">
            <w:pPr>
              <w:rPr>
                <w:rFonts w:cstheme="minorHAnsi"/>
              </w:rPr>
            </w:pPr>
            <w:r>
              <w:rPr>
                <w:rFonts w:cstheme="minorHAnsi"/>
              </w:rPr>
              <w:t>Deakin University</w:t>
            </w:r>
          </w:p>
        </w:tc>
        <w:tc>
          <w:tcPr>
            <w:tcW w:w="2835" w:type="dxa"/>
          </w:tcPr>
          <w:p w14:paraId="4A44131A" w14:textId="77777777" w:rsidR="00205332" w:rsidRPr="00FD07FB"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205332" w:rsidRPr="00FD07FB" w14:paraId="14490D8E"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2AB373AF" w14:textId="77777777" w:rsidR="00205332" w:rsidRDefault="00205332" w:rsidP="00AA3420">
            <w:pPr>
              <w:rPr>
                <w:rFonts w:cstheme="minorHAnsi"/>
              </w:rPr>
            </w:pPr>
            <w:r>
              <w:rPr>
                <w:rFonts w:cstheme="minorHAnsi"/>
              </w:rPr>
              <w:t>Flinders University</w:t>
            </w:r>
          </w:p>
        </w:tc>
        <w:tc>
          <w:tcPr>
            <w:tcW w:w="2835" w:type="dxa"/>
          </w:tcPr>
          <w:p w14:paraId="4169D624" w14:textId="77777777" w:rsidR="00205332"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05332" w:rsidRPr="00FD07FB" w14:paraId="17105135"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5199B855" w14:textId="77777777" w:rsidR="00205332" w:rsidRDefault="00205332" w:rsidP="00AA3420">
            <w:pPr>
              <w:rPr>
                <w:rFonts w:cstheme="minorHAnsi"/>
              </w:rPr>
            </w:pPr>
            <w:r>
              <w:rPr>
                <w:rFonts w:cstheme="minorHAnsi"/>
              </w:rPr>
              <w:t>Griffith University</w:t>
            </w:r>
          </w:p>
        </w:tc>
        <w:tc>
          <w:tcPr>
            <w:tcW w:w="2835" w:type="dxa"/>
          </w:tcPr>
          <w:p w14:paraId="1141741E" w14:textId="77777777" w:rsidR="00205332"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205332" w:rsidRPr="00FD07FB" w14:paraId="5A884D7C"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68081B78" w14:textId="77777777" w:rsidR="00205332" w:rsidRDefault="00205332" w:rsidP="00AA3420">
            <w:pPr>
              <w:rPr>
                <w:rFonts w:cstheme="minorHAnsi"/>
              </w:rPr>
            </w:pPr>
            <w:r>
              <w:rPr>
                <w:rFonts w:cstheme="minorHAnsi"/>
              </w:rPr>
              <w:t>James Cook University</w:t>
            </w:r>
          </w:p>
        </w:tc>
        <w:tc>
          <w:tcPr>
            <w:tcW w:w="2835" w:type="dxa"/>
          </w:tcPr>
          <w:p w14:paraId="1A12B3CC" w14:textId="77777777" w:rsidR="00205332"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205332" w:rsidRPr="00FD07FB" w14:paraId="65E1ACF6"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3A11669D" w14:textId="77777777" w:rsidR="00205332" w:rsidRDefault="00205332" w:rsidP="00AA3420">
            <w:pPr>
              <w:rPr>
                <w:rFonts w:cstheme="minorHAnsi"/>
              </w:rPr>
            </w:pPr>
            <w:r>
              <w:rPr>
                <w:rFonts w:cstheme="minorHAnsi"/>
              </w:rPr>
              <w:t>La Trobe University</w:t>
            </w:r>
          </w:p>
        </w:tc>
        <w:tc>
          <w:tcPr>
            <w:tcW w:w="2835" w:type="dxa"/>
          </w:tcPr>
          <w:p w14:paraId="489A6356" w14:textId="77777777" w:rsidR="00205332"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AA3420">
              <w:rPr>
                <w:rFonts w:cstheme="minorHAnsi"/>
              </w:rPr>
              <w:t>3</w:t>
            </w:r>
          </w:p>
        </w:tc>
      </w:tr>
      <w:tr w:rsidR="00205332" w:rsidRPr="00FD07FB" w14:paraId="584364BF"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1DB54797" w14:textId="77777777" w:rsidR="00205332" w:rsidRPr="00FD07FB" w:rsidRDefault="00205332" w:rsidP="00AA3420">
            <w:pPr>
              <w:rPr>
                <w:rFonts w:cstheme="minorHAnsi"/>
              </w:rPr>
            </w:pPr>
            <w:r>
              <w:rPr>
                <w:rFonts w:cstheme="minorHAnsi"/>
              </w:rPr>
              <w:t>Macquarie University</w:t>
            </w:r>
          </w:p>
        </w:tc>
        <w:tc>
          <w:tcPr>
            <w:tcW w:w="2835" w:type="dxa"/>
          </w:tcPr>
          <w:p w14:paraId="4E8826C0" w14:textId="77777777" w:rsidR="00205332" w:rsidRPr="00FD07FB"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205332" w:rsidRPr="00FD07FB" w14:paraId="1F645FA0" w14:textId="77777777" w:rsidTr="00AA3420">
        <w:tc>
          <w:tcPr>
            <w:cnfStyle w:val="001000000000" w:firstRow="0" w:lastRow="0" w:firstColumn="1" w:lastColumn="0" w:oddVBand="0" w:evenVBand="0" w:oddHBand="0" w:evenHBand="0" w:firstRowFirstColumn="0" w:firstRowLastColumn="0" w:lastRowFirstColumn="0" w:lastRowLastColumn="0"/>
            <w:tcW w:w="6237" w:type="dxa"/>
          </w:tcPr>
          <w:p w14:paraId="2C7CDACA" w14:textId="77777777" w:rsidR="00205332" w:rsidRPr="00FD07FB" w:rsidRDefault="00205332" w:rsidP="00AA3420">
            <w:pPr>
              <w:rPr>
                <w:rFonts w:cstheme="minorHAnsi"/>
              </w:rPr>
            </w:pPr>
            <w:r>
              <w:rPr>
                <w:rFonts w:cstheme="minorHAnsi"/>
              </w:rPr>
              <w:t>Monash University</w:t>
            </w:r>
          </w:p>
        </w:tc>
        <w:tc>
          <w:tcPr>
            <w:tcW w:w="2835" w:type="dxa"/>
          </w:tcPr>
          <w:p w14:paraId="4CE24455" w14:textId="77777777" w:rsidR="00205332" w:rsidRPr="00FD07FB"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r>
      <w:tr w:rsidR="00205332" w:rsidRPr="00FD07FB" w14:paraId="1B55D9C5"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auto"/>
            </w:tcBorders>
          </w:tcPr>
          <w:p w14:paraId="68B5426E" w14:textId="77777777" w:rsidR="00205332" w:rsidRPr="00BA6B49" w:rsidRDefault="00205332" w:rsidP="00AA3420">
            <w:pPr>
              <w:rPr>
                <w:rFonts w:cstheme="minorHAnsi"/>
              </w:rPr>
            </w:pPr>
            <w:r w:rsidRPr="00BA6B49">
              <w:rPr>
                <w:rFonts w:cstheme="minorHAnsi"/>
              </w:rPr>
              <w:t>Queensland University of Technology</w:t>
            </w:r>
          </w:p>
        </w:tc>
        <w:tc>
          <w:tcPr>
            <w:tcW w:w="2835" w:type="dxa"/>
            <w:tcBorders>
              <w:bottom w:val="single" w:sz="4" w:space="0" w:color="auto"/>
            </w:tcBorders>
          </w:tcPr>
          <w:p w14:paraId="0CC276D7" w14:textId="77777777" w:rsidR="00205332" w:rsidRPr="00FD07FB"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w:t>
            </w:r>
          </w:p>
        </w:tc>
      </w:tr>
      <w:tr w:rsidR="00205332" w:rsidRPr="00FD07FB" w14:paraId="4E893F4F"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47900EDE" w14:textId="77777777" w:rsidR="00205332" w:rsidRPr="00AA3420" w:rsidRDefault="00205332" w:rsidP="00AA3420">
            <w:pPr>
              <w:rPr>
                <w:rFonts w:cstheme="minorHAnsi"/>
              </w:rPr>
            </w:pPr>
            <w:r w:rsidRPr="00AA3420">
              <w:rPr>
                <w:rFonts w:cstheme="minorHAnsi"/>
              </w:rPr>
              <w:t xml:space="preserve">RMIT </w:t>
            </w:r>
            <w:r w:rsidRPr="00BA6B49">
              <w:rPr>
                <w:rFonts w:cstheme="minorHAnsi"/>
              </w:rPr>
              <w:t>University</w:t>
            </w:r>
          </w:p>
        </w:tc>
        <w:tc>
          <w:tcPr>
            <w:tcW w:w="2835" w:type="dxa"/>
            <w:tcBorders>
              <w:top w:val="single" w:sz="4" w:space="0" w:color="auto"/>
              <w:bottom w:val="single" w:sz="4" w:space="0" w:color="auto"/>
            </w:tcBorders>
          </w:tcPr>
          <w:p w14:paraId="7C972C3E"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w:t>
            </w:r>
          </w:p>
        </w:tc>
      </w:tr>
      <w:tr w:rsidR="00205332" w:rsidRPr="00FD07FB" w14:paraId="5AE7E929"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024E8C0D" w14:textId="77777777" w:rsidR="00205332" w:rsidRPr="00AA3420" w:rsidRDefault="00205332" w:rsidP="00AA3420">
            <w:pPr>
              <w:rPr>
                <w:rFonts w:cstheme="minorHAnsi"/>
              </w:rPr>
            </w:pPr>
            <w:r w:rsidRPr="00AA3420">
              <w:rPr>
                <w:rFonts w:cstheme="minorHAnsi"/>
              </w:rPr>
              <w:t xml:space="preserve">Swinburne </w:t>
            </w:r>
            <w:r w:rsidRPr="00BA6B49">
              <w:rPr>
                <w:rFonts w:cstheme="minorHAnsi"/>
              </w:rPr>
              <w:t>University of Technology</w:t>
            </w:r>
          </w:p>
        </w:tc>
        <w:tc>
          <w:tcPr>
            <w:tcW w:w="2835" w:type="dxa"/>
            <w:tcBorders>
              <w:top w:val="single" w:sz="4" w:space="0" w:color="auto"/>
              <w:bottom w:val="single" w:sz="4" w:space="0" w:color="auto"/>
            </w:tcBorders>
          </w:tcPr>
          <w:p w14:paraId="1A5F73BD"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205332" w:rsidRPr="00FD07FB" w14:paraId="7CBEBD8C"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0DE8B006" w14:textId="77777777" w:rsidR="00205332" w:rsidRPr="00AA3420" w:rsidRDefault="00205332" w:rsidP="00AA3420">
            <w:pPr>
              <w:rPr>
                <w:rFonts w:cstheme="minorHAnsi"/>
              </w:rPr>
            </w:pPr>
            <w:r>
              <w:rPr>
                <w:rFonts w:cstheme="minorHAnsi"/>
              </w:rPr>
              <w:t>The Australian National University</w:t>
            </w:r>
          </w:p>
        </w:tc>
        <w:tc>
          <w:tcPr>
            <w:tcW w:w="2835" w:type="dxa"/>
            <w:tcBorders>
              <w:top w:val="single" w:sz="4" w:space="0" w:color="auto"/>
              <w:bottom w:val="single" w:sz="4" w:space="0" w:color="auto"/>
            </w:tcBorders>
          </w:tcPr>
          <w:p w14:paraId="32B59FC3"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r>
      <w:tr w:rsidR="00205332" w:rsidRPr="00FD07FB" w14:paraId="7D4476B4"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3C7AAF87" w14:textId="77777777" w:rsidR="00205332" w:rsidRPr="00AA3420" w:rsidRDefault="00205332" w:rsidP="00AA3420">
            <w:pPr>
              <w:rPr>
                <w:rFonts w:cstheme="minorHAnsi"/>
              </w:rPr>
            </w:pPr>
            <w:r>
              <w:rPr>
                <w:rFonts w:cstheme="minorHAnsi"/>
              </w:rPr>
              <w:t>The University of New South Wales</w:t>
            </w:r>
          </w:p>
        </w:tc>
        <w:tc>
          <w:tcPr>
            <w:tcW w:w="2835" w:type="dxa"/>
            <w:tcBorders>
              <w:top w:val="single" w:sz="4" w:space="0" w:color="auto"/>
              <w:bottom w:val="single" w:sz="4" w:space="0" w:color="auto"/>
            </w:tcBorders>
          </w:tcPr>
          <w:p w14:paraId="49AC97B2"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23</w:t>
            </w:r>
          </w:p>
        </w:tc>
      </w:tr>
      <w:tr w:rsidR="00205332" w:rsidRPr="00FD07FB" w14:paraId="43627460"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468ADEF0" w14:textId="77777777" w:rsidR="00205332" w:rsidRPr="00AA3420" w:rsidRDefault="00205332" w:rsidP="00AA3420">
            <w:pPr>
              <w:rPr>
                <w:rFonts w:cstheme="minorHAnsi"/>
              </w:rPr>
            </w:pPr>
            <w:r>
              <w:rPr>
                <w:rFonts w:cstheme="minorHAnsi"/>
              </w:rPr>
              <w:t>The University of Newcastle</w:t>
            </w:r>
          </w:p>
        </w:tc>
        <w:tc>
          <w:tcPr>
            <w:tcW w:w="2835" w:type="dxa"/>
            <w:tcBorders>
              <w:top w:val="single" w:sz="4" w:space="0" w:color="auto"/>
              <w:bottom w:val="single" w:sz="4" w:space="0" w:color="auto"/>
            </w:tcBorders>
          </w:tcPr>
          <w:p w14:paraId="5897674A"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205332" w:rsidRPr="00FD07FB" w14:paraId="014FA0ED"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33174F55" w14:textId="77777777" w:rsidR="00205332" w:rsidRPr="00AA3420" w:rsidRDefault="00205332" w:rsidP="00AA3420">
            <w:pPr>
              <w:rPr>
                <w:rFonts w:cstheme="minorHAnsi"/>
              </w:rPr>
            </w:pPr>
            <w:r>
              <w:rPr>
                <w:rFonts w:cstheme="minorHAnsi"/>
              </w:rPr>
              <w:t>The University of Queensland</w:t>
            </w:r>
          </w:p>
        </w:tc>
        <w:tc>
          <w:tcPr>
            <w:tcW w:w="2835" w:type="dxa"/>
            <w:tcBorders>
              <w:top w:val="single" w:sz="4" w:space="0" w:color="auto"/>
              <w:bottom w:val="single" w:sz="4" w:space="0" w:color="auto"/>
            </w:tcBorders>
          </w:tcPr>
          <w:p w14:paraId="204B3C28"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w:t>
            </w:r>
          </w:p>
        </w:tc>
      </w:tr>
      <w:tr w:rsidR="00205332" w:rsidRPr="00FD07FB" w14:paraId="6BBC4B97"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66DD6821" w14:textId="77777777" w:rsidR="00205332" w:rsidRPr="00AA3420" w:rsidRDefault="00205332" w:rsidP="00AA3420">
            <w:pPr>
              <w:rPr>
                <w:rFonts w:cstheme="minorHAnsi"/>
              </w:rPr>
            </w:pPr>
            <w:r>
              <w:rPr>
                <w:rFonts w:cstheme="minorHAnsi"/>
              </w:rPr>
              <w:t>The University of Sydney</w:t>
            </w:r>
          </w:p>
        </w:tc>
        <w:tc>
          <w:tcPr>
            <w:tcW w:w="2835" w:type="dxa"/>
            <w:tcBorders>
              <w:top w:val="single" w:sz="4" w:space="0" w:color="auto"/>
              <w:bottom w:val="single" w:sz="4" w:space="0" w:color="auto"/>
            </w:tcBorders>
          </w:tcPr>
          <w:p w14:paraId="56F0B77E"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p>
        </w:tc>
      </w:tr>
      <w:tr w:rsidR="00205332" w:rsidRPr="00FD07FB" w14:paraId="76696D2E"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31ACD27F" w14:textId="77777777" w:rsidR="00205332" w:rsidRPr="00AA3420" w:rsidRDefault="00205332" w:rsidP="00AA3420">
            <w:pPr>
              <w:rPr>
                <w:rFonts w:cstheme="minorHAnsi"/>
              </w:rPr>
            </w:pPr>
            <w:r>
              <w:rPr>
                <w:rFonts w:cstheme="minorHAnsi"/>
              </w:rPr>
              <w:t>The University of Western Australia</w:t>
            </w:r>
          </w:p>
        </w:tc>
        <w:tc>
          <w:tcPr>
            <w:tcW w:w="2835" w:type="dxa"/>
            <w:tcBorders>
              <w:top w:val="single" w:sz="4" w:space="0" w:color="auto"/>
              <w:bottom w:val="single" w:sz="4" w:space="0" w:color="auto"/>
            </w:tcBorders>
          </w:tcPr>
          <w:p w14:paraId="4E1428AE"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205332" w:rsidRPr="00FD07FB" w14:paraId="451BA76F"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458E72F9" w14:textId="77777777" w:rsidR="00205332" w:rsidRDefault="00205332" w:rsidP="00AA3420">
            <w:pPr>
              <w:rPr>
                <w:rFonts w:cstheme="minorHAnsi"/>
              </w:rPr>
            </w:pPr>
            <w:r>
              <w:rPr>
                <w:rFonts w:cstheme="minorHAnsi"/>
              </w:rPr>
              <w:t>The University of Adelaide</w:t>
            </w:r>
          </w:p>
        </w:tc>
        <w:tc>
          <w:tcPr>
            <w:tcW w:w="2835" w:type="dxa"/>
            <w:tcBorders>
              <w:top w:val="single" w:sz="4" w:space="0" w:color="auto"/>
              <w:bottom w:val="single" w:sz="4" w:space="0" w:color="auto"/>
            </w:tcBorders>
          </w:tcPr>
          <w:p w14:paraId="04DD9EA4"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r>
      <w:tr w:rsidR="00205332" w:rsidRPr="00FD07FB" w14:paraId="22190DAB"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50F32D75" w14:textId="77777777" w:rsidR="00205332" w:rsidRDefault="00205332" w:rsidP="00AA3420">
            <w:pPr>
              <w:rPr>
                <w:rFonts w:cstheme="minorHAnsi"/>
              </w:rPr>
            </w:pPr>
            <w:r>
              <w:rPr>
                <w:rFonts w:cstheme="minorHAnsi"/>
              </w:rPr>
              <w:t>The University of Melbourne</w:t>
            </w:r>
          </w:p>
        </w:tc>
        <w:tc>
          <w:tcPr>
            <w:tcW w:w="2835" w:type="dxa"/>
            <w:tcBorders>
              <w:top w:val="single" w:sz="4" w:space="0" w:color="auto"/>
              <w:bottom w:val="single" w:sz="4" w:space="0" w:color="auto"/>
            </w:tcBorders>
          </w:tcPr>
          <w:p w14:paraId="1C23BD12"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22</w:t>
            </w:r>
          </w:p>
        </w:tc>
      </w:tr>
      <w:tr w:rsidR="00205332" w:rsidRPr="00FD07FB" w14:paraId="69540307"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362E2074" w14:textId="77777777" w:rsidR="00205332" w:rsidRDefault="00205332" w:rsidP="00AA3420">
            <w:pPr>
              <w:rPr>
                <w:rFonts w:cstheme="minorHAnsi"/>
              </w:rPr>
            </w:pPr>
            <w:r>
              <w:rPr>
                <w:rFonts w:cstheme="minorHAnsi"/>
              </w:rPr>
              <w:t>University of Canberra</w:t>
            </w:r>
          </w:p>
        </w:tc>
        <w:tc>
          <w:tcPr>
            <w:tcW w:w="2835" w:type="dxa"/>
            <w:tcBorders>
              <w:top w:val="single" w:sz="4" w:space="0" w:color="auto"/>
              <w:bottom w:val="single" w:sz="4" w:space="0" w:color="auto"/>
            </w:tcBorders>
          </w:tcPr>
          <w:p w14:paraId="229FD8FC"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05332" w:rsidRPr="00FD07FB" w14:paraId="32173CDB"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57050852" w14:textId="77777777" w:rsidR="00205332" w:rsidRDefault="00205332" w:rsidP="00AA3420">
            <w:pPr>
              <w:rPr>
                <w:rFonts w:cstheme="minorHAnsi"/>
              </w:rPr>
            </w:pPr>
            <w:r>
              <w:rPr>
                <w:rFonts w:cstheme="minorHAnsi"/>
              </w:rPr>
              <w:t>University of South Australia</w:t>
            </w:r>
          </w:p>
        </w:tc>
        <w:tc>
          <w:tcPr>
            <w:tcW w:w="2835" w:type="dxa"/>
            <w:tcBorders>
              <w:top w:val="single" w:sz="4" w:space="0" w:color="auto"/>
              <w:bottom w:val="single" w:sz="4" w:space="0" w:color="auto"/>
            </w:tcBorders>
          </w:tcPr>
          <w:p w14:paraId="771D1764"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r>
      <w:tr w:rsidR="00205332" w:rsidRPr="00FD07FB" w14:paraId="6A4312F6"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40867C31" w14:textId="77777777" w:rsidR="00205332" w:rsidRDefault="00205332" w:rsidP="00AA3420">
            <w:pPr>
              <w:rPr>
                <w:rFonts w:cstheme="minorHAnsi"/>
              </w:rPr>
            </w:pPr>
            <w:r>
              <w:rPr>
                <w:rFonts w:cstheme="minorHAnsi"/>
              </w:rPr>
              <w:t>University of Southern Queensland</w:t>
            </w:r>
          </w:p>
        </w:tc>
        <w:tc>
          <w:tcPr>
            <w:tcW w:w="2835" w:type="dxa"/>
            <w:tcBorders>
              <w:top w:val="single" w:sz="4" w:space="0" w:color="auto"/>
              <w:bottom w:val="single" w:sz="4" w:space="0" w:color="auto"/>
            </w:tcBorders>
          </w:tcPr>
          <w:p w14:paraId="02574D74"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05332" w:rsidRPr="00FD07FB" w14:paraId="03DE98BF"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2A3B4D93" w14:textId="77777777" w:rsidR="00205332" w:rsidRDefault="00205332" w:rsidP="00AA3420">
            <w:pPr>
              <w:rPr>
                <w:rFonts w:cstheme="minorHAnsi"/>
              </w:rPr>
            </w:pPr>
            <w:r>
              <w:rPr>
                <w:rFonts w:cstheme="minorHAnsi"/>
              </w:rPr>
              <w:t>University of Technology Sydney</w:t>
            </w:r>
          </w:p>
        </w:tc>
        <w:tc>
          <w:tcPr>
            <w:tcW w:w="2835" w:type="dxa"/>
            <w:tcBorders>
              <w:top w:val="single" w:sz="4" w:space="0" w:color="auto"/>
              <w:bottom w:val="single" w:sz="4" w:space="0" w:color="auto"/>
            </w:tcBorders>
          </w:tcPr>
          <w:p w14:paraId="401BC197"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r>
      <w:tr w:rsidR="00205332" w:rsidRPr="00FD07FB" w14:paraId="5DEBA4EA"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0D969787" w14:textId="77777777" w:rsidR="00205332" w:rsidRDefault="00205332" w:rsidP="00AA3420">
            <w:pPr>
              <w:rPr>
                <w:rFonts w:cstheme="minorHAnsi"/>
              </w:rPr>
            </w:pPr>
            <w:r>
              <w:rPr>
                <w:rFonts w:cstheme="minorHAnsi"/>
              </w:rPr>
              <w:t>University of the Sunshine Coast</w:t>
            </w:r>
          </w:p>
        </w:tc>
        <w:tc>
          <w:tcPr>
            <w:tcW w:w="2835" w:type="dxa"/>
            <w:tcBorders>
              <w:top w:val="single" w:sz="4" w:space="0" w:color="auto"/>
              <w:bottom w:val="single" w:sz="4" w:space="0" w:color="auto"/>
            </w:tcBorders>
          </w:tcPr>
          <w:p w14:paraId="653FDC19"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05332" w:rsidRPr="00FD07FB" w14:paraId="4A6CFACA"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34228C2F" w14:textId="77777777" w:rsidR="00205332" w:rsidRDefault="00205332" w:rsidP="00AA3420">
            <w:pPr>
              <w:rPr>
                <w:rFonts w:cstheme="minorHAnsi"/>
              </w:rPr>
            </w:pPr>
            <w:r>
              <w:rPr>
                <w:rFonts w:cstheme="minorHAnsi"/>
              </w:rPr>
              <w:t>University of Wollongong</w:t>
            </w:r>
          </w:p>
        </w:tc>
        <w:tc>
          <w:tcPr>
            <w:tcW w:w="2835" w:type="dxa"/>
            <w:tcBorders>
              <w:top w:val="single" w:sz="4" w:space="0" w:color="auto"/>
              <w:bottom w:val="single" w:sz="4" w:space="0" w:color="auto"/>
            </w:tcBorders>
          </w:tcPr>
          <w:p w14:paraId="2C68C57C"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205332" w:rsidRPr="00FD07FB" w14:paraId="1E0B453F" w14:textId="77777777" w:rsidTr="00AA3420">
        <w:tc>
          <w:tcPr>
            <w:cnfStyle w:val="001000000000" w:firstRow="0" w:lastRow="0" w:firstColumn="1" w:lastColumn="0" w:oddVBand="0" w:evenVBand="0" w:oddHBand="0" w:evenHBand="0" w:firstRowFirstColumn="0" w:firstRowLastColumn="0" w:lastRowFirstColumn="0" w:lastRowLastColumn="0"/>
            <w:tcW w:w="6237" w:type="dxa"/>
            <w:tcBorders>
              <w:top w:val="single" w:sz="4" w:space="0" w:color="auto"/>
              <w:bottom w:val="single" w:sz="4" w:space="0" w:color="auto"/>
            </w:tcBorders>
          </w:tcPr>
          <w:p w14:paraId="51DE01EE" w14:textId="77777777" w:rsidR="00205332" w:rsidRDefault="00205332" w:rsidP="00AA3420">
            <w:pPr>
              <w:rPr>
                <w:rFonts w:cstheme="minorHAnsi"/>
              </w:rPr>
            </w:pPr>
            <w:r>
              <w:rPr>
                <w:rFonts w:cstheme="minorHAnsi"/>
              </w:rPr>
              <w:t>Victoria University</w:t>
            </w:r>
          </w:p>
        </w:tc>
        <w:tc>
          <w:tcPr>
            <w:tcW w:w="2835" w:type="dxa"/>
            <w:tcBorders>
              <w:top w:val="single" w:sz="4" w:space="0" w:color="auto"/>
              <w:bottom w:val="single" w:sz="4" w:space="0" w:color="auto"/>
            </w:tcBorders>
          </w:tcPr>
          <w:p w14:paraId="4CFCEC8A" w14:textId="77777777" w:rsidR="00205332" w:rsidRPr="00AA3420" w:rsidRDefault="00205332"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AA3420">
              <w:rPr>
                <w:rFonts w:cstheme="minorHAnsi"/>
              </w:rPr>
              <w:t>1</w:t>
            </w:r>
          </w:p>
        </w:tc>
      </w:tr>
      <w:tr w:rsidR="000453F9" w:rsidRPr="0078492C" w14:paraId="3FD0D061" w14:textId="77777777" w:rsidTr="004751C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9D9D9" w:themeFill="background1" w:themeFillShade="D9"/>
          </w:tcPr>
          <w:p w14:paraId="1D2D8AF2" w14:textId="0E00DC4D" w:rsidR="000453F9" w:rsidRPr="004751CD" w:rsidRDefault="000453F9" w:rsidP="00AA3420">
            <w:pPr>
              <w:rPr>
                <w:rFonts w:cstheme="minorHAnsi"/>
                <w:b/>
                <w:bCs/>
              </w:rPr>
            </w:pPr>
            <w:r w:rsidRPr="004751CD">
              <w:rPr>
                <w:rFonts w:cstheme="minorHAnsi"/>
                <w:b/>
                <w:bCs/>
              </w:rPr>
              <w:t>Total</w:t>
            </w:r>
          </w:p>
        </w:tc>
        <w:tc>
          <w:tcPr>
            <w:tcW w:w="0" w:type="dxa"/>
            <w:tcBorders>
              <w:top w:val="single" w:sz="4" w:space="0" w:color="auto"/>
              <w:bottom w:val="single" w:sz="4" w:space="0" w:color="auto"/>
            </w:tcBorders>
            <w:shd w:val="clear" w:color="auto" w:fill="D9D9D9" w:themeFill="background1" w:themeFillShade="D9"/>
          </w:tcPr>
          <w:p w14:paraId="7738242D" w14:textId="2E962627" w:rsidR="000453F9" w:rsidRPr="004751CD" w:rsidRDefault="000453F9" w:rsidP="00AA3420">
            <w:pPr>
              <w:cnfStyle w:val="000000000000" w:firstRow="0" w:lastRow="0" w:firstColumn="0" w:lastColumn="0" w:oddVBand="0" w:evenVBand="0" w:oddHBand="0" w:evenHBand="0" w:firstRowFirstColumn="0" w:firstRowLastColumn="0" w:lastRowFirstColumn="0" w:lastRowLastColumn="0"/>
              <w:rPr>
                <w:rFonts w:cstheme="minorHAnsi"/>
                <w:b/>
                <w:bCs/>
              </w:rPr>
            </w:pPr>
            <w:r w:rsidRPr="004751CD">
              <w:rPr>
                <w:rFonts w:cstheme="minorHAnsi"/>
                <w:b/>
                <w:bCs/>
              </w:rPr>
              <w:t>154</w:t>
            </w:r>
          </w:p>
        </w:tc>
      </w:tr>
    </w:tbl>
    <w:p w14:paraId="3E4CBDC6" w14:textId="77777777" w:rsidR="00336D22" w:rsidRDefault="00336D22" w:rsidP="00420B41">
      <w:pPr>
        <w:pStyle w:val="Heading2"/>
        <w:rPr>
          <w:color w:val="008464" w:themeColor="accent1"/>
          <w:sz w:val="32"/>
          <w:szCs w:val="32"/>
        </w:rPr>
      </w:pPr>
    </w:p>
    <w:p w14:paraId="36BBBC34" w14:textId="77777777" w:rsidR="00205332" w:rsidRDefault="00205332" w:rsidP="00205332"/>
    <w:p w14:paraId="7A8C9DE3" w14:textId="77777777" w:rsidR="00205332" w:rsidRDefault="00205332" w:rsidP="00205332"/>
    <w:p w14:paraId="002E1AC3" w14:textId="77777777" w:rsidR="00205332" w:rsidRPr="004751CD" w:rsidRDefault="00205332" w:rsidP="004751CD"/>
    <w:p w14:paraId="76A55099" w14:textId="77777777" w:rsidR="00205332" w:rsidRDefault="00205332">
      <w:pPr>
        <w:spacing w:after="160"/>
        <w:rPr>
          <w:rFonts w:asciiTheme="majorHAnsi" w:eastAsiaTheme="majorEastAsia" w:hAnsiTheme="majorHAnsi" w:cstheme="majorBidi"/>
          <w:b/>
          <w:color w:val="008464" w:themeColor="accent1"/>
          <w:sz w:val="32"/>
          <w:szCs w:val="32"/>
        </w:rPr>
      </w:pPr>
      <w:r>
        <w:rPr>
          <w:color w:val="008464" w:themeColor="accent1"/>
          <w:sz w:val="32"/>
          <w:szCs w:val="32"/>
        </w:rPr>
        <w:br w:type="page"/>
      </w:r>
    </w:p>
    <w:p w14:paraId="10F548A2" w14:textId="4E1E2CB1" w:rsidR="006A345F" w:rsidRPr="00C81A38" w:rsidRDefault="006A345F" w:rsidP="00420B41">
      <w:pPr>
        <w:pStyle w:val="Heading2"/>
        <w:rPr>
          <w:color w:val="008464" w:themeColor="accent1"/>
          <w:sz w:val="32"/>
          <w:szCs w:val="32"/>
        </w:rPr>
      </w:pPr>
      <w:r w:rsidRPr="00C81A38">
        <w:rPr>
          <w:color w:val="008464" w:themeColor="accent1"/>
          <w:sz w:val="32"/>
          <w:szCs w:val="32"/>
        </w:rPr>
        <w:lastRenderedPageBreak/>
        <w:t>AEA Innovate Round 1</w:t>
      </w:r>
      <w:bookmarkEnd w:id="24"/>
      <w:bookmarkEnd w:id="25"/>
    </w:p>
    <w:p w14:paraId="62A68248" w14:textId="62E25D8D" w:rsidR="0043173C" w:rsidRPr="00FA766E" w:rsidRDefault="0043173C" w:rsidP="0043173C">
      <w:pPr>
        <w:rPr>
          <w:rFonts w:cstheme="minorHAnsi"/>
        </w:rPr>
      </w:pPr>
      <w:r w:rsidRPr="00FA766E">
        <w:rPr>
          <w:rFonts w:cstheme="minorHAnsi"/>
        </w:rPr>
        <w:t xml:space="preserve">Innovate grants support mid-stage research commercialisation (Technology Readiness Level 5–7) through competitive grants of up to $5 million for a maximum period of 24 months. Innovate applications involve 2 steps as AEA Priority Managers provide applicants with feedback on an expression of interest (EOI) application prior to the submission of a full application. For the inaugural round launched in July 2024, the department received 91 EOI applications of which 62 progressed to a full application worth a total funding request of $155 million. </w:t>
      </w:r>
    </w:p>
    <w:p w14:paraId="2CF026D3" w14:textId="23E9FD48" w:rsidR="006A345F" w:rsidRPr="00FA766E" w:rsidRDefault="0043173C" w:rsidP="0043173C">
      <w:pPr>
        <w:rPr>
          <w:rFonts w:cstheme="minorHAnsi"/>
        </w:rPr>
      </w:pPr>
      <w:r w:rsidRPr="00FA766E">
        <w:rPr>
          <w:rFonts w:cstheme="minorHAnsi"/>
        </w:rPr>
        <w:t>Through Innovate Round 1, 39 grants were awarded worth a total of $93.1 million.</w:t>
      </w:r>
    </w:p>
    <w:p w14:paraId="6E8F204E" w14:textId="45C7D470" w:rsidR="003F2B24" w:rsidRPr="00C81A38" w:rsidRDefault="003F2B24" w:rsidP="00C81A38">
      <w:pPr>
        <w:pStyle w:val="Heading2"/>
        <w:rPr>
          <w:color w:val="008464" w:themeColor="accent1"/>
          <w:sz w:val="32"/>
          <w:szCs w:val="32"/>
        </w:rPr>
      </w:pPr>
      <w:bookmarkStart w:id="26" w:name="_Toc210049392"/>
      <w:r w:rsidRPr="00C81A38">
        <w:rPr>
          <w:color w:val="008464" w:themeColor="accent1"/>
          <w:sz w:val="32"/>
          <w:szCs w:val="32"/>
        </w:rPr>
        <w:t>The Research Commercialisation Strategy</w:t>
      </w:r>
      <w:bookmarkEnd w:id="26"/>
    </w:p>
    <w:p w14:paraId="5F28DBF2" w14:textId="77777777" w:rsidR="0043173C" w:rsidRPr="00FA766E" w:rsidRDefault="0043173C" w:rsidP="0043173C">
      <w:pPr>
        <w:rPr>
          <w:rFonts w:eastAsia="Calibri" w:cstheme="minorHAnsi"/>
        </w:rPr>
      </w:pPr>
      <w:r w:rsidRPr="00FA766E">
        <w:rPr>
          <w:rFonts w:eastAsia="Calibri" w:cstheme="minorHAnsi"/>
        </w:rPr>
        <w:t xml:space="preserve">Under Section 42-1 of HESA, the Board is required by legislation to develop a 5-year research commercialisation strategy. The expert panel of the Strategic Examination of Research and Development (SERD) will report to Government in late 2025, and the Board will review its research commercialisation strategy in 2026 </w:t>
      </w:r>
      <w:proofErr w:type="gramStart"/>
      <w:r w:rsidRPr="00FA766E">
        <w:rPr>
          <w:rFonts w:eastAsia="Calibri" w:cstheme="minorHAnsi"/>
        </w:rPr>
        <w:t>taking into account</w:t>
      </w:r>
      <w:proofErr w:type="gramEnd"/>
      <w:r w:rsidRPr="00FA766E">
        <w:rPr>
          <w:rFonts w:eastAsia="Calibri" w:cstheme="minorHAnsi"/>
        </w:rPr>
        <w:t xml:space="preserve"> SERD recommendations and subsequent government commitments. </w:t>
      </w:r>
    </w:p>
    <w:p w14:paraId="0BFB3AD3" w14:textId="77777777" w:rsidR="0043173C" w:rsidRPr="00FA766E" w:rsidRDefault="0043173C" w:rsidP="0043173C">
      <w:pPr>
        <w:rPr>
          <w:rFonts w:eastAsia="Calibri" w:cstheme="minorHAnsi"/>
        </w:rPr>
      </w:pPr>
      <w:r w:rsidRPr="00FA766E">
        <w:rPr>
          <w:rFonts w:eastAsia="Calibri" w:cstheme="minorHAnsi"/>
        </w:rPr>
        <w:t xml:space="preserve">The strategy outlines the vision of AEA: to foster a culture of collaboration between universities and industry, catalysing public and private investment in the translation and commercialisation of research, increasing Australia’s sovereign capability, and creating a stronger and more complex Australian economy. </w:t>
      </w:r>
    </w:p>
    <w:p w14:paraId="3589E1C0" w14:textId="77777777" w:rsidR="0043173C" w:rsidRPr="00FA766E" w:rsidRDefault="0043173C" w:rsidP="0043173C">
      <w:pPr>
        <w:rPr>
          <w:rFonts w:eastAsia="Calibri" w:cstheme="minorHAnsi"/>
        </w:rPr>
      </w:pPr>
      <w:r w:rsidRPr="00FA766E">
        <w:rPr>
          <w:rFonts w:eastAsia="Calibri" w:cstheme="minorHAnsi"/>
        </w:rPr>
        <w:t xml:space="preserve">To meet the legislated requirement that the strategy is not inconsistent with Australia’s greenhouse gas emissions reduction targets, the Board has determined </w:t>
      </w:r>
      <w:proofErr w:type="gramStart"/>
      <w:r w:rsidRPr="00FA766E">
        <w:rPr>
          <w:rFonts w:eastAsia="Calibri" w:cstheme="minorHAnsi"/>
        </w:rPr>
        <w:t>a number of</w:t>
      </w:r>
      <w:proofErr w:type="gramEnd"/>
      <w:r w:rsidRPr="00FA766E">
        <w:rPr>
          <w:rFonts w:eastAsia="Calibri" w:cstheme="minorHAnsi"/>
        </w:rPr>
        <w:t xml:space="preserve"> technology focus areas to encourage applications that assist with the transition to the Australian Government’s legislated target of net zero by 2050. In particular, the sustainable fuels and renewable energy focus areas specifically address the Government’s Net Zero ambitions. </w:t>
      </w:r>
    </w:p>
    <w:p w14:paraId="5697886E" w14:textId="77777777" w:rsidR="0043173C" w:rsidRPr="00FA766E" w:rsidRDefault="0043173C" w:rsidP="0043173C">
      <w:pPr>
        <w:rPr>
          <w:rFonts w:eastAsia="Calibri" w:cstheme="minorHAnsi"/>
        </w:rPr>
      </w:pPr>
      <w:r w:rsidRPr="00FA766E">
        <w:rPr>
          <w:rFonts w:eastAsia="Calibri" w:cstheme="minorHAnsi"/>
        </w:rPr>
        <w:t xml:space="preserve">The strategy also sets out how the Board adapts their commercialisation focus areas as national priorities evolve over time. </w:t>
      </w:r>
    </w:p>
    <w:p w14:paraId="19CD2D22" w14:textId="05A64451" w:rsidR="00315C16" w:rsidRPr="00FA766E" w:rsidRDefault="0043173C" w:rsidP="0043173C">
      <w:pPr>
        <w:rPr>
          <w:rFonts w:eastAsia="Calibri" w:cstheme="minorHAnsi"/>
        </w:rPr>
      </w:pPr>
      <w:r w:rsidRPr="00FA766E">
        <w:rPr>
          <w:rFonts w:eastAsia="Calibri" w:cstheme="minorHAnsi"/>
        </w:rPr>
        <w:t>Finally, the strategy outlines the Board’s direction on how AEA addresses the financial, cultural and regulatory barriers to commercialisation.</w:t>
      </w:r>
    </w:p>
    <w:p w14:paraId="79DCA8C9" w14:textId="3B3FAF7D" w:rsidR="00AD23F1" w:rsidRDefault="00AD23F1">
      <w:pPr>
        <w:spacing w:after="160"/>
        <w:rPr>
          <w:rFonts w:ascii="Segoe UI" w:eastAsia="Calibri" w:hAnsi="Segoe UI" w:cs="Segoe UI"/>
          <w:b/>
          <w:color w:val="010035" w:themeColor="text2"/>
          <w:sz w:val="20"/>
          <w:szCs w:val="20"/>
        </w:rPr>
      </w:pPr>
      <w:r>
        <w:rPr>
          <w:rFonts w:ascii="Segoe UI" w:eastAsia="Calibri" w:hAnsi="Segoe UI" w:cs="Segoe UI"/>
          <w:sz w:val="20"/>
          <w:szCs w:val="20"/>
        </w:rPr>
        <w:br w:type="page"/>
      </w:r>
    </w:p>
    <w:p w14:paraId="6B28692A" w14:textId="050DD4B2" w:rsidR="003F2B24" w:rsidRPr="00C81A38" w:rsidRDefault="003F2B24" w:rsidP="00C81A38">
      <w:pPr>
        <w:pStyle w:val="Heading2"/>
        <w:rPr>
          <w:color w:val="008464" w:themeColor="accent1"/>
          <w:szCs w:val="32"/>
        </w:rPr>
      </w:pPr>
      <w:bookmarkStart w:id="27" w:name="_Toc210049393"/>
      <w:r w:rsidRPr="00C81A38">
        <w:rPr>
          <w:color w:val="008464" w:themeColor="accent1"/>
          <w:sz w:val="32"/>
          <w:szCs w:val="32"/>
        </w:rPr>
        <w:lastRenderedPageBreak/>
        <w:t>The</w:t>
      </w:r>
      <w:r w:rsidRPr="00C81A38">
        <w:rPr>
          <w:bCs/>
          <w:color w:val="008464" w:themeColor="accent1"/>
          <w:sz w:val="32"/>
          <w:szCs w:val="32"/>
        </w:rPr>
        <w:t xml:space="preserve"> </w:t>
      </w:r>
      <w:r w:rsidRPr="00C81A38">
        <w:rPr>
          <w:color w:val="008464" w:themeColor="accent1"/>
          <w:sz w:val="32"/>
          <w:szCs w:val="32"/>
        </w:rPr>
        <w:t>Investment Plan</w:t>
      </w:r>
      <w:bookmarkEnd w:id="27"/>
    </w:p>
    <w:p w14:paraId="4BDA9255" w14:textId="77777777" w:rsidR="00EE7145" w:rsidRPr="00FA766E" w:rsidRDefault="00EE7145" w:rsidP="00EE7145">
      <w:pPr>
        <w:spacing w:after="0"/>
        <w:rPr>
          <w:rFonts w:cstheme="minorHAnsi"/>
        </w:rPr>
      </w:pPr>
      <w:r w:rsidRPr="00FA766E">
        <w:rPr>
          <w:rFonts w:cstheme="minorHAnsi"/>
        </w:rPr>
        <w:t xml:space="preserve">As required under Section 42-5 of HESA, the Board must, in relation to each year, formulate written policies for the AEA program, dealing with the following matters in relation to the year: </w:t>
      </w:r>
    </w:p>
    <w:p w14:paraId="1D6E7E5E" w14:textId="77777777" w:rsidR="00EE7145" w:rsidRPr="00FA766E" w:rsidRDefault="00EE7145" w:rsidP="00EE7145">
      <w:pPr>
        <w:spacing w:after="0"/>
        <w:rPr>
          <w:rFonts w:cstheme="minorHAnsi"/>
        </w:rPr>
      </w:pPr>
      <w:r w:rsidRPr="00FA766E">
        <w:rPr>
          <w:rFonts w:cstheme="minorHAnsi"/>
        </w:rPr>
        <w:t xml:space="preserve">a) areas of national priority </w:t>
      </w:r>
    </w:p>
    <w:p w14:paraId="20348B03" w14:textId="77777777" w:rsidR="00EE7145" w:rsidRPr="00FA766E" w:rsidRDefault="00EE7145" w:rsidP="00EE7145">
      <w:pPr>
        <w:spacing w:after="0"/>
        <w:rPr>
          <w:rFonts w:cstheme="minorHAnsi"/>
        </w:rPr>
      </w:pPr>
      <w:r w:rsidRPr="00FA766E">
        <w:rPr>
          <w:rFonts w:cstheme="minorHAnsi"/>
        </w:rPr>
        <w:t xml:space="preserve">b) the total amount of funding available </w:t>
      </w:r>
    </w:p>
    <w:p w14:paraId="2E9AF8C0" w14:textId="77777777" w:rsidR="00EE7145" w:rsidRPr="00FA766E" w:rsidRDefault="00EE7145" w:rsidP="00EE7145">
      <w:pPr>
        <w:spacing w:after="0"/>
        <w:rPr>
          <w:rFonts w:cstheme="minorHAnsi"/>
        </w:rPr>
      </w:pPr>
      <w:r w:rsidRPr="00FA766E">
        <w:rPr>
          <w:rFonts w:cstheme="minorHAnsi"/>
        </w:rPr>
        <w:t xml:space="preserve">c) any other matters the AEA Advisory Board considers appropriate to deal with to ensure the program meets the program’s objectives. </w:t>
      </w:r>
    </w:p>
    <w:p w14:paraId="2D4268D1" w14:textId="77777777" w:rsidR="00EE7145" w:rsidRPr="00FA766E" w:rsidRDefault="00EE7145" w:rsidP="00EE7145">
      <w:pPr>
        <w:spacing w:after="0"/>
        <w:rPr>
          <w:rFonts w:cstheme="minorHAnsi"/>
        </w:rPr>
      </w:pPr>
    </w:p>
    <w:p w14:paraId="46D3A174" w14:textId="0A45A7C8" w:rsidR="00045136" w:rsidRPr="00FA766E" w:rsidRDefault="00EE7145" w:rsidP="00EE7145">
      <w:pPr>
        <w:spacing w:after="0"/>
        <w:rPr>
          <w:rStyle w:val="normaltextrun"/>
          <w:rFonts w:cstheme="minorHAnsi"/>
        </w:rPr>
      </w:pPr>
      <w:r w:rsidRPr="00FA766E">
        <w:rPr>
          <w:rFonts w:cstheme="minorHAnsi"/>
        </w:rPr>
        <w:t>The Board has released its second investment plan for the financial year 2025–26. The plan states the amount of available AEA funding, the areas of national priority, and 8 focus areas that are highlighted for investment in 2025–26.</w:t>
      </w:r>
    </w:p>
    <w:p w14:paraId="05B46C56" w14:textId="77777777" w:rsidR="00045136" w:rsidRDefault="00045136" w:rsidP="00C81A38">
      <w:pPr>
        <w:pStyle w:val="paragraph"/>
        <w:spacing w:before="0" w:beforeAutospacing="0" w:after="0" w:afterAutospacing="0"/>
        <w:textAlignment w:val="baseline"/>
        <w:rPr>
          <w:rFonts w:ascii="Segoe UI" w:hAnsi="Segoe UI" w:cs="Segoe UI"/>
          <w:sz w:val="20"/>
          <w:szCs w:val="20"/>
        </w:rPr>
      </w:pPr>
    </w:p>
    <w:p w14:paraId="3844B90A" w14:textId="3835021A" w:rsidR="00045136" w:rsidRPr="00FA766E" w:rsidRDefault="00B43C2B" w:rsidP="00C81A38">
      <w:pPr>
        <w:rPr>
          <w:rStyle w:val="eop"/>
          <w:rFonts w:eastAsia="Calibri" w:cstheme="minorHAnsi"/>
          <w:sz w:val="20"/>
          <w:szCs w:val="20"/>
        </w:rPr>
      </w:pPr>
      <w:r w:rsidRPr="00FA766E">
        <w:rPr>
          <w:rFonts w:eastAsia="Calibri" w:cstheme="minorHAnsi"/>
          <w:noProof/>
          <w:sz w:val="20"/>
          <w:szCs w:val="20"/>
        </w:rPr>
        <w:drawing>
          <wp:anchor distT="0" distB="0" distL="114300" distR="114300" simplePos="0" relativeHeight="251618816" behindDoc="0" locked="0" layoutInCell="1" allowOverlap="1" wp14:anchorId="05CE7F7C" wp14:editId="568349D5">
            <wp:simplePos x="0" y="0"/>
            <wp:positionH relativeFrom="margin">
              <wp:posOffset>-372745</wp:posOffset>
            </wp:positionH>
            <wp:positionV relativeFrom="margin">
              <wp:posOffset>2661920</wp:posOffset>
            </wp:positionV>
            <wp:extent cx="6143625" cy="2533650"/>
            <wp:effectExtent l="0" t="0" r="9525" b="0"/>
            <wp:wrapSquare wrapText="bothSides"/>
            <wp:docPr id="1003626759" name="Picture 1" descr="Graphic depicting the eight 2025-26 AEA focu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6759" name="Picture 1" descr="Graphic depicting the eight 2025-26 AEA focus areas"/>
                    <pic:cNvPicPr/>
                  </pic:nvPicPr>
                  <pic:blipFill>
                    <a:blip r:embed="rId38"/>
                    <a:stretch>
                      <a:fillRect/>
                    </a:stretch>
                  </pic:blipFill>
                  <pic:spPr>
                    <a:xfrm>
                      <a:off x="0" y="0"/>
                      <a:ext cx="6143625" cy="2533650"/>
                    </a:xfrm>
                    <a:prstGeom prst="rect">
                      <a:avLst/>
                    </a:prstGeom>
                  </pic:spPr>
                </pic:pic>
              </a:graphicData>
            </a:graphic>
            <wp14:sizeRelH relativeFrom="margin">
              <wp14:pctWidth>0</wp14:pctWidth>
            </wp14:sizeRelH>
            <wp14:sizeRelV relativeFrom="margin">
              <wp14:pctHeight>0</wp14:pctHeight>
            </wp14:sizeRelV>
          </wp:anchor>
        </w:drawing>
      </w:r>
      <w:r w:rsidR="00045136" w:rsidRPr="00FA766E">
        <w:rPr>
          <w:rFonts w:cstheme="minorHAnsi"/>
          <w:b/>
          <w:bCs/>
          <w:sz w:val="20"/>
          <w:szCs w:val="20"/>
        </w:rPr>
        <w:t xml:space="preserve">Figure </w:t>
      </w:r>
      <w:r w:rsidR="00820993" w:rsidRPr="00FA766E">
        <w:rPr>
          <w:rFonts w:cstheme="minorHAnsi"/>
          <w:b/>
          <w:bCs/>
          <w:sz w:val="20"/>
          <w:szCs w:val="20"/>
        </w:rPr>
        <w:t>4</w:t>
      </w:r>
      <w:r w:rsidR="00045136" w:rsidRPr="00FA766E">
        <w:rPr>
          <w:rFonts w:cstheme="minorHAnsi"/>
          <w:b/>
          <w:bCs/>
          <w:sz w:val="20"/>
          <w:szCs w:val="20"/>
        </w:rPr>
        <w:t>. 2025-26 AEA focus areas</w:t>
      </w:r>
    </w:p>
    <w:p w14:paraId="3FE5AF64" w14:textId="77777777" w:rsidR="003F2B24" w:rsidRPr="00695C19" w:rsidRDefault="003F2B24" w:rsidP="003F2B24">
      <w:pPr>
        <w:pStyle w:val="paragraph"/>
        <w:spacing w:before="0" w:beforeAutospacing="0" w:after="0" w:afterAutospacing="0"/>
        <w:textAlignment w:val="baseline"/>
        <w:rPr>
          <w:rStyle w:val="normaltextrun"/>
          <w:rFonts w:ascii="Segoe UI" w:hAnsi="Segoe UI" w:cs="Segoe UI"/>
          <w:sz w:val="20"/>
          <w:szCs w:val="20"/>
        </w:rPr>
      </w:pPr>
    </w:p>
    <w:p w14:paraId="54C4EB73" w14:textId="77777777" w:rsidR="00CD6CE9" w:rsidRPr="00FA766E" w:rsidRDefault="00CD6CE9" w:rsidP="00CD6CE9">
      <w:pPr>
        <w:pStyle w:val="paragraph"/>
        <w:spacing w:before="0" w:beforeAutospacing="0" w:after="120" w:afterAutospacing="0"/>
        <w:textAlignment w:val="baseline"/>
        <w:rPr>
          <w:rFonts w:asciiTheme="minorHAnsi" w:hAnsiTheme="minorHAnsi" w:cstheme="minorHAnsi"/>
          <w:sz w:val="22"/>
          <w:szCs w:val="22"/>
        </w:rPr>
      </w:pPr>
      <w:r w:rsidRPr="00FA766E">
        <w:rPr>
          <w:rFonts w:asciiTheme="minorHAnsi" w:hAnsiTheme="minorHAnsi" w:cstheme="minorHAnsi"/>
          <w:sz w:val="22"/>
          <w:szCs w:val="22"/>
        </w:rPr>
        <w:t xml:space="preserve">The annual investment planning process ensures AEA remains agile and responsive to developments in the research and industry sectors and provides for transparency on the program’s direction. </w:t>
      </w:r>
    </w:p>
    <w:p w14:paraId="61D426F1" w14:textId="242FB1CE" w:rsidR="003F2B24" w:rsidRPr="00FA766E" w:rsidRDefault="00CD6CE9" w:rsidP="00CD6CE9">
      <w:pPr>
        <w:pStyle w:val="paragraph"/>
        <w:spacing w:before="0" w:beforeAutospacing="0" w:after="120" w:afterAutospacing="0"/>
        <w:textAlignment w:val="baseline"/>
        <w:rPr>
          <w:rFonts w:asciiTheme="minorHAnsi" w:hAnsiTheme="minorHAnsi" w:cstheme="minorHAnsi"/>
          <w:sz w:val="22"/>
          <w:szCs w:val="22"/>
        </w:rPr>
      </w:pPr>
      <w:r w:rsidRPr="00FA766E">
        <w:rPr>
          <w:rFonts w:asciiTheme="minorHAnsi" w:hAnsiTheme="minorHAnsi" w:cstheme="minorHAnsi"/>
          <w:sz w:val="22"/>
          <w:szCs w:val="22"/>
        </w:rPr>
        <w:t>The 2025–26 investment plan provides data for each area around research strength, research translation potential, market size, and strategic alignment with areas of national priority that have informed their selection.</w:t>
      </w:r>
    </w:p>
    <w:p w14:paraId="3C65BC67" w14:textId="77777777" w:rsidR="00A81DF0" w:rsidRDefault="00A81DF0" w:rsidP="003F2B24">
      <w:pPr>
        <w:rPr>
          <w:rFonts w:ascii="Segoe UI" w:hAnsi="Segoe UI" w:cs="Segoe UI"/>
          <w:sz w:val="20"/>
          <w:szCs w:val="20"/>
        </w:rPr>
      </w:pPr>
    </w:p>
    <w:p w14:paraId="43080D45" w14:textId="77777777" w:rsidR="00A81DF0" w:rsidRDefault="00A81DF0" w:rsidP="003F2B24">
      <w:pPr>
        <w:rPr>
          <w:rFonts w:ascii="Segoe UI" w:hAnsi="Segoe UI" w:cs="Segoe UI"/>
          <w:sz w:val="20"/>
          <w:szCs w:val="20"/>
        </w:rPr>
      </w:pPr>
    </w:p>
    <w:p w14:paraId="1E582352" w14:textId="77777777" w:rsidR="005165A3" w:rsidRDefault="005165A3" w:rsidP="003F2B24">
      <w:pPr>
        <w:rPr>
          <w:rFonts w:ascii="Segoe UI" w:hAnsi="Segoe UI" w:cs="Segoe UI"/>
          <w:sz w:val="20"/>
          <w:szCs w:val="20"/>
        </w:rPr>
      </w:pPr>
    </w:p>
    <w:p w14:paraId="2F8BEF49" w14:textId="77777777" w:rsidR="005165A3" w:rsidRDefault="005165A3" w:rsidP="003F2B24">
      <w:pPr>
        <w:rPr>
          <w:rFonts w:ascii="Segoe UI" w:hAnsi="Segoe UI" w:cs="Segoe UI"/>
          <w:sz w:val="20"/>
          <w:szCs w:val="20"/>
        </w:rPr>
      </w:pPr>
    </w:p>
    <w:p w14:paraId="6B9A574E" w14:textId="77777777" w:rsidR="005165A3" w:rsidRDefault="005165A3" w:rsidP="003F2B24">
      <w:pPr>
        <w:rPr>
          <w:rFonts w:ascii="Segoe UI" w:hAnsi="Segoe UI" w:cs="Segoe UI"/>
          <w:sz w:val="20"/>
          <w:szCs w:val="20"/>
        </w:rPr>
      </w:pPr>
    </w:p>
    <w:p w14:paraId="71EB1E2C" w14:textId="77777777" w:rsidR="005165A3" w:rsidRDefault="005165A3" w:rsidP="003F2B24">
      <w:pPr>
        <w:rPr>
          <w:rFonts w:ascii="Segoe UI" w:hAnsi="Segoe UI" w:cs="Segoe UI"/>
          <w:sz w:val="20"/>
          <w:szCs w:val="20"/>
        </w:rPr>
      </w:pPr>
    </w:p>
    <w:p w14:paraId="3B2D3E7D" w14:textId="742D830A" w:rsidR="005165A3" w:rsidRDefault="00830FD0" w:rsidP="003F2B24">
      <w:pPr>
        <w:rPr>
          <w:rFonts w:ascii="Segoe UI" w:hAnsi="Segoe UI" w:cs="Segoe UI"/>
          <w:sz w:val="20"/>
          <w:szCs w:val="20"/>
        </w:rPr>
      </w:pPr>
      <w:r>
        <w:rPr>
          <w:rFonts w:ascii="Segoe UI" w:hAnsi="Segoe UI" w:cs="Segoe UI"/>
          <w:sz w:val="20"/>
          <w:szCs w:val="20"/>
        </w:rPr>
        <w:br w:type="page"/>
      </w:r>
    </w:p>
    <w:p w14:paraId="715D262B" w14:textId="77777777" w:rsidR="005165A3" w:rsidRPr="00695C19" w:rsidRDefault="005165A3" w:rsidP="003F2B24">
      <w:pPr>
        <w:rPr>
          <w:rFonts w:ascii="Segoe UI" w:hAnsi="Segoe UI" w:cs="Segoe UI"/>
          <w:sz w:val="20"/>
          <w:szCs w:val="20"/>
        </w:rPr>
      </w:pPr>
    </w:p>
    <w:p w14:paraId="702B1CA6" w14:textId="065084A8" w:rsidR="007771DC" w:rsidRDefault="007771DC" w:rsidP="00CD6CE9">
      <w:pPr>
        <w:spacing w:line="402" w:lineRule="exact"/>
        <w:textAlignment w:val="baseline"/>
        <w:rPr>
          <w:rFonts w:eastAsia="Tahoma" w:cstheme="minorHAnsi"/>
          <w:b/>
          <w:color w:val="008861"/>
          <w:sz w:val="33"/>
        </w:rPr>
      </w:pPr>
      <w:r>
        <w:rPr>
          <w:rFonts w:ascii="Tahoma" w:eastAsia="Tahoma" w:hAnsi="Tahoma"/>
          <w:b/>
          <w:noProof/>
          <w:color w:val="FCFCFB"/>
          <w:spacing w:val="-14"/>
          <w:sz w:val="33"/>
        </w:rPr>
        <mc:AlternateContent>
          <mc:Choice Requires="wps">
            <w:drawing>
              <wp:anchor distT="0" distB="0" distL="114300" distR="114300" simplePos="0" relativeHeight="251714048" behindDoc="0" locked="0" layoutInCell="1" allowOverlap="1" wp14:anchorId="59FDE5BD" wp14:editId="7C637326">
                <wp:simplePos x="0" y="0"/>
                <wp:positionH relativeFrom="column">
                  <wp:posOffset>0</wp:posOffset>
                </wp:positionH>
                <wp:positionV relativeFrom="paragraph">
                  <wp:posOffset>0</wp:posOffset>
                </wp:positionV>
                <wp:extent cx="2362200" cy="466725"/>
                <wp:effectExtent l="0" t="0" r="0" b="9525"/>
                <wp:wrapNone/>
                <wp:docPr id="888521281"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62200" cy="466725"/>
                        </a:xfrm>
                        <a:prstGeom prst="rect">
                          <a:avLst/>
                        </a:prstGeom>
                        <a:solidFill>
                          <a:schemeClr val="accent1"/>
                        </a:solidFill>
                        <a:ln w="6350">
                          <a:noFill/>
                        </a:ln>
                      </wps:spPr>
                      <wps:txbx>
                        <w:txbxContent>
                          <w:p w14:paraId="3BF14FE0" w14:textId="77777777" w:rsidR="007771DC" w:rsidRPr="006F789E" w:rsidRDefault="007771DC" w:rsidP="007771DC">
                            <w:pPr>
                              <w:rPr>
                                <w:b/>
                                <w:bCs/>
                                <w:color w:val="FFFFFF" w:themeColor="background1"/>
                                <w:sz w:val="36"/>
                                <w:szCs w:val="36"/>
                              </w:rPr>
                            </w:pPr>
                            <w:r w:rsidRPr="006F789E">
                              <w:rPr>
                                <w:b/>
                                <w:bCs/>
                                <w:color w:val="FFFFFF" w:themeColor="background1"/>
                                <w:sz w:val="36"/>
                                <w:szCs w:val="36"/>
                              </w:rPr>
                              <w:t>AEA Seed Cade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DE5BD" id="_x0000_t202" coordsize="21600,21600" o:spt="202" path="m,l,21600r21600,l21600,xe">
                <v:stroke joinstyle="miter"/>
                <v:path gradientshapeok="t" o:connecttype="rect"/>
              </v:shapetype>
              <v:shape id="_x0000_s1028" type="#_x0000_t202" alt="&quot;&quot;" style="position:absolute;margin-left:0;margin-top:0;width:186pt;height:36.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" fillcolor="#008464 [3204]" stroked="f" strokeweight=".5pt">
                <v:textbox>
                  <w:txbxContent>
                    <w:p w14:paraId="3BF14FE0" w14:textId="77777777" w:rsidR="007771DC" w:rsidRPr="006F789E" w:rsidRDefault="007771DC" w:rsidP="007771DC">
                      <w:pPr>
                        <w:rPr>
                          <w:b/>
                          <w:bCs/>
                          <w:color w:val="FFFFFF" w:themeColor="background1"/>
                          <w:sz w:val="36"/>
                          <w:szCs w:val="36"/>
                        </w:rPr>
                      </w:pPr>
                      <w:r w:rsidRPr="006F789E">
                        <w:rPr>
                          <w:b/>
                          <w:bCs/>
                          <w:color w:val="FFFFFF" w:themeColor="background1"/>
                          <w:sz w:val="36"/>
                          <w:szCs w:val="36"/>
                        </w:rPr>
                        <w:t>AEA Seed Cade Study</w:t>
                      </w:r>
                    </w:p>
                  </w:txbxContent>
                </v:textbox>
              </v:shape>
            </w:pict>
          </mc:Fallback>
        </mc:AlternateContent>
      </w:r>
    </w:p>
    <w:p w14:paraId="5C99F7BC" w14:textId="77777777" w:rsidR="007771DC" w:rsidRDefault="007771DC" w:rsidP="00CD6CE9">
      <w:pPr>
        <w:spacing w:line="402" w:lineRule="exact"/>
        <w:textAlignment w:val="baseline"/>
        <w:rPr>
          <w:rFonts w:eastAsia="Tahoma" w:cstheme="minorHAnsi"/>
          <w:b/>
          <w:color w:val="008861"/>
          <w:sz w:val="33"/>
        </w:rPr>
      </w:pPr>
    </w:p>
    <w:p w14:paraId="2E8A65AD" w14:textId="40F6F175" w:rsidR="00CD6CE9" w:rsidRPr="0097251F" w:rsidRDefault="00E12439" w:rsidP="00CD6CE9">
      <w:pPr>
        <w:spacing w:line="402" w:lineRule="exact"/>
        <w:textAlignment w:val="baseline"/>
        <w:rPr>
          <w:rFonts w:eastAsia="Tahoma" w:cstheme="minorHAnsi"/>
          <w:b/>
          <w:color w:val="008861"/>
          <w:sz w:val="33"/>
        </w:rPr>
      </w:pPr>
      <w:r w:rsidRPr="00E12439">
        <w:rPr>
          <w:rFonts w:eastAsia="Tahoma" w:cstheme="minorHAnsi"/>
          <w:b/>
          <w:color w:val="008861"/>
          <w:sz w:val="33"/>
        </w:rPr>
        <w:t>Sovereign Autonomous Underwater Vehicle</w:t>
      </w:r>
      <w:r w:rsidR="00CD6CE9">
        <w:rPr>
          <w:rFonts w:eastAsia="Tahoma" w:cstheme="minorHAnsi"/>
          <w:b/>
          <w:color w:val="008861"/>
          <w:sz w:val="33"/>
        </w:rPr>
        <w:t xml:space="preserve"> </w:t>
      </w:r>
    </w:p>
    <w:p w14:paraId="0E6B5C44" w14:textId="56392F62" w:rsidR="00CD6CE9" w:rsidRPr="001416DA" w:rsidRDefault="00CD6CE9" w:rsidP="00CD6CE9">
      <w:pPr>
        <w:spacing w:before="478" w:line="256" w:lineRule="exact"/>
        <w:textAlignment w:val="baseline"/>
        <w:rPr>
          <w:rFonts w:eastAsia="Tahoma" w:cstheme="minorHAnsi"/>
          <w:b/>
          <w:color w:val="030307"/>
          <w:spacing w:val="-6"/>
          <w:sz w:val="24"/>
          <w:szCs w:val="24"/>
        </w:rPr>
      </w:pPr>
      <w:r w:rsidRPr="001416DA">
        <w:rPr>
          <w:rFonts w:eastAsia="Tahoma" w:cstheme="minorHAnsi"/>
          <w:b/>
          <w:color w:val="030307"/>
          <w:spacing w:val="-6"/>
          <w:sz w:val="24"/>
          <w:szCs w:val="24"/>
        </w:rPr>
        <w:t xml:space="preserve">PRIORITY AREA &gt; </w:t>
      </w:r>
      <w:r w:rsidR="00E12439" w:rsidRPr="00E12439">
        <w:rPr>
          <w:rFonts w:eastAsia="Tahoma" w:cstheme="minorHAnsi"/>
          <w:b/>
          <w:color w:val="030307"/>
          <w:spacing w:val="-6"/>
          <w:sz w:val="24"/>
          <w:szCs w:val="24"/>
        </w:rPr>
        <w:t>ENABLING CAPABILITIES</w:t>
      </w:r>
    </w:p>
    <w:p w14:paraId="779BC499" w14:textId="3C198A25" w:rsidR="000A6F16" w:rsidRPr="00F12333" w:rsidRDefault="00E12439" w:rsidP="00F12333">
      <w:pPr>
        <w:spacing w:before="265" w:after="0" w:line="239" w:lineRule="exact"/>
        <w:textAlignment w:val="baseline"/>
        <w:rPr>
          <w:rFonts w:eastAsia="Tahoma" w:cstheme="minorHAnsi"/>
          <w:b/>
          <w:color w:val="007255"/>
          <w:spacing w:val="12"/>
        </w:rPr>
      </w:pPr>
      <w:r w:rsidRPr="00E12439">
        <w:rPr>
          <w:rFonts w:eastAsia="Tahoma" w:cstheme="minorHAnsi"/>
          <w:b/>
          <w:color w:val="007255"/>
          <w:spacing w:val="12"/>
        </w:rPr>
        <w:t>University of Sydney’s Sovereign Autonomous Underwater Vehicle capability initiative: $499,036</w:t>
      </w:r>
    </w:p>
    <w:p w14:paraId="6196BE19" w14:textId="29600562" w:rsidR="00CD6CE9" w:rsidRDefault="000A6F16" w:rsidP="00CD6CE9">
      <w:pPr>
        <w:rPr>
          <w:rFonts w:asciiTheme="majorHAnsi" w:hAnsiTheme="majorHAnsi" w:cstheme="majorHAnsi"/>
          <w:b/>
          <w:bCs/>
          <w:color w:val="008464" w:themeColor="accent1"/>
          <w:sz w:val="32"/>
          <w:szCs w:val="32"/>
        </w:rPr>
      </w:pPr>
      <w:r>
        <w:rPr>
          <w:noProof/>
        </w:rPr>
        <w:drawing>
          <wp:anchor distT="0" distB="0" distL="114300" distR="114300" simplePos="0" relativeHeight="251712000" behindDoc="0" locked="0" layoutInCell="1" allowOverlap="1" wp14:anchorId="7212B2EE" wp14:editId="2B43B762">
            <wp:simplePos x="0" y="0"/>
            <wp:positionH relativeFrom="margin">
              <wp:posOffset>0</wp:posOffset>
            </wp:positionH>
            <wp:positionV relativeFrom="paragraph">
              <wp:posOffset>1435100</wp:posOffset>
            </wp:positionV>
            <wp:extent cx="5498465" cy="3273425"/>
            <wp:effectExtent l="0" t="0" r="6985" b="3175"/>
            <wp:wrapSquare wrapText="bothSides"/>
            <wp:docPr id="35" name="Picture" descr="Photo of Project lead Dr Lachlan Toohey’s team and their Industry partner Fathom Pacific, surveying seafloor sites near the Gippsland offshore wind area in Victoria"/>
            <wp:cNvGraphicFramePr/>
            <a:graphic xmlns:a="http://schemas.openxmlformats.org/drawingml/2006/main">
              <a:graphicData uri="http://schemas.openxmlformats.org/drawingml/2006/picture">
                <pic:pic xmlns:pic="http://schemas.openxmlformats.org/drawingml/2006/picture">
                  <pic:nvPicPr>
                    <pic:cNvPr id="35" name="Picture" descr="Photo of Project lead Dr Lachlan Toohey’s team and their Industry partner Fathom Pacific, surveying seafloor sites near the Gippsland offshore wind area in Victoria"/>
                    <pic:cNvPicPr preferRelativeResize="0"/>
                  </pic:nvPicPr>
                  <pic:blipFill>
                    <a:blip r:embed="rId39"/>
                    <a:stretch>
                      <a:fillRect/>
                    </a:stretch>
                  </pic:blipFill>
                  <pic:spPr>
                    <a:xfrm>
                      <a:off x="0" y="0"/>
                      <a:ext cx="5498465" cy="3273425"/>
                    </a:xfrm>
                    <a:prstGeom prst="rect">
                      <a:avLst/>
                    </a:prstGeom>
                  </pic:spPr>
                </pic:pic>
              </a:graphicData>
            </a:graphic>
          </wp:anchor>
        </w:drawing>
      </w:r>
      <w:r w:rsidR="00F12333" w:rsidRPr="00F12333">
        <w:rPr>
          <w:rFonts w:eastAsia="Tahoma" w:cstheme="minorHAnsi"/>
          <w:color w:val="030307"/>
          <w:spacing w:val="8"/>
        </w:rPr>
        <w:t>Environmental impact assessments are crucial for offshore wind farms to identify, assess and mitigate potential environmental impacts, ensuring responsible development that balances renewable energy goals with marine ecosystem protection. Collecting environmental data to inform these assessments is often difficult because of the complexity of conditions on the seafloor. With the support of an AEA Seed grant, researchers from the University of Sydney have developed a sovereign Autonomous Underwater Vehicle (AUV) than can hover above the seafloor and collect this data</w:t>
      </w:r>
      <w:r w:rsidR="0000547A">
        <w:rPr>
          <w:rFonts w:eastAsia="Tahoma" w:cstheme="minorHAnsi"/>
          <w:color w:val="030307"/>
          <w:spacing w:val="8"/>
        </w:rPr>
        <w:t>.</w:t>
      </w:r>
      <w:r w:rsidR="00CD6CE9" w:rsidRPr="009E1144">
        <w:rPr>
          <w:rFonts w:eastAsia="Tahoma" w:cstheme="minorHAnsi"/>
          <w:color w:val="030307"/>
          <w:spacing w:val="8"/>
        </w:rPr>
        <w:t xml:space="preserve"> </w:t>
      </w:r>
    </w:p>
    <w:p w14:paraId="1331CC5B" w14:textId="50FF7685" w:rsidR="00CD6CE9" w:rsidRPr="000A6F16" w:rsidRDefault="000A6F16" w:rsidP="000A6F16">
      <w:pPr>
        <w:rPr>
          <w:sz w:val="18"/>
          <w:szCs w:val="18"/>
        </w:rPr>
      </w:pPr>
      <w:r w:rsidRPr="000A6F16">
        <w:rPr>
          <w:sz w:val="18"/>
          <w:szCs w:val="18"/>
        </w:rPr>
        <w:t>Project lead Dr Lachlan Toohey’s team and their Industry partner Fathom Pacific, surveying seafloor sites near the Gippsland offshore wind area in Victoria.</w:t>
      </w:r>
    </w:p>
    <w:p w14:paraId="68DDA467" w14:textId="30783347" w:rsidR="00CD6CE9" w:rsidRDefault="00CD6CE9" w:rsidP="003C7459">
      <w:pPr>
        <w:rPr>
          <w:rFonts w:asciiTheme="majorHAnsi" w:hAnsiTheme="majorHAnsi" w:cstheme="majorHAnsi"/>
          <w:b/>
          <w:bCs/>
          <w:color w:val="008464" w:themeColor="accent1"/>
          <w:sz w:val="32"/>
          <w:szCs w:val="32"/>
        </w:rPr>
      </w:pPr>
    </w:p>
    <w:p w14:paraId="7C8370AE" w14:textId="339B9156" w:rsidR="00CD6CE9" w:rsidRDefault="00CD6CE9" w:rsidP="003C7459">
      <w:pPr>
        <w:rPr>
          <w:rFonts w:asciiTheme="majorHAnsi" w:hAnsiTheme="majorHAnsi" w:cstheme="majorHAnsi"/>
          <w:b/>
          <w:bCs/>
          <w:color w:val="008464" w:themeColor="accent1"/>
          <w:sz w:val="32"/>
          <w:szCs w:val="32"/>
        </w:rPr>
      </w:pPr>
    </w:p>
    <w:p w14:paraId="5F626B0E" w14:textId="77777777" w:rsidR="00CD6CE9" w:rsidRDefault="00CD6CE9" w:rsidP="003C7459">
      <w:pPr>
        <w:rPr>
          <w:rFonts w:asciiTheme="majorHAnsi" w:hAnsiTheme="majorHAnsi" w:cstheme="majorHAnsi"/>
          <w:b/>
          <w:bCs/>
          <w:color w:val="008464" w:themeColor="accent1"/>
          <w:sz w:val="32"/>
          <w:szCs w:val="32"/>
        </w:rPr>
      </w:pPr>
    </w:p>
    <w:p w14:paraId="0A115FCC" w14:textId="77777777" w:rsidR="00CD6CE9" w:rsidRDefault="00CD6CE9" w:rsidP="003C7459">
      <w:pPr>
        <w:rPr>
          <w:rFonts w:asciiTheme="majorHAnsi" w:hAnsiTheme="majorHAnsi" w:cstheme="majorHAnsi"/>
          <w:b/>
          <w:bCs/>
          <w:color w:val="008464" w:themeColor="accent1"/>
          <w:sz w:val="32"/>
          <w:szCs w:val="32"/>
        </w:rPr>
      </w:pPr>
    </w:p>
    <w:p w14:paraId="003E8FE2" w14:textId="7DC88CA0" w:rsidR="00EB5DCB" w:rsidRPr="00CA5D9F" w:rsidRDefault="00EB5DCB" w:rsidP="00C81A38">
      <w:pPr>
        <w:pStyle w:val="Heading2"/>
        <w:rPr>
          <w:szCs w:val="44"/>
        </w:rPr>
      </w:pPr>
      <w:bookmarkStart w:id="28" w:name="_Toc210049394"/>
      <w:r w:rsidRPr="00CA5D9F">
        <w:rPr>
          <w:szCs w:val="44"/>
        </w:rPr>
        <w:lastRenderedPageBreak/>
        <w:t>Barriers</w:t>
      </w:r>
      <w:bookmarkEnd w:id="28"/>
    </w:p>
    <w:p w14:paraId="74BB9E94" w14:textId="77777777" w:rsidR="008361FD" w:rsidRPr="00FA766E" w:rsidRDefault="008361FD" w:rsidP="008361FD">
      <w:pPr>
        <w:rPr>
          <w:rFonts w:cstheme="minorHAnsi"/>
          <w:shd w:val="clear" w:color="auto" w:fill="FFFFFF"/>
        </w:rPr>
      </w:pPr>
      <w:r w:rsidRPr="00FA766E">
        <w:rPr>
          <w:rFonts w:cstheme="minorHAnsi"/>
          <w:shd w:val="clear" w:color="auto" w:fill="FFFFFF"/>
        </w:rPr>
        <w:t xml:space="preserve">The Board identified </w:t>
      </w:r>
      <w:proofErr w:type="gramStart"/>
      <w:r w:rsidRPr="00FA766E">
        <w:rPr>
          <w:rFonts w:cstheme="minorHAnsi"/>
          <w:shd w:val="clear" w:color="auto" w:fill="FFFFFF"/>
        </w:rPr>
        <w:t>a number of</w:t>
      </w:r>
      <w:proofErr w:type="gramEnd"/>
      <w:r w:rsidRPr="00FA766E">
        <w:rPr>
          <w:rFonts w:cstheme="minorHAnsi"/>
          <w:shd w:val="clear" w:color="auto" w:fill="FFFFFF"/>
        </w:rPr>
        <w:t xml:space="preserve"> barriers to increasing the translation and commercialisation of university research. After carefully considering the operations of AEA, the Board recommended the following changes to the program for 2025–26: </w:t>
      </w:r>
    </w:p>
    <w:p w14:paraId="6784003F" w14:textId="77777777" w:rsidR="008361FD" w:rsidRPr="00FA766E" w:rsidRDefault="008361FD" w:rsidP="008361FD">
      <w:pPr>
        <w:pStyle w:val="ListParagraph"/>
        <w:numPr>
          <w:ilvl w:val="0"/>
          <w:numId w:val="116"/>
        </w:numPr>
        <w:rPr>
          <w:rFonts w:cstheme="minorHAnsi"/>
          <w:shd w:val="clear" w:color="auto" w:fill="FFFFFF"/>
        </w:rPr>
      </w:pPr>
      <w:r w:rsidRPr="00FA766E">
        <w:rPr>
          <w:rFonts w:cstheme="minorHAnsi"/>
          <w:shd w:val="clear" w:color="auto" w:fill="FFFFFF"/>
        </w:rPr>
        <w:t xml:space="preserve">Priority Managers will be domain experts, aligned to Government priorities and focus areas for investment </w:t>
      </w:r>
    </w:p>
    <w:p w14:paraId="7CBC6463" w14:textId="77777777" w:rsidR="008361FD" w:rsidRPr="00FA766E" w:rsidRDefault="008361FD" w:rsidP="008361FD">
      <w:pPr>
        <w:pStyle w:val="ListParagraph"/>
        <w:numPr>
          <w:ilvl w:val="0"/>
          <w:numId w:val="116"/>
        </w:numPr>
        <w:rPr>
          <w:rFonts w:cstheme="minorHAnsi"/>
          <w:shd w:val="clear" w:color="auto" w:fill="FFFFFF"/>
        </w:rPr>
      </w:pPr>
      <w:r w:rsidRPr="00FA766E">
        <w:rPr>
          <w:rFonts w:cstheme="minorHAnsi"/>
          <w:shd w:val="clear" w:color="auto" w:fill="FFFFFF"/>
        </w:rPr>
        <w:t>Priority Managers will target the demand side of translation by engaging with investors, industry and end-users to identify opportunities for partnering with university researchers</w:t>
      </w:r>
    </w:p>
    <w:p w14:paraId="481411EA" w14:textId="77777777" w:rsidR="008361FD" w:rsidRPr="00FA766E" w:rsidRDefault="008361FD" w:rsidP="008361FD">
      <w:pPr>
        <w:pStyle w:val="ListParagraph"/>
        <w:numPr>
          <w:ilvl w:val="0"/>
          <w:numId w:val="116"/>
        </w:numPr>
        <w:rPr>
          <w:rFonts w:cstheme="minorHAnsi"/>
          <w:shd w:val="clear" w:color="auto" w:fill="FFFFFF"/>
        </w:rPr>
      </w:pPr>
      <w:r w:rsidRPr="00FA766E">
        <w:rPr>
          <w:rFonts w:cstheme="minorHAnsi"/>
          <w:shd w:val="clear" w:color="auto" w:fill="FFFFFF"/>
        </w:rPr>
        <w:t xml:space="preserve">Priority Managers will broker relationships between university researchers and potential industry partners and investors </w:t>
      </w:r>
    </w:p>
    <w:p w14:paraId="4D90559F" w14:textId="77777777" w:rsidR="008361FD" w:rsidRPr="00FA766E" w:rsidRDefault="008361FD" w:rsidP="008361FD">
      <w:pPr>
        <w:pStyle w:val="ListParagraph"/>
        <w:numPr>
          <w:ilvl w:val="0"/>
          <w:numId w:val="116"/>
        </w:numPr>
        <w:rPr>
          <w:rFonts w:cstheme="minorHAnsi"/>
          <w:shd w:val="clear" w:color="auto" w:fill="FFFFFF"/>
        </w:rPr>
      </w:pPr>
      <w:r w:rsidRPr="00FA766E">
        <w:rPr>
          <w:rFonts w:cstheme="minorHAnsi"/>
          <w:shd w:val="clear" w:color="auto" w:fill="FFFFFF"/>
        </w:rPr>
        <w:t xml:space="preserve">Priority Managers will provide guidance to coach and mentor prospective applicants to build their confidence and capability </w:t>
      </w:r>
    </w:p>
    <w:p w14:paraId="05D73244" w14:textId="77777777" w:rsidR="008361FD" w:rsidRPr="00FA766E" w:rsidRDefault="008361FD" w:rsidP="008361FD">
      <w:pPr>
        <w:pStyle w:val="ListParagraph"/>
        <w:numPr>
          <w:ilvl w:val="0"/>
          <w:numId w:val="116"/>
        </w:numPr>
        <w:rPr>
          <w:rFonts w:cstheme="minorHAnsi"/>
          <w:shd w:val="clear" w:color="auto" w:fill="FFFFFF"/>
        </w:rPr>
      </w:pPr>
      <w:r w:rsidRPr="00FA766E">
        <w:rPr>
          <w:rFonts w:cstheme="minorHAnsi"/>
          <w:shd w:val="clear" w:color="auto" w:fill="FFFFFF"/>
        </w:rPr>
        <w:t>The Board’s engagement plan will prioritise opportunities to link industry and investors with university researchers</w:t>
      </w:r>
    </w:p>
    <w:p w14:paraId="24B93B6C" w14:textId="77777777" w:rsidR="008361FD" w:rsidRPr="00FA766E" w:rsidRDefault="008361FD" w:rsidP="008361FD">
      <w:pPr>
        <w:pStyle w:val="ListParagraph"/>
        <w:numPr>
          <w:ilvl w:val="0"/>
          <w:numId w:val="116"/>
        </w:numPr>
        <w:rPr>
          <w:rFonts w:cstheme="minorHAnsi"/>
          <w:shd w:val="clear" w:color="auto" w:fill="FFFFFF"/>
        </w:rPr>
      </w:pPr>
      <w:r w:rsidRPr="00FA766E">
        <w:rPr>
          <w:rFonts w:cstheme="minorHAnsi"/>
          <w:shd w:val="clear" w:color="auto" w:fill="FFFFFF"/>
        </w:rPr>
        <w:t xml:space="preserve">Targeted engagement with coaching programs will assist in building confidence, capability and participation in the program for female entrepreneurs, First Nations entrepreneurs, and regionally headquartered universities </w:t>
      </w:r>
    </w:p>
    <w:p w14:paraId="2072D070" w14:textId="0BF3D82F" w:rsidR="0018339B" w:rsidRPr="00FA766E" w:rsidRDefault="008361FD" w:rsidP="008361FD">
      <w:pPr>
        <w:pStyle w:val="ListParagraph"/>
        <w:numPr>
          <w:ilvl w:val="0"/>
          <w:numId w:val="116"/>
        </w:numPr>
        <w:rPr>
          <w:rStyle w:val="normaltextrun"/>
          <w:rFonts w:cstheme="minorHAnsi"/>
          <w:shd w:val="clear" w:color="auto" w:fill="FFFFFF"/>
        </w:rPr>
      </w:pPr>
      <w:r w:rsidRPr="00FA766E">
        <w:rPr>
          <w:rFonts w:cstheme="minorHAnsi"/>
          <w:shd w:val="clear" w:color="auto" w:fill="FFFFFF"/>
        </w:rPr>
        <w:t>Introduction of a weighting system for AEA Ignite grants, supported by improved data collection, to boost applications from female entrepreneurs, First Nations entrepreneurs, and regionally headquartered universities</w:t>
      </w:r>
    </w:p>
    <w:p w14:paraId="0C345448" w14:textId="77777777" w:rsidR="004F60F3" w:rsidRDefault="004F60F3" w:rsidP="0065541C">
      <w:pPr>
        <w:pStyle w:val="Heading2"/>
        <w:rPr>
          <w:rFonts w:asciiTheme="minorHAnsi" w:eastAsiaTheme="minorHAnsi" w:hAnsiTheme="minorHAnsi" w:cstheme="minorBidi"/>
          <w:b w:val="0"/>
          <w:color w:val="auto"/>
          <w:sz w:val="22"/>
          <w:szCs w:val="22"/>
        </w:rPr>
      </w:pPr>
    </w:p>
    <w:p w14:paraId="507E0ABB" w14:textId="77777777" w:rsidR="004F60F3" w:rsidRDefault="004F60F3" w:rsidP="004F60F3"/>
    <w:p w14:paraId="4F076C84" w14:textId="77777777" w:rsidR="004F60F3" w:rsidRDefault="004F60F3" w:rsidP="004F60F3"/>
    <w:p w14:paraId="502A573C" w14:textId="77777777" w:rsidR="004F60F3" w:rsidRDefault="004F60F3" w:rsidP="004F60F3"/>
    <w:p w14:paraId="71BDD4D2" w14:textId="77777777" w:rsidR="00FD07FB" w:rsidRDefault="00FD07FB">
      <w:pPr>
        <w:spacing w:after="160"/>
        <w:rPr>
          <w:rStyle w:val="eop"/>
          <w:rFonts w:ascii="Calibri" w:eastAsiaTheme="majorEastAsia" w:hAnsi="Calibri" w:cs="Calibri"/>
          <w:b/>
          <w:bCs/>
          <w:color w:val="010035" w:themeColor="text2"/>
          <w:sz w:val="44"/>
          <w:szCs w:val="26"/>
        </w:rPr>
      </w:pPr>
      <w:bookmarkStart w:id="29" w:name="_Toc204956114"/>
      <w:bookmarkStart w:id="30" w:name="_Toc210049395"/>
      <w:r>
        <w:rPr>
          <w:rStyle w:val="eop"/>
          <w:rFonts w:ascii="Calibri" w:hAnsi="Calibri" w:cs="Calibri"/>
          <w:bCs/>
        </w:rPr>
        <w:br w:type="page"/>
      </w:r>
    </w:p>
    <w:p w14:paraId="4C146B2B" w14:textId="12661845" w:rsidR="00D73807" w:rsidRPr="005612D0" w:rsidRDefault="00D73807" w:rsidP="00D73807">
      <w:pPr>
        <w:pStyle w:val="Heading2"/>
        <w:rPr>
          <w:rStyle w:val="eop"/>
          <w:rFonts w:ascii="Calibri" w:hAnsi="Calibri" w:cs="Calibri"/>
          <w:bCs/>
        </w:rPr>
      </w:pPr>
      <w:r w:rsidRPr="005612D0">
        <w:rPr>
          <w:rStyle w:val="eop"/>
          <w:rFonts w:ascii="Calibri" w:hAnsi="Calibri" w:cs="Calibri"/>
          <w:bCs/>
        </w:rPr>
        <w:lastRenderedPageBreak/>
        <w:t>Appendices</w:t>
      </w:r>
      <w:bookmarkEnd w:id="29"/>
      <w:bookmarkEnd w:id="30"/>
      <w:r w:rsidRPr="005612D0">
        <w:rPr>
          <w:rStyle w:val="eop"/>
          <w:rFonts w:ascii="Calibri" w:hAnsi="Calibri" w:cs="Calibri"/>
          <w:bCs/>
        </w:rPr>
        <w:t xml:space="preserve"> </w:t>
      </w:r>
    </w:p>
    <w:p w14:paraId="02E4692D" w14:textId="25115144" w:rsidR="00625209" w:rsidRDefault="00625209" w:rsidP="00154FA8">
      <w:pPr>
        <w:pStyle w:val="Heading2"/>
        <w:rPr>
          <w:color w:val="008464" w:themeColor="accent1"/>
          <w:sz w:val="32"/>
          <w:szCs w:val="32"/>
        </w:rPr>
      </w:pPr>
      <w:bookmarkStart w:id="31" w:name="_Toc204956115"/>
      <w:bookmarkStart w:id="32" w:name="_Toc210049396"/>
      <w:r w:rsidRPr="00C81A38">
        <w:rPr>
          <w:color w:val="008464" w:themeColor="accent1"/>
          <w:sz w:val="32"/>
          <w:szCs w:val="32"/>
        </w:rPr>
        <w:t>Appendix A: Board member’s terms of appointment</w:t>
      </w:r>
      <w:bookmarkEnd w:id="31"/>
      <w:bookmarkEnd w:id="32"/>
      <w:r w:rsidRPr="00C81A38">
        <w:rPr>
          <w:color w:val="008464" w:themeColor="accent1"/>
          <w:sz w:val="32"/>
          <w:szCs w:val="32"/>
        </w:rPr>
        <w:t xml:space="preserve"> </w:t>
      </w:r>
    </w:p>
    <w:tbl>
      <w:tblPr>
        <w:tblStyle w:val="EDU-Basic"/>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9"/>
        <w:gridCol w:w="1919"/>
        <w:gridCol w:w="1522"/>
        <w:gridCol w:w="1616"/>
      </w:tblGrid>
      <w:tr w:rsidR="00D94BA4" w:rsidRPr="00FD07FB" w14:paraId="51E83711" w14:textId="77777777" w:rsidTr="00D9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28D19D8" w14:textId="68B5A4DF" w:rsidR="00FD07FB" w:rsidRPr="00FD07FB" w:rsidRDefault="00FD07FB" w:rsidP="00AA3420">
            <w:pPr>
              <w:rPr>
                <w:rFonts w:cstheme="minorHAnsi"/>
                <w:b/>
                <w:bCs/>
              </w:rPr>
            </w:pPr>
            <w:r>
              <w:rPr>
                <w:rFonts w:cstheme="minorHAnsi"/>
                <w:b/>
                <w:bCs/>
              </w:rPr>
              <w:t>Name</w:t>
            </w:r>
          </w:p>
        </w:tc>
        <w:tc>
          <w:tcPr>
            <w:tcW w:w="1919" w:type="dxa"/>
          </w:tcPr>
          <w:p w14:paraId="5A25711F" w14:textId="51934ACC" w:rsidR="00FD07FB" w:rsidRPr="00FD07FB" w:rsidRDefault="00FD07FB"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Pr>
                <w:rFonts w:cstheme="minorHAnsi"/>
                <w:b/>
                <w:bCs/>
              </w:rPr>
              <w:t>Role</w:t>
            </w:r>
          </w:p>
        </w:tc>
        <w:tc>
          <w:tcPr>
            <w:tcW w:w="1522" w:type="dxa"/>
          </w:tcPr>
          <w:p w14:paraId="6971A38D" w14:textId="11EB9F02" w:rsidR="00FD07FB" w:rsidRPr="00FD07FB" w:rsidRDefault="00FD07FB"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Pr>
                <w:rFonts w:cstheme="minorHAnsi"/>
                <w:b/>
                <w:bCs/>
              </w:rPr>
              <w:t>Start date</w:t>
            </w:r>
          </w:p>
        </w:tc>
        <w:tc>
          <w:tcPr>
            <w:tcW w:w="1616" w:type="dxa"/>
          </w:tcPr>
          <w:p w14:paraId="479C4AA3" w14:textId="3182ED71" w:rsidR="00FD07FB" w:rsidRPr="00FD07FB" w:rsidRDefault="00FD07FB"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Pr>
                <w:rFonts w:cstheme="minorHAnsi"/>
                <w:b/>
                <w:bCs/>
              </w:rPr>
              <w:t>End date</w:t>
            </w:r>
          </w:p>
        </w:tc>
      </w:tr>
      <w:tr w:rsidR="00D94BA4" w:rsidRPr="00FD07FB" w14:paraId="07A72CDC" w14:textId="77777777" w:rsidTr="00D94BA4">
        <w:tc>
          <w:tcPr>
            <w:cnfStyle w:val="001000000000" w:firstRow="0" w:lastRow="0" w:firstColumn="1" w:lastColumn="0" w:oddVBand="0" w:evenVBand="0" w:oddHBand="0" w:evenHBand="0" w:firstRowFirstColumn="0" w:firstRowLastColumn="0" w:lastRowFirstColumn="0" w:lastRowLastColumn="0"/>
            <w:tcW w:w="3969" w:type="dxa"/>
          </w:tcPr>
          <w:p w14:paraId="54955793" w14:textId="4EA38A69" w:rsidR="00FD07FB" w:rsidRPr="00FD07FB" w:rsidRDefault="00D94BA4" w:rsidP="00AA3420">
            <w:pPr>
              <w:rPr>
                <w:rFonts w:cstheme="minorHAnsi"/>
              </w:rPr>
            </w:pPr>
            <w:r w:rsidRPr="00D94BA4">
              <w:rPr>
                <w:rFonts w:cstheme="minorHAnsi"/>
              </w:rPr>
              <w:t>Mr Jeff Connolly</w:t>
            </w:r>
          </w:p>
        </w:tc>
        <w:tc>
          <w:tcPr>
            <w:tcW w:w="1919" w:type="dxa"/>
          </w:tcPr>
          <w:p w14:paraId="004D786D" w14:textId="57F72E96" w:rsidR="00FD07FB"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Chair</w:t>
            </w:r>
          </w:p>
        </w:tc>
        <w:tc>
          <w:tcPr>
            <w:tcW w:w="1522" w:type="dxa"/>
          </w:tcPr>
          <w:p w14:paraId="37118ECB" w14:textId="1A62969A" w:rsidR="00FD07FB" w:rsidRPr="00FD07FB" w:rsidRDefault="00D94BA4"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 July 2024</w:t>
            </w:r>
          </w:p>
        </w:tc>
        <w:tc>
          <w:tcPr>
            <w:tcW w:w="1616" w:type="dxa"/>
          </w:tcPr>
          <w:p w14:paraId="379FC722" w14:textId="08741549"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July 2029</w:t>
            </w:r>
          </w:p>
        </w:tc>
      </w:tr>
      <w:tr w:rsidR="00D94BA4" w:rsidRPr="00FD07FB" w14:paraId="25589DC4" w14:textId="77777777" w:rsidTr="00D94BA4">
        <w:tc>
          <w:tcPr>
            <w:cnfStyle w:val="001000000000" w:firstRow="0" w:lastRow="0" w:firstColumn="1" w:lastColumn="0" w:oddVBand="0" w:evenVBand="0" w:oddHBand="0" w:evenHBand="0" w:firstRowFirstColumn="0" w:firstRowLastColumn="0" w:lastRowFirstColumn="0" w:lastRowLastColumn="0"/>
            <w:tcW w:w="3969" w:type="dxa"/>
          </w:tcPr>
          <w:p w14:paraId="3370AEAB" w14:textId="17536523" w:rsidR="00D94BA4" w:rsidRPr="00FD07FB" w:rsidRDefault="00D94BA4" w:rsidP="00D94BA4">
            <w:pPr>
              <w:rPr>
                <w:rFonts w:cstheme="minorHAnsi"/>
              </w:rPr>
            </w:pPr>
            <w:r>
              <w:rPr>
                <w:rFonts w:cstheme="minorHAnsi"/>
              </w:rPr>
              <w:t>Ms Julia Spicer OAM</w:t>
            </w:r>
          </w:p>
        </w:tc>
        <w:tc>
          <w:tcPr>
            <w:tcW w:w="1919" w:type="dxa"/>
          </w:tcPr>
          <w:p w14:paraId="04E99930" w14:textId="01E8E493"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Deputy Chair</w:t>
            </w:r>
          </w:p>
        </w:tc>
        <w:tc>
          <w:tcPr>
            <w:tcW w:w="1522" w:type="dxa"/>
            <w:vAlign w:val="top"/>
          </w:tcPr>
          <w:p w14:paraId="10A6695B" w14:textId="4F037639"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E30F16">
              <w:rPr>
                <w:rFonts w:cstheme="minorHAnsi"/>
              </w:rPr>
              <w:t>3 July 2024</w:t>
            </w:r>
          </w:p>
        </w:tc>
        <w:tc>
          <w:tcPr>
            <w:tcW w:w="1616" w:type="dxa"/>
          </w:tcPr>
          <w:p w14:paraId="5B249442" w14:textId="5B417B24"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July 2029</w:t>
            </w:r>
          </w:p>
        </w:tc>
      </w:tr>
      <w:tr w:rsidR="00D94BA4" w:rsidRPr="00FD07FB" w14:paraId="39AF1B99" w14:textId="77777777" w:rsidTr="00D94BA4">
        <w:tc>
          <w:tcPr>
            <w:cnfStyle w:val="001000000000" w:firstRow="0" w:lastRow="0" w:firstColumn="1" w:lastColumn="0" w:oddVBand="0" w:evenVBand="0" w:oddHBand="0" w:evenHBand="0" w:firstRowFirstColumn="0" w:firstRowLastColumn="0" w:lastRowFirstColumn="0" w:lastRowLastColumn="0"/>
            <w:tcW w:w="3969" w:type="dxa"/>
          </w:tcPr>
          <w:p w14:paraId="53A9305C" w14:textId="34EE4DCB" w:rsidR="00D94BA4" w:rsidRPr="00FD07FB" w:rsidRDefault="00D94BA4" w:rsidP="00D94BA4">
            <w:pPr>
              <w:rPr>
                <w:rFonts w:cstheme="minorHAnsi"/>
              </w:rPr>
            </w:pPr>
            <w:r>
              <w:rPr>
                <w:rFonts w:cstheme="minorHAnsi"/>
              </w:rPr>
              <w:t>Dr Angeline Achariya GAICD</w:t>
            </w:r>
          </w:p>
        </w:tc>
        <w:tc>
          <w:tcPr>
            <w:tcW w:w="1919" w:type="dxa"/>
          </w:tcPr>
          <w:p w14:paraId="1CB11031" w14:textId="5A40FB67"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Member</w:t>
            </w:r>
          </w:p>
        </w:tc>
        <w:tc>
          <w:tcPr>
            <w:tcW w:w="1522" w:type="dxa"/>
            <w:vAlign w:val="top"/>
          </w:tcPr>
          <w:p w14:paraId="4FC6E850" w14:textId="52DB4385"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E30F16">
              <w:rPr>
                <w:rFonts w:cstheme="minorHAnsi"/>
              </w:rPr>
              <w:t>3 July 2024</w:t>
            </w:r>
          </w:p>
        </w:tc>
        <w:tc>
          <w:tcPr>
            <w:tcW w:w="1616" w:type="dxa"/>
          </w:tcPr>
          <w:p w14:paraId="1CCB2DF7" w14:textId="7A1DFCAD"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July 2029</w:t>
            </w:r>
          </w:p>
        </w:tc>
      </w:tr>
      <w:tr w:rsidR="00D94BA4" w:rsidRPr="00FD07FB" w14:paraId="68445F50" w14:textId="77777777" w:rsidTr="004751CD">
        <w:tc>
          <w:tcPr>
            <w:cnfStyle w:val="001000000000" w:firstRow="0" w:lastRow="0" w:firstColumn="1" w:lastColumn="0" w:oddVBand="0" w:evenVBand="0" w:oddHBand="0" w:evenHBand="0" w:firstRowFirstColumn="0" w:firstRowLastColumn="0" w:lastRowFirstColumn="0" w:lastRowLastColumn="0"/>
            <w:tcW w:w="3969" w:type="dxa"/>
          </w:tcPr>
          <w:p w14:paraId="0DC27F46" w14:textId="57705CC4" w:rsidR="00D94BA4" w:rsidRPr="00FD07FB" w:rsidRDefault="00D94BA4" w:rsidP="00D94BA4">
            <w:pPr>
              <w:rPr>
                <w:rFonts w:cstheme="minorHAnsi"/>
              </w:rPr>
            </w:pPr>
            <w:r>
              <w:rPr>
                <w:rFonts w:cstheme="minorHAnsi"/>
              </w:rPr>
              <w:t>Prof Mark Hutchinson</w:t>
            </w:r>
          </w:p>
        </w:tc>
        <w:tc>
          <w:tcPr>
            <w:tcW w:w="1919" w:type="dxa"/>
            <w:vAlign w:val="top"/>
          </w:tcPr>
          <w:p w14:paraId="799946DD" w14:textId="0085EE5B"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6936AE">
              <w:rPr>
                <w:rFonts w:cstheme="minorHAnsi"/>
              </w:rPr>
              <w:t>Member</w:t>
            </w:r>
          </w:p>
        </w:tc>
        <w:tc>
          <w:tcPr>
            <w:tcW w:w="0" w:type="dxa"/>
            <w:vAlign w:val="top"/>
          </w:tcPr>
          <w:p w14:paraId="08409376" w14:textId="40BA24DA"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E30F16">
              <w:rPr>
                <w:rFonts w:cstheme="minorHAnsi"/>
              </w:rPr>
              <w:t>3 July 2024</w:t>
            </w:r>
          </w:p>
        </w:tc>
        <w:tc>
          <w:tcPr>
            <w:tcW w:w="0" w:type="dxa"/>
          </w:tcPr>
          <w:p w14:paraId="3065BD0E" w14:textId="42F9D396"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July 2027</w:t>
            </w:r>
          </w:p>
        </w:tc>
      </w:tr>
      <w:tr w:rsidR="00D94BA4" w:rsidRPr="00FD07FB" w14:paraId="185AB33B" w14:textId="77777777" w:rsidTr="004751CD">
        <w:tc>
          <w:tcPr>
            <w:cnfStyle w:val="001000000000" w:firstRow="0" w:lastRow="0" w:firstColumn="1" w:lastColumn="0" w:oddVBand="0" w:evenVBand="0" w:oddHBand="0" w:evenHBand="0" w:firstRowFirstColumn="0" w:firstRowLastColumn="0" w:lastRowFirstColumn="0" w:lastRowLastColumn="0"/>
            <w:tcW w:w="3969" w:type="dxa"/>
          </w:tcPr>
          <w:p w14:paraId="46F1C4E6" w14:textId="62944F01" w:rsidR="00D94BA4" w:rsidRPr="00FD07FB" w:rsidRDefault="00D94BA4" w:rsidP="00D94BA4">
            <w:pPr>
              <w:rPr>
                <w:rFonts w:cstheme="minorHAnsi"/>
              </w:rPr>
            </w:pPr>
            <w:r>
              <w:rPr>
                <w:rFonts w:cstheme="minorHAnsi"/>
              </w:rPr>
              <w:t>Dr Paul Kelly</w:t>
            </w:r>
          </w:p>
        </w:tc>
        <w:tc>
          <w:tcPr>
            <w:tcW w:w="1919" w:type="dxa"/>
            <w:vAlign w:val="top"/>
          </w:tcPr>
          <w:p w14:paraId="441B8911" w14:textId="2D15D527"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6936AE">
              <w:rPr>
                <w:rFonts w:cstheme="minorHAnsi"/>
              </w:rPr>
              <w:t>Member</w:t>
            </w:r>
          </w:p>
        </w:tc>
        <w:tc>
          <w:tcPr>
            <w:tcW w:w="0" w:type="dxa"/>
            <w:vAlign w:val="top"/>
          </w:tcPr>
          <w:p w14:paraId="6F661F06" w14:textId="40248960"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E30F16">
              <w:rPr>
                <w:rFonts w:cstheme="minorHAnsi"/>
              </w:rPr>
              <w:t>3 July 2024</w:t>
            </w:r>
          </w:p>
        </w:tc>
        <w:tc>
          <w:tcPr>
            <w:tcW w:w="0" w:type="dxa"/>
          </w:tcPr>
          <w:p w14:paraId="3BC11ED1" w14:textId="69C81FA2"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July 2027</w:t>
            </w:r>
          </w:p>
        </w:tc>
      </w:tr>
      <w:tr w:rsidR="00D94BA4" w:rsidRPr="00FD07FB" w14:paraId="3D4919B7" w14:textId="77777777" w:rsidTr="004751CD">
        <w:tc>
          <w:tcPr>
            <w:cnfStyle w:val="001000000000" w:firstRow="0" w:lastRow="0" w:firstColumn="1" w:lastColumn="0" w:oddVBand="0" w:evenVBand="0" w:oddHBand="0" w:evenHBand="0" w:firstRowFirstColumn="0" w:firstRowLastColumn="0" w:lastRowFirstColumn="0" w:lastRowLastColumn="0"/>
            <w:tcW w:w="3969" w:type="dxa"/>
          </w:tcPr>
          <w:p w14:paraId="6966D1FA" w14:textId="7B049A33" w:rsidR="00D94BA4" w:rsidRPr="00FD07FB" w:rsidRDefault="00D94BA4" w:rsidP="00D94BA4">
            <w:pPr>
              <w:rPr>
                <w:rFonts w:cstheme="minorHAnsi"/>
              </w:rPr>
            </w:pPr>
            <w:r>
              <w:rPr>
                <w:rFonts w:cstheme="minorHAnsi"/>
              </w:rPr>
              <w:t>Dr Virginia Marshall</w:t>
            </w:r>
          </w:p>
        </w:tc>
        <w:tc>
          <w:tcPr>
            <w:tcW w:w="1919" w:type="dxa"/>
            <w:vAlign w:val="top"/>
          </w:tcPr>
          <w:p w14:paraId="289241DB" w14:textId="399F0692"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6936AE">
              <w:rPr>
                <w:rFonts w:cstheme="minorHAnsi"/>
              </w:rPr>
              <w:t>Member</w:t>
            </w:r>
          </w:p>
        </w:tc>
        <w:tc>
          <w:tcPr>
            <w:tcW w:w="0" w:type="dxa"/>
            <w:vAlign w:val="top"/>
          </w:tcPr>
          <w:p w14:paraId="0DF546D4" w14:textId="54B6FAF8"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E30F16">
              <w:rPr>
                <w:rFonts w:cstheme="minorHAnsi"/>
              </w:rPr>
              <w:t>3 July 2024</w:t>
            </w:r>
          </w:p>
        </w:tc>
        <w:tc>
          <w:tcPr>
            <w:tcW w:w="0" w:type="dxa"/>
          </w:tcPr>
          <w:p w14:paraId="15AAE572" w14:textId="33A9BEF0"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July 2027</w:t>
            </w:r>
          </w:p>
        </w:tc>
      </w:tr>
      <w:tr w:rsidR="00D94BA4" w:rsidRPr="00FD07FB" w14:paraId="5ED3C276" w14:textId="77777777" w:rsidTr="004751CD">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tcPr>
          <w:p w14:paraId="6B56C155" w14:textId="125EB758" w:rsidR="00D94BA4" w:rsidRPr="00FD07FB" w:rsidRDefault="00D94BA4" w:rsidP="00D94BA4">
            <w:pPr>
              <w:rPr>
                <w:rFonts w:cstheme="minorHAnsi"/>
              </w:rPr>
            </w:pPr>
            <w:r>
              <w:rPr>
                <w:rFonts w:cstheme="minorHAnsi"/>
              </w:rPr>
              <w:t>Ms Catherine Roberts AO CSC</w:t>
            </w:r>
          </w:p>
        </w:tc>
        <w:tc>
          <w:tcPr>
            <w:tcW w:w="1919" w:type="dxa"/>
            <w:tcBorders>
              <w:bottom w:val="single" w:sz="4" w:space="0" w:color="auto"/>
            </w:tcBorders>
            <w:vAlign w:val="top"/>
          </w:tcPr>
          <w:p w14:paraId="7A43C938" w14:textId="24CBE65F"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6936AE">
              <w:rPr>
                <w:rFonts w:cstheme="minorHAnsi"/>
              </w:rPr>
              <w:t>Member</w:t>
            </w:r>
          </w:p>
        </w:tc>
        <w:tc>
          <w:tcPr>
            <w:tcW w:w="0" w:type="dxa"/>
            <w:tcBorders>
              <w:bottom w:val="single" w:sz="4" w:space="0" w:color="auto"/>
            </w:tcBorders>
            <w:vAlign w:val="top"/>
          </w:tcPr>
          <w:p w14:paraId="158B668D" w14:textId="0AC6E6CC"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sidRPr="00E30F16">
              <w:rPr>
                <w:rFonts w:cstheme="minorHAnsi"/>
              </w:rPr>
              <w:t>3 July 2024</w:t>
            </w:r>
          </w:p>
        </w:tc>
        <w:tc>
          <w:tcPr>
            <w:tcW w:w="0" w:type="dxa"/>
            <w:tcBorders>
              <w:bottom w:val="single" w:sz="4" w:space="0" w:color="auto"/>
            </w:tcBorders>
          </w:tcPr>
          <w:p w14:paraId="1FE9F6C8" w14:textId="206C1E02"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 July 2029</w:t>
            </w:r>
          </w:p>
        </w:tc>
      </w:tr>
      <w:tr w:rsidR="00D94BA4" w:rsidRPr="00FD07FB" w14:paraId="620F57F6" w14:textId="77777777" w:rsidTr="004751CD">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bottom w:val="single" w:sz="4" w:space="0" w:color="auto"/>
            </w:tcBorders>
          </w:tcPr>
          <w:p w14:paraId="25198D1E" w14:textId="13CE4CF5" w:rsidR="00D94BA4" w:rsidRPr="004751CD" w:rsidRDefault="00D94BA4" w:rsidP="00D94BA4">
            <w:pPr>
              <w:rPr>
                <w:rFonts w:cstheme="minorHAnsi"/>
              </w:rPr>
            </w:pPr>
            <w:r w:rsidRPr="004751CD">
              <w:rPr>
                <w:rFonts w:cstheme="minorHAnsi"/>
              </w:rPr>
              <w:t>Ms Lauren Stafford</w:t>
            </w:r>
          </w:p>
        </w:tc>
        <w:tc>
          <w:tcPr>
            <w:tcW w:w="1919" w:type="dxa"/>
            <w:tcBorders>
              <w:top w:val="single" w:sz="4" w:space="0" w:color="auto"/>
              <w:bottom w:val="single" w:sz="4" w:space="0" w:color="auto"/>
            </w:tcBorders>
            <w:vAlign w:val="top"/>
          </w:tcPr>
          <w:p w14:paraId="60477783" w14:textId="3D5185B5"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b/>
                <w:bCs/>
              </w:rPr>
            </w:pPr>
            <w:r w:rsidRPr="006936AE">
              <w:rPr>
                <w:rFonts w:cstheme="minorHAnsi"/>
              </w:rPr>
              <w:t>Member</w:t>
            </w:r>
          </w:p>
        </w:tc>
        <w:tc>
          <w:tcPr>
            <w:tcW w:w="0" w:type="dxa"/>
            <w:tcBorders>
              <w:top w:val="single" w:sz="4" w:space="0" w:color="auto"/>
              <w:bottom w:val="single" w:sz="4" w:space="0" w:color="auto"/>
            </w:tcBorders>
            <w:vAlign w:val="top"/>
          </w:tcPr>
          <w:p w14:paraId="30C0BE99" w14:textId="0B90C667"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b/>
                <w:bCs/>
              </w:rPr>
            </w:pPr>
            <w:r w:rsidRPr="00E30F16">
              <w:rPr>
                <w:rFonts w:cstheme="minorHAnsi"/>
              </w:rPr>
              <w:t>3 July 2024</w:t>
            </w:r>
          </w:p>
        </w:tc>
        <w:tc>
          <w:tcPr>
            <w:tcW w:w="0" w:type="dxa"/>
            <w:tcBorders>
              <w:top w:val="single" w:sz="4" w:space="0" w:color="auto"/>
              <w:bottom w:val="single" w:sz="4" w:space="0" w:color="auto"/>
            </w:tcBorders>
          </w:tcPr>
          <w:p w14:paraId="6D5CBD89" w14:textId="26500BAD" w:rsidR="00D94BA4" w:rsidRPr="00FD07FB" w:rsidRDefault="00D94BA4" w:rsidP="00D94BA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2 July 2027</w:t>
            </w:r>
          </w:p>
        </w:tc>
      </w:tr>
    </w:tbl>
    <w:p w14:paraId="26CCD355" w14:textId="77777777" w:rsidR="00D94BA4" w:rsidRDefault="00D94BA4" w:rsidP="00D94BA4">
      <w:pPr>
        <w:rPr>
          <w:color w:val="008464" w:themeColor="accent1"/>
          <w:sz w:val="32"/>
          <w:szCs w:val="32"/>
        </w:rPr>
      </w:pPr>
      <w:bookmarkStart w:id="33" w:name="_Toc171515444"/>
      <w:bookmarkStart w:id="34" w:name="_Toc210049397"/>
    </w:p>
    <w:p w14:paraId="2AC28E51" w14:textId="70B9E681" w:rsidR="00396304" w:rsidRPr="00C81A38" w:rsidRDefault="005C4A21" w:rsidP="004751CD">
      <w:pPr>
        <w:rPr>
          <w:color w:val="008464" w:themeColor="accent1"/>
          <w:sz w:val="32"/>
          <w:szCs w:val="32"/>
        </w:rPr>
      </w:pPr>
      <w:r w:rsidRPr="00C81A38">
        <w:rPr>
          <w:color w:val="008464" w:themeColor="accent1"/>
          <w:sz w:val="32"/>
          <w:szCs w:val="32"/>
        </w:rPr>
        <w:t xml:space="preserve">Appendix B: </w:t>
      </w:r>
      <w:bookmarkEnd w:id="33"/>
      <w:r w:rsidRPr="00C81A38">
        <w:rPr>
          <w:color w:val="008464" w:themeColor="accent1"/>
          <w:sz w:val="32"/>
          <w:szCs w:val="32"/>
        </w:rPr>
        <w:t>Corrigendum</w:t>
      </w:r>
      <w:bookmarkEnd w:id="34"/>
    </w:p>
    <w:p w14:paraId="70EFB66D" w14:textId="37779D1D" w:rsidR="00154FA8" w:rsidRPr="00FA766E" w:rsidRDefault="00154FA8" w:rsidP="005C4A21">
      <w:pPr>
        <w:rPr>
          <w:rFonts w:cstheme="minorHAnsi"/>
        </w:rPr>
      </w:pPr>
      <w:r w:rsidRPr="00FA766E">
        <w:rPr>
          <w:rFonts w:cstheme="minorHAnsi"/>
        </w:rPr>
        <w:t xml:space="preserve">There was a typographical error made on page 16 of the </w:t>
      </w:r>
      <w:hyperlink r:id="rId40" w:history="1">
        <w:r w:rsidRPr="00FA766E">
          <w:rPr>
            <w:rStyle w:val="Hyperlink"/>
            <w:rFonts w:cstheme="minorHAnsi"/>
            <w:color w:val="362C85" w:themeColor="accent3"/>
          </w:rPr>
          <w:t>AEA Advisory Board 2023-24 Annual Report</w:t>
        </w:r>
      </w:hyperlink>
      <w:r w:rsidRPr="00FA766E">
        <w:rPr>
          <w:rFonts w:cstheme="minorHAnsi"/>
        </w:rPr>
        <w:t xml:space="preserve"> (https://www.aea.gov.au/resources/aea-advisory-boards-annual-report-2023-24). This section discussed the outcomes of the AEA Seed pilot program and inaccurately stated the funding awarded for the Enabling Capabilities priority area and by extension the total funding awarded for the Seed funding rounds. The text and table on the next page include the updated figures:</w:t>
      </w:r>
    </w:p>
    <w:p w14:paraId="29F3E2D9" w14:textId="77777777" w:rsidR="00993706" w:rsidRDefault="00993706" w:rsidP="005C4A21">
      <w:pPr>
        <w:rPr>
          <w:rFonts w:ascii="Segoe UI" w:hAnsi="Segoe UI" w:cs="Segoe UI"/>
          <w:sz w:val="20"/>
          <w:szCs w:val="20"/>
        </w:rPr>
      </w:pPr>
    </w:p>
    <w:p w14:paraId="4458B493" w14:textId="77777777" w:rsidR="00993706" w:rsidRDefault="00993706" w:rsidP="005C4A21">
      <w:pPr>
        <w:rPr>
          <w:rFonts w:ascii="Segoe UI" w:hAnsi="Segoe UI" w:cs="Segoe UI"/>
          <w:sz w:val="20"/>
          <w:szCs w:val="20"/>
        </w:rPr>
      </w:pPr>
    </w:p>
    <w:p w14:paraId="7DA4D092" w14:textId="77777777" w:rsidR="00993706" w:rsidRDefault="00993706" w:rsidP="005C4A21">
      <w:pPr>
        <w:rPr>
          <w:rFonts w:ascii="Segoe UI" w:hAnsi="Segoe UI" w:cs="Segoe UI"/>
          <w:sz w:val="20"/>
          <w:szCs w:val="20"/>
        </w:rPr>
      </w:pPr>
    </w:p>
    <w:p w14:paraId="6EFA8421" w14:textId="77777777" w:rsidR="00993706" w:rsidRDefault="00993706" w:rsidP="005C4A21">
      <w:pPr>
        <w:rPr>
          <w:rFonts w:ascii="Segoe UI" w:hAnsi="Segoe UI" w:cs="Segoe UI"/>
          <w:sz w:val="20"/>
          <w:szCs w:val="20"/>
        </w:rPr>
      </w:pPr>
    </w:p>
    <w:p w14:paraId="4F784895" w14:textId="77777777" w:rsidR="00766B31" w:rsidRDefault="00766B31" w:rsidP="005C4A21">
      <w:pPr>
        <w:rPr>
          <w:rFonts w:ascii="Segoe UI" w:hAnsi="Segoe UI" w:cs="Segoe UI"/>
          <w:sz w:val="20"/>
          <w:szCs w:val="20"/>
        </w:rPr>
      </w:pPr>
    </w:p>
    <w:p w14:paraId="1E5E55B3" w14:textId="77777777" w:rsidR="00993706" w:rsidRDefault="00993706" w:rsidP="005C4A21">
      <w:pPr>
        <w:rPr>
          <w:rFonts w:ascii="Segoe UI" w:hAnsi="Segoe UI" w:cs="Segoe UI"/>
          <w:sz w:val="20"/>
          <w:szCs w:val="20"/>
        </w:rPr>
      </w:pPr>
    </w:p>
    <w:p w14:paraId="052943BC" w14:textId="77777777" w:rsidR="00D94BA4" w:rsidRDefault="00D94BA4">
      <w:pPr>
        <w:spacing w:after="160"/>
        <w:rPr>
          <w:rFonts w:asciiTheme="majorHAnsi" w:eastAsiaTheme="majorEastAsia" w:hAnsiTheme="majorHAnsi" w:cstheme="majorBidi"/>
          <w:b/>
          <w:color w:val="010035" w:themeColor="text2"/>
          <w:sz w:val="44"/>
          <w:szCs w:val="26"/>
        </w:rPr>
      </w:pPr>
      <w:bookmarkStart w:id="35" w:name="_Toc205294672"/>
      <w:bookmarkStart w:id="36" w:name="_Toc205302411"/>
      <w:bookmarkStart w:id="37" w:name="_Toc210049398"/>
      <w:r>
        <w:br w:type="page"/>
      </w:r>
    </w:p>
    <w:p w14:paraId="767237CD" w14:textId="4782EF75" w:rsidR="005C4A21" w:rsidRPr="00396304" w:rsidRDefault="005C4A21" w:rsidP="005C4A21">
      <w:pPr>
        <w:pStyle w:val="Heading2"/>
      </w:pPr>
      <w:r w:rsidRPr="00396304">
        <w:lastRenderedPageBreak/>
        <w:t>AEA Seed</w:t>
      </w:r>
      <w:bookmarkEnd w:id="35"/>
      <w:bookmarkEnd w:id="36"/>
      <w:bookmarkEnd w:id="37"/>
    </w:p>
    <w:p w14:paraId="31F51A16" w14:textId="77777777" w:rsidR="00FB22DA" w:rsidRDefault="00FB22DA" w:rsidP="00FB22DA">
      <w:pPr>
        <w:rPr>
          <w:rFonts w:cstheme="minorHAnsi"/>
        </w:rPr>
      </w:pPr>
      <w:r w:rsidRPr="00FB22DA">
        <w:rPr>
          <w:rFonts w:cstheme="minorHAnsi"/>
        </w:rPr>
        <w:t xml:space="preserve">The pilot program, AEA Seed, was delivered through 3 separate rounds, with grants funded in each of the 7 Australian Government identified priority areas for the economy. The pilot was modelled on AEA Ignite and allowed for the testing of systems and processes ahead of the launch of the full AEA. The first funding round under the pilot opened in February 2023, the second round in March 2023, and the last round in December 2023. </w:t>
      </w:r>
    </w:p>
    <w:p w14:paraId="6817A477" w14:textId="77777777" w:rsidR="00FB22DA" w:rsidRDefault="00FB22DA" w:rsidP="00FB22DA">
      <w:pPr>
        <w:rPr>
          <w:rFonts w:cstheme="minorHAnsi"/>
        </w:rPr>
      </w:pPr>
      <w:r w:rsidRPr="00FB22DA">
        <w:rPr>
          <w:rFonts w:cstheme="minorHAnsi"/>
        </w:rPr>
        <w:t>Seed provided grant funding of up to $500,000 for projects over 12 months for projects at the proof</w:t>
      </w:r>
      <w:r w:rsidRPr="00FB22DA">
        <w:rPr>
          <w:rFonts w:cstheme="minorHAnsi"/>
        </w:rPr>
        <w:noBreakHyphen/>
        <w:t>of</w:t>
      </w:r>
      <w:r w:rsidRPr="00FB22DA">
        <w:rPr>
          <w:rFonts w:cstheme="minorHAnsi"/>
        </w:rPr>
        <w:noBreakHyphen/>
        <w:t xml:space="preserve">concept stage. Each round was oversubscribed, with a total of 498 applications requesting over $140 million in funding. </w:t>
      </w:r>
    </w:p>
    <w:p w14:paraId="0F8D874C" w14:textId="77777777" w:rsidR="00FB22DA" w:rsidRDefault="00FB22DA" w:rsidP="00FB22DA">
      <w:pPr>
        <w:rPr>
          <w:rFonts w:cstheme="minorHAnsi"/>
        </w:rPr>
      </w:pPr>
      <w:r w:rsidRPr="00FB22DA">
        <w:rPr>
          <w:rFonts w:cstheme="minorHAnsi"/>
        </w:rPr>
        <w:t>Through the pilot, 96 AEA seed projects received total funding allocation of $25.8 million.</w:t>
      </w:r>
    </w:p>
    <w:p w14:paraId="53899B0B" w14:textId="38B95BFE" w:rsidR="005C4A21" w:rsidRPr="00FA766E" w:rsidRDefault="00FB22DA" w:rsidP="00FB22DA">
      <w:pPr>
        <w:rPr>
          <w:rFonts w:cstheme="minorHAnsi"/>
          <w:sz w:val="20"/>
          <w:szCs w:val="20"/>
        </w:rPr>
      </w:pPr>
      <w:r w:rsidRPr="00FB22DA">
        <w:rPr>
          <w:rFonts w:cstheme="minorHAnsi"/>
        </w:rPr>
        <w:t xml:space="preserve"> Outcomes from the Seed funding rounds have been published on the</w:t>
      </w:r>
      <w:r w:rsidR="00CA2AC6">
        <w:rPr>
          <w:rFonts w:cstheme="minorHAnsi"/>
        </w:rPr>
        <w:t xml:space="preserve"> </w:t>
      </w:r>
      <w:hyperlink r:id="rId41" w:history="1">
        <w:r w:rsidR="00CA2AC6" w:rsidRPr="00CA2AC6">
          <w:rPr>
            <w:rStyle w:val="Hyperlink"/>
            <w:rFonts w:cstheme="minorHAnsi"/>
            <w:color w:val="362C85" w:themeColor="accent3"/>
          </w:rPr>
          <w:t>AEA website</w:t>
        </w:r>
      </w:hyperlink>
      <w:r w:rsidR="00CA2AC6">
        <w:rPr>
          <w:rFonts w:cstheme="minorHAnsi"/>
        </w:rPr>
        <w:t xml:space="preserve"> </w:t>
      </w:r>
      <w:r w:rsidRPr="00FA766E">
        <w:rPr>
          <w:rFonts w:cstheme="minorHAnsi"/>
          <w:sz w:val="20"/>
          <w:szCs w:val="20"/>
        </w:rPr>
        <w:t>(</w:t>
      </w:r>
      <w:hyperlink r:id="rId42" w:history="1">
        <w:r w:rsidR="00CA2AC6" w:rsidRPr="00FA766E">
          <w:rPr>
            <w:rStyle w:val="Hyperlink"/>
            <w:rFonts w:cstheme="minorHAnsi"/>
            <w:sz w:val="20"/>
            <w:szCs w:val="20"/>
          </w:rPr>
          <w:t>https://www.aea.gov.au</w:t>
        </w:r>
      </w:hyperlink>
      <w:r w:rsidRPr="00FA766E">
        <w:rPr>
          <w:rFonts w:cstheme="minorHAnsi"/>
          <w:sz w:val="20"/>
          <w:szCs w:val="20"/>
        </w:rPr>
        <w:t>).</w:t>
      </w:r>
      <w:r w:rsidR="005C4A21" w:rsidRPr="00FA766E">
        <w:rPr>
          <w:rFonts w:cstheme="minorHAnsi"/>
          <w:sz w:val="20"/>
          <w:szCs w:val="20"/>
        </w:rPr>
        <w:t xml:space="preserve"> </w:t>
      </w:r>
    </w:p>
    <w:p w14:paraId="16A2CE81" w14:textId="77777777" w:rsidR="00FD07FB" w:rsidRPr="001356EE" w:rsidRDefault="00CA2AC6" w:rsidP="00B418A6">
      <w:pPr>
        <w:rPr>
          <w:rFonts w:cstheme="minorHAnsi"/>
          <w:b/>
          <w:bCs/>
          <w:sz w:val="20"/>
          <w:szCs w:val="20"/>
        </w:rPr>
      </w:pPr>
      <w:r w:rsidRPr="001356EE">
        <w:rPr>
          <w:rFonts w:cstheme="minorHAnsi"/>
          <w:b/>
          <w:bCs/>
          <w:sz w:val="20"/>
          <w:szCs w:val="20"/>
        </w:rPr>
        <w:t>Table 2. AEA Seed Outcomes (excludes withdrawn projects)</w:t>
      </w:r>
    </w:p>
    <w:tbl>
      <w:tblPr>
        <w:tblStyle w:val="EDU-Basic"/>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3"/>
        <w:gridCol w:w="5180"/>
        <w:gridCol w:w="1534"/>
        <w:gridCol w:w="1629"/>
      </w:tblGrid>
      <w:tr w:rsidR="00FD07FB" w:rsidRPr="00FD07FB" w14:paraId="42A2F242" w14:textId="77777777" w:rsidTr="00475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45C9B3BA" w14:textId="77777777" w:rsidR="00FD07FB" w:rsidRPr="00FD07FB" w:rsidRDefault="00FD07FB" w:rsidP="00AA3420">
            <w:pPr>
              <w:rPr>
                <w:rFonts w:cstheme="minorHAnsi"/>
                <w:b/>
                <w:bCs/>
              </w:rPr>
            </w:pPr>
          </w:p>
        </w:tc>
        <w:tc>
          <w:tcPr>
            <w:tcW w:w="5180" w:type="dxa"/>
          </w:tcPr>
          <w:p w14:paraId="6600D0E4" w14:textId="77777777" w:rsidR="00FD07FB" w:rsidRPr="00FD07FB" w:rsidRDefault="00FD07FB"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Priority Area</w:t>
            </w:r>
          </w:p>
        </w:tc>
        <w:tc>
          <w:tcPr>
            <w:tcW w:w="1534" w:type="dxa"/>
          </w:tcPr>
          <w:p w14:paraId="485AB15D" w14:textId="77777777" w:rsidR="00FD07FB" w:rsidRPr="00FD07FB" w:rsidRDefault="00FD07FB"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Successful Proposals</w:t>
            </w:r>
          </w:p>
        </w:tc>
        <w:tc>
          <w:tcPr>
            <w:tcW w:w="1629" w:type="dxa"/>
          </w:tcPr>
          <w:p w14:paraId="5A532443" w14:textId="77777777" w:rsidR="00FD07FB" w:rsidRPr="00FD07FB" w:rsidRDefault="00FD07FB" w:rsidP="00AA3420">
            <w:pPr>
              <w:cnfStyle w:val="100000000000" w:firstRow="1"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Funding Awarded ($)</w:t>
            </w:r>
          </w:p>
        </w:tc>
      </w:tr>
      <w:tr w:rsidR="00FD07FB" w:rsidRPr="00FD07FB" w14:paraId="445A42AC" w14:textId="77777777" w:rsidTr="004751CD">
        <w:tc>
          <w:tcPr>
            <w:cnfStyle w:val="001000000000" w:firstRow="0" w:lastRow="0" w:firstColumn="1" w:lastColumn="0" w:oddVBand="0" w:evenVBand="0" w:oddHBand="0" w:evenHBand="0" w:firstRowFirstColumn="0" w:firstRowLastColumn="0" w:lastRowFirstColumn="0" w:lastRowLastColumn="0"/>
            <w:tcW w:w="683" w:type="dxa"/>
          </w:tcPr>
          <w:p w14:paraId="0034B89B" w14:textId="77777777" w:rsidR="00FD07FB" w:rsidRPr="00FD07FB" w:rsidRDefault="00FD07FB" w:rsidP="00AA3420">
            <w:pPr>
              <w:rPr>
                <w:rFonts w:cstheme="minorHAnsi"/>
              </w:rPr>
            </w:pPr>
            <w:r w:rsidRPr="00FD07FB">
              <w:rPr>
                <w:rFonts w:cstheme="minorHAnsi"/>
              </w:rPr>
              <w:t>1</w:t>
            </w:r>
          </w:p>
        </w:tc>
        <w:tc>
          <w:tcPr>
            <w:tcW w:w="5180" w:type="dxa"/>
          </w:tcPr>
          <w:p w14:paraId="019AB1A2"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Renewables and low emission technologies</w:t>
            </w:r>
          </w:p>
        </w:tc>
        <w:tc>
          <w:tcPr>
            <w:tcW w:w="1534" w:type="dxa"/>
          </w:tcPr>
          <w:p w14:paraId="269D447C"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15</w:t>
            </w:r>
          </w:p>
        </w:tc>
        <w:tc>
          <w:tcPr>
            <w:tcW w:w="1629" w:type="dxa"/>
          </w:tcPr>
          <w:p w14:paraId="7A590679"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3,175,885.00</w:t>
            </w:r>
          </w:p>
        </w:tc>
      </w:tr>
      <w:tr w:rsidR="00FD07FB" w:rsidRPr="00FD07FB" w14:paraId="7B6E132B" w14:textId="77777777" w:rsidTr="004751CD">
        <w:tc>
          <w:tcPr>
            <w:cnfStyle w:val="001000000000" w:firstRow="0" w:lastRow="0" w:firstColumn="1" w:lastColumn="0" w:oddVBand="0" w:evenVBand="0" w:oddHBand="0" w:evenHBand="0" w:firstRowFirstColumn="0" w:firstRowLastColumn="0" w:lastRowFirstColumn="0" w:lastRowLastColumn="0"/>
            <w:tcW w:w="683" w:type="dxa"/>
          </w:tcPr>
          <w:p w14:paraId="55BC9DEB" w14:textId="77777777" w:rsidR="00FD07FB" w:rsidRPr="00FD07FB" w:rsidRDefault="00FD07FB" w:rsidP="00AA3420">
            <w:pPr>
              <w:rPr>
                <w:rFonts w:cstheme="minorHAnsi"/>
              </w:rPr>
            </w:pPr>
            <w:r w:rsidRPr="00FD07FB">
              <w:rPr>
                <w:rFonts w:cstheme="minorHAnsi"/>
              </w:rPr>
              <w:t>2</w:t>
            </w:r>
          </w:p>
        </w:tc>
        <w:tc>
          <w:tcPr>
            <w:tcW w:w="5180" w:type="dxa"/>
          </w:tcPr>
          <w:p w14:paraId="40032D9E"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Medical science</w:t>
            </w:r>
          </w:p>
        </w:tc>
        <w:tc>
          <w:tcPr>
            <w:tcW w:w="1534" w:type="dxa"/>
          </w:tcPr>
          <w:p w14:paraId="54F9D9CB"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18</w:t>
            </w:r>
          </w:p>
        </w:tc>
        <w:tc>
          <w:tcPr>
            <w:tcW w:w="1629" w:type="dxa"/>
          </w:tcPr>
          <w:p w14:paraId="102520F5"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4,457,213.00</w:t>
            </w:r>
          </w:p>
        </w:tc>
      </w:tr>
      <w:tr w:rsidR="00FD07FB" w:rsidRPr="00FD07FB" w14:paraId="2176EE6E" w14:textId="77777777" w:rsidTr="004751CD">
        <w:tc>
          <w:tcPr>
            <w:cnfStyle w:val="001000000000" w:firstRow="0" w:lastRow="0" w:firstColumn="1" w:lastColumn="0" w:oddVBand="0" w:evenVBand="0" w:oddHBand="0" w:evenHBand="0" w:firstRowFirstColumn="0" w:firstRowLastColumn="0" w:lastRowFirstColumn="0" w:lastRowLastColumn="0"/>
            <w:tcW w:w="683" w:type="dxa"/>
          </w:tcPr>
          <w:p w14:paraId="48E2535A" w14:textId="77777777" w:rsidR="00FD07FB" w:rsidRPr="00FD07FB" w:rsidRDefault="00FD07FB" w:rsidP="00AA3420">
            <w:pPr>
              <w:rPr>
                <w:rFonts w:cstheme="minorHAnsi"/>
              </w:rPr>
            </w:pPr>
            <w:r w:rsidRPr="00FD07FB">
              <w:rPr>
                <w:rFonts w:cstheme="minorHAnsi"/>
              </w:rPr>
              <w:t>3</w:t>
            </w:r>
          </w:p>
        </w:tc>
        <w:tc>
          <w:tcPr>
            <w:tcW w:w="5180" w:type="dxa"/>
          </w:tcPr>
          <w:p w14:paraId="2DA491EB"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Value-add in agriculture, forestry, and fisheries sectors</w:t>
            </w:r>
          </w:p>
        </w:tc>
        <w:tc>
          <w:tcPr>
            <w:tcW w:w="1534" w:type="dxa"/>
          </w:tcPr>
          <w:p w14:paraId="1D7E9F44"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13</w:t>
            </w:r>
          </w:p>
        </w:tc>
        <w:tc>
          <w:tcPr>
            <w:tcW w:w="1629" w:type="dxa"/>
          </w:tcPr>
          <w:p w14:paraId="1DB0C4B4"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3,656,900.00</w:t>
            </w:r>
          </w:p>
        </w:tc>
      </w:tr>
      <w:tr w:rsidR="00FD07FB" w:rsidRPr="00FD07FB" w14:paraId="0AC1588B" w14:textId="77777777" w:rsidTr="004751CD">
        <w:tc>
          <w:tcPr>
            <w:cnfStyle w:val="001000000000" w:firstRow="0" w:lastRow="0" w:firstColumn="1" w:lastColumn="0" w:oddVBand="0" w:evenVBand="0" w:oddHBand="0" w:evenHBand="0" w:firstRowFirstColumn="0" w:firstRowLastColumn="0" w:lastRowFirstColumn="0" w:lastRowLastColumn="0"/>
            <w:tcW w:w="683" w:type="dxa"/>
          </w:tcPr>
          <w:p w14:paraId="6AA5BEE9" w14:textId="77777777" w:rsidR="00FD07FB" w:rsidRPr="00FD07FB" w:rsidRDefault="00FD07FB" w:rsidP="00AA3420">
            <w:pPr>
              <w:rPr>
                <w:rFonts w:cstheme="minorHAnsi"/>
              </w:rPr>
            </w:pPr>
            <w:r w:rsidRPr="00FD07FB">
              <w:rPr>
                <w:rFonts w:cstheme="minorHAnsi"/>
              </w:rPr>
              <w:t>4</w:t>
            </w:r>
          </w:p>
        </w:tc>
        <w:tc>
          <w:tcPr>
            <w:tcW w:w="5180" w:type="dxa"/>
          </w:tcPr>
          <w:p w14:paraId="7399DF63"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Value-add in resources</w:t>
            </w:r>
          </w:p>
        </w:tc>
        <w:tc>
          <w:tcPr>
            <w:tcW w:w="1534" w:type="dxa"/>
          </w:tcPr>
          <w:p w14:paraId="711BC4A2"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14</w:t>
            </w:r>
          </w:p>
        </w:tc>
        <w:tc>
          <w:tcPr>
            <w:tcW w:w="1629" w:type="dxa"/>
          </w:tcPr>
          <w:p w14:paraId="51537BCD"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3,144,530.00</w:t>
            </w:r>
          </w:p>
        </w:tc>
      </w:tr>
      <w:tr w:rsidR="00FD07FB" w:rsidRPr="00FD07FB" w14:paraId="1E713111" w14:textId="77777777" w:rsidTr="004751CD">
        <w:tc>
          <w:tcPr>
            <w:cnfStyle w:val="001000000000" w:firstRow="0" w:lastRow="0" w:firstColumn="1" w:lastColumn="0" w:oddVBand="0" w:evenVBand="0" w:oddHBand="0" w:evenHBand="0" w:firstRowFirstColumn="0" w:firstRowLastColumn="0" w:lastRowFirstColumn="0" w:lastRowLastColumn="0"/>
            <w:tcW w:w="683" w:type="dxa"/>
          </w:tcPr>
          <w:p w14:paraId="366E83A5" w14:textId="77777777" w:rsidR="00FD07FB" w:rsidRPr="00FD07FB" w:rsidRDefault="00FD07FB" w:rsidP="00AA3420">
            <w:pPr>
              <w:rPr>
                <w:rFonts w:cstheme="minorHAnsi"/>
              </w:rPr>
            </w:pPr>
            <w:r w:rsidRPr="00FD07FB">
              <w:rPr>
                <w:rFonts w:cstheme="minorHAnsi"/>
              </w:rPr>
              <w:t>5</w:t>
            </w:r>
          </w:p>
        </w:tc>
        <w:tc>
          <w:tcPr>
            <w:tcW w:w="5180" w:type="dxa"/>
          </w:tcPr>
          <w:p w14:paraId="48BD1ECB"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Defence</w:t>
            </w:r>
          </w:p>
        </w:tc>
        <w:tc>
          <w:tcPr>
            <w:tcW w:w="1534" w:type="dxa"/>
          </w:tcPr>
          <w:p w14:paraId="1A532106"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13</w:t>
            </w:r>
          </w:p>
        </w:tc>
        <w:tc>
          <w:tcPr>
            <w:tcW w:w="1629" w:type="dxa"/>
          </w:tcPr>
          <w:p w14:paraId="02269D67"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4,216,801.00</w:t>
            </w:r>
          </w:p>
        </w:tc>
      </w:tr>
      <w:tr w:rsidR="00FD07FB" w:rsidRPr="00FD07FB" w14:paraId="095E64B2" w14:textId="77777777" w:rsidTr="004751CD">
        <w:tc>
          <w:tcPr>
            <w:cnfStyle w:val="001000000000" w:firstRow="0" w:lastRow="0" w:firstColumn="1" w:lastColumn="0" w:oddVBand="0" w:evenVBand="0" w:oddHBand="0" w:evenHBand="0" w:firstRowFirstColumn="0" w:firstRowLastColumn="0" w:lastRowFirstColumn="0" w:lastRowLastColumn="0"/>
            <w:tcW w:w="683" w:type="dxa"/>
          </w:tcPr>
          <w:p w14:paraId="777418F0" w14:textId="77777777" w:rsidR="00FD07FB" w:rsidRPr="00FD07FB" w:rsidRDefault="00FD07FB" w:rsidP="00AA3420">
            <w:pPr>
              <w:rPr>
                <w:rFonts w:cstheme="minorHAnsi"/>
              </w:rPr>
            </w:pPr>
            <w:r w:rsidRPr="00FD07FB">
              <w:rPr>
                <w:rFonts w:cstheme="minorHAnsi"/>
              </w:rPr>
              <w:t>6</w:t>
            </w:r>
          </w:p>
        </w:tc>
        <w:tc>
          <w:tcPr>
            <w:tcW w:w="5180" w:type="dxa"/>
          </w:tcPr>
          <w:p w14:paraId="3BEDB622"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Enabling Capabilities</w:t>
            </w:r>
          </w:p>
        </w:tc>
        <w:tc>
          <w:tcPr>
            <w:tcW w:w="1534" w:type="dxa"/>
          </w:tcPr>
          <w:p w14:paraId="29711570"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19</w:t>
            </w:r>
          </w:p>
        </w:tc>
        <w:tc>
          <w:tcPr>
            <w:tcW w:w="1629" w:type="dxa"/>
          </w:tcPr>
          <w:p w14:paraId="7250306B"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6,436,579.00</w:t>
            </w:r>
          </w:p>
        </w:tc>
      </w:tr>
      <w:tr w:rsidR="00FD07FB" w:rsidRPr="00FD07FB" w14:paraId="22A2A05C" w14:textId="77777777" w:rsidTr="004751CD">
        <w:tc>
          <w:tcPr>
            <w:cnfStyle w:val="001000000000" w:firstRow="0" w:lastRow="0" w:firstColumn="1" w:lastColumn="0" w:oddVBand="0" w:evenVBand="0" w:oddHBand="0" w:evenHBand="0" w:firstRowFirstColumn="0" w:firstRowLastColumn="0" w:lastRowFirstColumn="0" w:lastRowLastColumn="0"/>
            <w:tcW w:w="683" w:type="dxa"/>
            <w:tcBorders>
              <w:bottom w:val="single" w:sz="4" w:space="0" w:color="auto"/>
            </w:tcBorders>
          </w:tcPr>
          <w:p w14:paraId="0549C2D4" w14:textId="77777777" w:rsidR="00FD07FB" w:rsidRPr="00FD07FB" w:rsidRDefault="00FD07FB" w:rsidP="00AA3420">
            <w:pPr>
              <w:rPr>
                <w:rFonts w:cstheme="minorHAnsi"/>
              </w:rPr>
            </w:pPr>
            <w:r w:rsidRPr="00FD07FB">
              <w:rPr>
                <w:rFonts w:cstheme="minorHAnsi"/>
              </w:rPr>
              <w:t>7</w:t>
            </w:r>
          </w:p>
        </w:tc>
        <w:tc>
          <w:tcPr>
            <w:tcW w:w="5180" w:type="dxa"/>
            <w:tcBorders>
              <w:bottom w:val="single" w:sz="4" w:space="0" w:color="auto"/>
            </w:tcBorders>
          </w:tcPr>
          <w:p w14:paraId="79C40166"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Transport</w:t>
            </w:r>
          </w:p>
        </w:tc>
        <w:tc>
          <w:tcPr>
            <w:tcW w:w="1534" w:type="dxa"/>
            <w:tcBorders>
              <w:bottom w:val="single" w:sz="4" w:space="0" w:color="auto"/>
            </w:tcBorders>
          </w:tcPr>
          <w:p w14:paraId="6F76A3B5"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4</w:t>
            </w:r>
          </w:p>
        </w:tc>
        <w:tc>
          <w:tcPr>
            <w:tcW w:w="1629" w:type="dxa"/>
            <w:tcBorders>
              <w:bottom w:val="single" w:sz="4" w:space="0" w:color="auto"/>
            </w:tcBorders>
          </w:tcPr>
          <w:p w14:paraId="3573481F"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rPr>
            </w:pPr>
            <w:r w:rsidRPr="00FD07FB">
              <w:rPr>
                <w:rFonts w:cstheme="minorHAnsi"/>
              </w:rPr>
              <w:t>788,230.00</w:t>
            </w:r>
          </w:p>
        </w:tc>
      </w:tr>
      <w:tr w:rsidR="00FD07FB" w:rsidRPr="00FD07FB" w14:paraId="1A603A7F" w14:textId="77777777" w:rsidTr="004751CD">
        <w:tc>
          <w:tcPr>
            <w:cnfStyle w:val="001000000000" w:firstRow="0" w:lastRow="0" w:firstColumn="1" w:lastColumn="0" w:oddVBand="0" w:evenVBand="0" w:oddHBand="0" w:evenHBand="0" w:firstRowFirstColumn="0" w:firstRowLastColumn="0" w:lastRowFirstColumn="0" w:lastRowLastColumn="0"/>
            <w:tcW w:w="683" w:type="dxa"/>
            <w:tcBorders>
              <w:top w:val="single" w:sz="4" w:space="0" w:color="auto"/>
              <w:bottom w:val="single" w:sz="4" w:space="0" w:color="auto"/>
            </w:tcBorders>
          </w:tcPr>
          <w:p w14:paraId="53EEADC1" w14:textId="77777777" w:rsidR="00FD07FB" w:rsidRPr="00FD07FB" w:rsidRDefault="00FD07FB" w:rsidP="00AA3420">
            <w:pPr>
              <w:rPr>
                <w:rFonts w:cstheme="minorHAnsi"/>
                <w:b/>
                <w:bCs/>
              </w:rPr>
            </w:pPr>
            <w:r w:rsidRPr="00FD07FB">
              <w:rPr>
                <w:rFonts w:cstheme="minorHAnsi"/>
                <w:b/>
                <w:bCs/>
              </w:rPr>
              <w:t>Total</w:t>
            </w:r>
          </w:p>
        </w:tc>
        <w:tc>
          <w:tcPr>
            <w:tcW w:w="5180" w:type="dxa"/>
            <w:tcBorders>
              <w:top w:val="single" w:sz="4" w:space="0" w:color="auto"/>
              <w:bottom w:val="single" w:sz="4" w:space="0" w:color="auto"/>
            </w:tcBorders>
          </w:tcPr>
          <w:p w14:paraId="068CB822"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534" w:type="dxa"/>
            <w:tcBorders>
              <w:top w:val="single" w:sz="4" w:space="0" w:color="auto"/>
              <w:bottom w:val="single" w:sz="4" w:space="0" w:color="auto"/>
            </w:tcBorders>
          </w:tcPr>
          <w:p w14:paraId="5F809CDB"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96</w:t>
            </w:r>
          </w:p>
        </w:tc>
        <w:tc>
          <w:tcPr>
            <w:tcW w:w="1629" w:type="dxa"/>
            <w:tcBorders>
              <w:top w:val="single" w:sz="4" w:space="0" w:color="auto"/>
              <w:bottom w:val="single" w:sz="4" w:space="0" w:color="auto"/>
            </w:tcBorders>
          </w:tcPr>
          <w:p w14:paraId="640E79B7" w14:textId="77777777" w:rsidR="00FD07FB" w:rsidRPr="00FD07FB" w:rsidRDefault="00FD07FB" w:rsidP="00AA3420">
            <w:pPr>
              <w:cnfStyle w:val="000000000000" w:firstRow="0" w:lastRow="0" w:firstColumn="0" w:lastColumn="0" w:oddVBand="0" w:evenVBand="0" w:oddHBand="0" w:evenHBand="0" w:firstRowFirstColumn="0" w:firstRowLastColumn="0" w:lastRowFirstColumn="0" w:lastRowLastColumn="0"/>
              <w:rPr>
                <w:rFonts w:cstheme="minorHAnsi"/>
                <w:b/>
                <w:bCs/>
              </w:rPr>
            </w:pPr>
            <w:r w:rsidRPr="00FD07FB">
              <w:rPr>
                <w:rFonts w:cstheme="minorHAnsi"/>
                <w:b/>
                <w:bCs/>
              </w:rPr>
              <w:t>25,876,138.00</w:t>
            </w:r>
          </w:p>
        </w:tc>
      </w:tr>
    </w:tbl>
    <w:p w14:paraId="14062281" w14:textId="044DF286" w:rsidR="00D73807" w:rsidRPr="00FD07FB" w:rsidRDefault="00D73807" w:rsidP="00B418A6">
      <w:pPr>
        <w:rPr>
          <w:rFonts w:cstheme="minorHAnsi"/>
          <w:b/>
          <w:bCs/>
          <w:sz w:val="20"/>
          <w:szCs w:val="20"/>
        </w:rPr>
      </w:pPr>
    </w:p>
    <w:p w14:paraId="40301D7B" w14:textId="67D662B5" w:rsidR="00D73807" w:rsidRPr="00B418A6" w:rsidRDefault="00D73807" w:rsidP="00B418A6"/>
    <w:p w14:paraId="4A300F81" w14:textId="79C35A7E" w:rsidR="0007528B" w:rsidRPr="0007528B" w:rsidRDefault="0007528B" w:rsidP="007C1FE3">
      <w:pPr>
        <w:rPr>
          <w:sz w:val="28"/>
          <w:szCs w:val="28"/>
        </w:rPr>
      </w:pPr>
    </w:p>
    <w:sectPr w:rsidR="0007528B" w:rsidRPr="0007528B" w:rsidSect="000E5FFE">
      <w:headerReference w:type="even" r:id="rId43"/>
      <w:pgSz w:w="11906" w:h="16838"/>
      <w:pgMar w:top="1135"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3A85A" w14:textId="77777777" w:rsidR="002A0EC0" w:rsidRDefault="002A0EC0" w:rsidP="000A6228">
      <w:pPr>
        <w:spacing w:after="0" w:line="240" w:lineRule="auto"/>
      </w:pPr>
      <w:r>
        <w:separator/>
      </w:r>
    </w:p>
  </w:endnote>
  <w:endnote w:type="continuationSeparator" w:id="0">
    <w:p w14:paraId="7A61B97D" w14:textId="77777777" w:rsidR="002A0EC0" w:rsidRDefault="002A0EC0" w:rsidP="000A6228">
      <w:pPr>
        <w:spacing w:after="0" w:line="240" w:lineRule="auto"/>
      </w:pPr>
      <w:r>
        <w:continuationSeparator/>
      </w:r>
    </w:p>
  </w:endnote>
  <w:endnote w:type="continuationNotice" w:id="1">
    <w:p w14:paraId="6F0185AD" w14:textId="77777777" w:rsidR="002A0EC0" w:rsidRDefault="002A0E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7D046" w14:textId="05678DC4" w:rsidR="00044741" w:rsidRDefault="00044741" w:rsidP="00044741">
    <w:pPr>
      <w:pStyle w:val="Footer"/>
      <w:jc w:val="left"/>
    </w:pPr>
    <w:r>
      <w:rPr>
        <w:noProof/>
      </w:rPr>
      <mc:AlternateContent>
        <mc:Choice Requires="wps">
          <w:drawing>
            <wp:anchor distT="0" distB="0" distL="114300" distR="114300" simplePos="0" relativeHeight="251656192" behindDoc="0" locked="0" layoutInCell="1" allowOverlap="1" wp14:anchorId="248E37C1" wp14:editId="34E223EC">
              <wp:simplePos x="0" y="0"/>
              <wp:positionH relativeFrom="page">
                <wp:align>right</wp:align>
              </wp:positionH>
              <wp:positionV relativeFrom="page">
                <wp:align>bottom</wp:align>
              </wp:positionV>
              <wp:extent cx="7560000" cy="180000"/>
              <wp:effectExtent l="0" t="0" r="3175" b="0"/>
              <wp:wrapNone/>
              <wp:docPr id="135286832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8044C" id="Rectangle 2" o:spid="_x0000_s1026" alt="&quot;&quot;" style="position:absolute;margin-left:544.1pt;margin-top:0;width:595.3pt;height:14.1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" fillcolor="#53b171 [3214]" stroked="f" strokeweight="1pt">
              <w10:wrap anchorx="page" anchory="page"/>
            </v:rect>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5FB" w14:textId="544E4E93" w:rsidR="00044741" w:rsidRDefault="00044741">
    <w:pPr>
      <w:pStyle w:val="Footer"/>
    </w:pPr>
    <w:r>
      <w:rPr>
        <w:noProof/>
      </w:rPr>
      <mc:AlternateContent>
        <mc:Choice Requires="wps">
          <w:drawing>
            <wp:anchor distT="0" distB="0" distL="114300" distR="114300" simplePos="0" relativeHeight="251657216" behindDoc="0" locked="0" layoutInCell="1" allowOverlap="1" wp14:anchorId="4BAC224B" wp14:editId="7381547B">
              <wp:simplePos x="0" y="0"/>
              <wp:positionH relativeFrom="page">
                <wp:align>right</wp:align>
              </wp:positionH>
              <wp:positionV relativeFrom="page">
                <wp:align>bottom</wp:align>
              </wp:positionV>
              <wp:extent cx="7560000" cy="180000"/>
              <wp:effectExtent l="0" t="0" r="3175" b="0"/>
              <wp:wrapNone/>
              <wp:docPr id="101839153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8C23F" id="Rectangle 2" o:spid="_x0000_s1026" alt="&quot;&quot;" style="position:absolute;margin-left:544.1pt;margin-top:0;width:595.3pt;height:14.15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" fillcolor="#53b171 [3214]" stroked="f" strokeweight="1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2E77" w14:textId="25B8AAE5" w:rsidR="00FE0DB1" w:rsidRDefault="00044741" w:rsidP="00A107C8">
    <w:pPr>
      <w:pStyle w:val="Footer"/>
      <w:jc w:val="left"/>
    </w:pPr>
    <w:r>
      <w:rPr>
        <w:noProof/>
      </w:rPr>
      <mc:AlternateContent>
        <mc:Choice Requires="wps">
          <w:drawing>
            <wp:anchor distT="0" distB="0" distL="114300" distR="114300" simplePos="0" relativeHeight="251659264" behindDoc="0" locked="0" layoutInCell="1" allowOverlap="1" wp14:anchorId="186B09BA" wp14:editId="6288EFC5">
              <wp:simplePos x="0" y="0"/>
              <wp:positionH relativeFrom="page">
                <wp:align>right</wp:align>
              </wp:positionH>
              <wp:positionV relativeFrom="page">
                <wp:align>bottom</wp:align>
              </wp:positionV>
              <wp:extent cx="7560000" cy="180000"/>
              <wp:effectExtent l="0" t="0" r="3175" b="0"/>
              <wp:wrapNone/>
              <wp:docPr id="113802052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B0420" id="Rectangle 2" o:spid="_x0000_s1026" alt="&quot;&quot;" style="position:absolute;margin-left:544.1pt;margin-top:0;width:595.3pt;height:14.1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" fillcolor="#53b171 [3214]"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D54E5" w14:textId="77777777" w:rsidR="002A0EC0" w:rsidRDefault="002A0EC0" w:rsidP="000A6228">
      <w:pPr>
        <w:spacing w:after="0" w:line="240" w:lineRule="auto"/>
      </w:pPr>
      <w:r>
        <w:separator/>
      </w:r>
    </w:p>
  </w:footnote>
  <w:footnote w:type="continuationSeparator" w:id="0">
    <w:p w14:paraId="6357FF18" w14:textId="77777777" w:rsidR="002A0EC0" w:rsidRDefault="002A0EC0" w:rsidP="000A6228">
      <w:pPr>
        <w:spacing w:after="0" w:line="240" w:lineRule="auto"/>
      </w:pPr>
      <w:r>
        <w:continuationSeparator/>
      </w:r>
    </w:p>
  </w:footnote>
  <w:footnote w:type="continuationNotice" w:id="1">
    <w:p w14:paraId="1BA68680" w14:textId="77777777" w:rsidR="002A0EC0" w:rsidRDefault="002A0EC0">
      <w:pPr>
        <w:spacing w:after="0" w:line="240" w:lineRule="auto"/>
      </w:pPr>
    </w:p>
  </w:footnote>
  <w:footnote w:id="2">
    <w:p w14:paraId="5BA0194B" w14:textId="6A2685CC" w:rsidR="00C01EBC" w:rsidRDefault="00C01EBC">
      <w:pPr>
        <w:pStyle w:val="FootnoteText"/>
      </w:pPr>
      <w:r>
        <w:rPr>
          <w:rStyle w:val="FootnoteReference"/>
        </w:rPr>
        <w:footnoteRef/>
      </w:r>
      <w:r>
        <w:t xml:space="preserve"> </w:t>
      </w:r>
      <w:r w:rsidRPr="00C01EBC">
        <w:t>The World Bank, Population, total [data set]., The World Bank, 2025,</w:t>
      </w:r>
      <w:r w:rsidR="00DA1A71">
        <w:t xml:space="preserve"> </w:t>
      </w:r>
      <w:hyperlink r:id="rId1" w:history="1">
        <w:r w:rsidR="00760018" w:rsidRPr="00760018">
          <w:rPr>
            <w:rStyle w:val="Hyperlink"/>
            <w:color w:val="362C85" w:themeColor="accent3"/>
          </w:rPr>
          <w:t>Population, total – Australia, World | Data (worldbank.org)</w:t>
        </w:r>
      </w:hyperlink>
      <w:r w:rsidRPr="00C01EBC">
        <w:t xml:space="preserve"> (https://data.worldbank.org/indicator/SP.POP.TOTL?locations=AU-1W), accessed 2025.</w:t>
      </w:r>
    </w:p>
  </w:footnote>
  <w:footnote w:id="3">
    <w:p w14:paraId="3DC609A1" w14:textId="779A23D2" w:rsidR="00B340AB" w:rsidRDefault="00B340AB">
      <w:pPr>
        <w:pStyle w:val="FootnoteText"/>
      </w:pPr>
      <w:r>
        <w:rPr>
          <w:rStyle w:val="FootnoteReference"/>
        </w:rPr>
        <w:footnoteRef/>
      </w:r>
      <w:r>
        <w:t xml:space="preserve"> </w:t>
      </w:r>
      <w:r w:rsidRPr="00B340AB">
        <w:t xml:space="preserve">Australian Bureau of Statistics (ABS), Research and Experimental Development, Higher Education Organisations, Australia, Australian Government, 2022, </w:t>
      </w:r>
      <w:hyperlink r:id="rId2" w:history="1">
        <w:r w:rsidR="00951F2F" w:rsidRPr="00951F2F">
          <w:rPr>
            <w:rStyle w:val="Hyperlink"/>
            <w:color w:val="362C85" w:themeColor="accent3"/>
          </w:rPr>
          <w:t>ABS, Research and Experimental Development, Businesses, Higher Education Organisations</w:t>
        </w:r>
      </w:hyperlink>
      <w:r w:rsidR="00951F2F">
        <w:t xml:space="preserve"> </w:t>
      </w:r>
      <w:r w:rsidRPr="00B340AB">
        <w:t>(https://www.abs.gov.au/statistics/industry/technology-and-innovation/research-and-experimental</w:t>
      </w:r>
      <w:r w:rsidR="005D008A">
        <w:t>-</w:t>
      </w:r>
      <w:r w:rsidRPr="00B340AB">
        <w:t>development-businesses-</w:t>
      </w:r>
      <w:r w:rsidR="005D008A">
        <w:t>a</w:t>
      </w:r>
      <w:r w:rsidR="005D008A" w:rsidRPr="00B340AB">
        <w:t>ustralia</w:t>
      </w:r>
      <w:r w:rsidRPr="00B340AB">
        <w:t>), accessed 2025, and Australian Bureau of Statistics (ABS), Research and Experimental Development, Government and Private Non-Profit Organisations, Australia, Australian Government, 2022</w:t>
      </w:r>
      <w:r w:rsidR="009E308A">
        <w:t xml:space="preserve"> </w:t>
      </w:r>
      <w:hyperlink r:id="rId3" w:history="1">
        <w:r w:rsidR="009E308A" w:rsidRPr="009E308A">
          <w:rPr>
            <w:rStyle w:val="Hyperlink"/>
            <w:color w:val="362C85" w:themeColor="accent3"/>
          </w:rPr>
          <w:t>Research and Experimental Development, Government and Private Non-Profit Organisations</w:t>
        </w:r>
      </w:hyperlink>
      <w:r w:rsidRPr="00B340AB">
        <w:t xml:space="preserve"> (https://www.abs.gov. au/statistics/industry/technology-and-innovation/research-and-experimental-development-government-and-private</w:t>
      </w:r>
      <w:r w:rsidR="00A85DF2">
        <w:t>-</w:t>
      </w:r>
      <w:r w:rsidRPr="00B340AB">
        <w:t>non-profit-organisations-australia/latest-release), accessed 2025.</w:t>
      </w:r>
    </w:p>
  </w:footnote>
  <w:footnote w:id="4">
    <w:p w14:paraId="5BB9E4FD" w14:textId="6D1DB6AE" w:rsidR="00FE7722" w:rsidRDefault="00FE7722">
      <w:pPr>
        <w:pStyle w:val="FootnoteText"/>
      </w:pPr>
      <w:r>
        <w:rPr>
          <w:rStyle w:val="FootnoteReference"/>
        </w:rPr>
        <w:footnoteRef/>
      </w:r>
      <w:r>
        <w:t xml:space="preserve"> </w:t>
      </w:r>
      <w:r w:rsidR="00FB2B3F" w:rsidRPr="00FB2B3F">
        <w:t>Department of Industry, Science and Resources (DISER), Strategic Examination of Research and Development: discussion paper, Australian Government, 2025,</w:t>
      </w:r>
      <w:r w:rsidR="00FB2B3F" w:rsidRPr="00FB2B3F">
        <w:rPr>
          <w:color w:val="362C85" w:themeColor="accent3"/>
        </w:rPr>
        <w:t xml:space="preserve"> </w:t>
      </w:r>
      <w:hyperlink r:id="rId4" w:history="1">
        <w:r w:rsidR="00FB2B3F" w:rsidRPr="00FB2B3F">
          <w:rPr>
            <w:rStyle w:val="Hyperlink"/>
            <w:color w:val="362C85" w:themeColor="accent3"/>
          </w:rPr>
          <w:t>https://consult.industry.gov.au/strategic-examination-rd-discussion-paper</w:t>
        </w:r>
      </w:hyperlink>
      <w:r w:rsidR="00FB2B3F" w:rsidRPr="00FB2B3F">
        <w:t>, accessed 2025</w:t>
      </w:r>
      <w:r w:rsidR="00E65B4B">
        <w:t>.</w:t>
      </w:r>
    </w:p>
  </w:footnote>
  <w:footnote w:id="5">
    <w:p w14:paraId="2F05BD10" w14:textId="72CB36C0" w:rsidR="0019676F" w:rsidRDefault="0019676F">
      <w:pPr>
        <w:pStyle w:val="FootnoteText"/>
      </w:pPr>
      <w:r>
        <w:rPr>
          <w:rStyle w:val="FootnoteReference"/>
        </w:rPr>
        <w:footnoteRef/>
      </w:r>
      <w:r>
        <w:t xml:space="preserve"> </w:t>
      </w:r>
      <w:r w:rsidRPr="0019676F">
        <w:t>OECD, The Atlas of Economic Complexity, OECD 2024,</w:t>
      </w:r>
      <w:r w:rsidRPr="0019676F">
        <w:rPr>
          <w:color w:val="362C85" w:themeColor="accent3"/>
        </w:rPr>
        <w:t xml:space="preserve"> </w:t>
      </w:r>
      <w:hyperlink r:id="rId5" w:history="1">
        <w:r w:rsidRPr="0019676F">
          <w:rPr>
            <w:rStyle w:val="Hyperlink"/>
            <w:color w:val="362C85" w:themeColor="accent3"/>
          </w:rPr>
          <w:t>The Atlas of Economic Complexity</w:t>
        </w:r>
      </w:hyperlink>
      <w:r>
        <w:t xml:space="preserve"> </w:t>
      </w:r>
      <w:r w:rsidRPr="0019676F">
        <w:t>(https://atlas.hks.harvard.edu/), accessed 2024.</w:t>
      </w:r>
    </w:p>
  </w:footnote>
  <w:footnote w:id="6">
    <w:p w14:paraId="6B87E7D6" w14:textId="30C2676D" w:rsidR="0011450B" w:rsidRDefault="0011450B">
      <w:pPr>
        <w:pStyle w:val="FootnoteText"/>
      </w:pPr>
      <w:r>
        <w:rPr>
          <w:rStyle w:val="FootnoteReference"/>
        </w:rPr>
        <w:footnoteRef/>
      </w:r>
      <w:r>
        <w:t xml:space="preserve"> </w:t>
      </w:r>
      <w:r w:rsidRPr="0011450B">
        <w:t>OECD, Business innovation statistics and indicators, OECD 2023,</w:t>
      </w:r>
      <w:r w:rsidR="00E859F2">
        <w:t xml:space="preserve"> </w:t>
      </w:r>
      <w:hyperlink r:id="rId6" w:history="1">
        <w:r w:rsidR="00E859F2" w:rsidRPr="00E859F2">
          <w:rPr>
            <w:rStyle w:val="Hyperlink"/>
            <w:color w:val="362C85" w:themeColor="accent3"/>
          </w:rPr>
          <w:t>Business innovation statistics and indicators | OECD</w:t>
        </w:r>
      </w:hyperlink>
      <w:r w:rsidRPr="0011450B">
        <w:t xml:space="preserve"> (https://www.oecd.org/sti/inno/inno-stats.htm), accessed 2025.</w:t>
      </w:r>
    </w:p>
  </w:footnote>
  <w:footnote w:id="7">
    <w:p w14:paraId="7AA68360" w14:textId="6F027315" w:rsidR="003B7DEF" w:rsidRDefault="003B7DEF">
      <w:pPr>
        <w:pStyle w:val="FootnoteText"/>
      </w:pPr>
      <w:r>
        <w:rPr>
          <w:rStyle w:val="FootnoteReference"/>
        </w:rPr>
        <w:footnoteRef/>
      </w:r>
      <w:r>
        <w:t xml:space="preserve"> </w:t>
      </w:r>
      <w:r w:rsidRPr="003B7DEF">
        <w:t xml:space="preserve">Department of Education, Research Translation and Commercialisation Agenda, Australian Government 2024 </w:t>
      </w:r>
      <w:hyperlink r:id="rId7" w:history="1">
        <w:r w:rsidRPr="003B7DEF">
          <w:rPr>
            <w:rStyle w:val="Hyperlink"/>
            <w:color w:val="362C85" w:themeColor="accent3"/>
          </w:rPr>
          <w:t>Research Translation and Commercialisation Agenda - Department of Education, Australian Government</w:t>
        </w:r>
      </w:hyperlink>
      <w:r w:rsidRPr="003B7DEF">
        <w:t>, (https://www.education.gov.au/research-translation-and-commercialisation-agenda) accessed 2025.</w:t>
      </w:r>
    </w:p>
  </w:footnote>
  <w:footnote w:id="8">
    <w:p w14:paraId="382B78F9" w14:textId="208D5712" w:rsidR="007A48B4" w:rsidRDefault="007A48B4">
      <w:pPr>
        <w:pStyle w:val="FootnoteText"/>
      </w:pPr>
      <w:r>
        <w:rPr>
          <w:rStyle w:val="FootnoteReference"/>
        </w:rPr>
        <w:footnoteRef/>
      </w:r>
      <w:r>
        <w:t xml:space="preserve"> </w:t>
      </w:r>
      <w:r w:rsidRPr="007A48B4">
        <w:t>Department of Industry, Science and Resources (DISER), Strategic Examination of Research and Development: discussion paper, Australian Government, 2025,</w:t>
      </w:r>
      <w:r w:rsidR="00080A1F">
        <w:t xml:space="preserve"> </w:t>
      </w:r>
      <w:hyperlink r:id="rId8" w:history="1">
        <w:r w:rsidR="00080A1F" w:rsidRPr="00080A1F">
          <w:rPr>
            <w:rStyle w:val="Hyperlink"/>
            <w:color w:val="362C85" w:themeColor="accent3"/>
          </w:rPr>
          <w:t>Science, research and innovation (SRI) budget tables | Department of Industry Science and Resources</w:t>
        </w:r>
      </w:hyperlink>
      <w:r w:rsidRPr="007A48B4">
        <w:t xml:space="preserve"> (https://www.industry.gov.au/publications/science-research-and-innovation-sri</w:t>
      </w:r>
      <w:r w:rsidR="00CD47D7">
        <w:t>-</w:t>
      </w:r>
      <w:r w:rsidRPr="007A48B4">
        <w:t>budget-tables), accessed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9E1355E" w14:paraId="1745765B" w14:textId="77777777" w:rsidTr="00B418A6">
      <w:trPr>
        <w:trHeight w:val="300"/>
      </w:trPr>
      <w:tc>
        <w:tcPr>
          <w:tcW w:w="3005" w:type="dxa"/>
        </w:tcPr>
        <w:p w14:paraId="381C6EB6" w14:textId="75B347B5" w:rsidR="79E1355E" w:rsidRDefault="79E1355E" w:rsidP="00B418A6">
          <w:pPr>
            <w:pStyle w:val="Header"/>
            <w:ind w:left="-115"/>
          </w:pPr>
        </w:p>
      </w:tc>
      <w:tc>
        <w:tcPr>
          <w:tcW w:w="3005" w:type="dxa"/>
        </w:tcPr>
        <w:p w14:paraId="75A3BCD7" w14:textId="01D50940" w:rsidR="79E1355E" w:rsidRDefault="79E1355E" w:rsidP="00B418A6">
          <w:pPr>
            <w:pStyle w:val="Header"/>
            <w:jc w:val="center"/>
          </w:pPr>
        </w:p>
      </w:tc>
      <w:tc>
        <w:tcPr>
          <w:tcW w:w="3005" w:type="dxa"/>
        </w:tcPr>
        <w:p w14:paraId="484CDBF6" w14:textId="22D7F3B4" w:rsidR="79E1355E" w:rsidRDefault="79E1355E" w:rsidP="00B418A6">
          <w:pPr>
            <w:pStyle w:val="Header"/>
            <w:ind w:right="-115"/>
            <w:jc w:val="right"/>
          </w:pPr>
        </w:p>
      </w:tc>
    </w:tr>
  </w:tbl>
  <w:p w14:paraId="59C32FC7" w14:textId="52974627" w:rsidR="00FE0DB1" w:rsidRDefault="00FE0DB1" w:rsidP="001D29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C6731" w14:textId="721F146D" w:rsidR="00A61DE1" w:rsidRDefault="00A107C8" w:rsidP="003A5221">
    <w:pPr>
      <w:tabs>
        <w:tab w:val="left" w:pos="5707"/>
      </w:tabs>
      <w:spacing w:before="46" w:after="306" w:line="224" w:lineRule="exact"/>
      <w:textAlignment w:val="baseline"/>
      <w:rPr>
        <w:rFonts w:ascii="Myriad Pro" w:eastAsia="Myriad Pro" w:hAnsi="Myriad Pro"/>
        <w:color w:val="000000"/>
        <w:sz w:val="19"/>
      </w:rPr>
    </w:pPr>
    <w:r>
      <w:rPr>
        <w:rFonts w:ascii="Myriad Pro" w:eastAsia="Myriad Pro" w:hAnsi="Myriad Pro"/>
        <w:color w:val="000000"/>
        <w:sz w:val="19"/>
      </w:rPr>
      <w:tab/>
    </w:r>
    <w:r w:rsidR="006A6161">
      <w:rPr>
        <w:rFonts w:ascii="Myriad Pro" w:eastAsia="Myriad Pro" w:hAnsi="Myriad Pro"/>
        <w:color w:val="000000"/>
        <w:sz w:val="19"/>
      </w:rPr>
      <w:tab/>
    </w:r>
    <w:r>
      <w:rPr>
        <w:rFonts w:ascii="Myriad Pro" w:eastAsia="Myriad Pro" w:hAnsi="Myriad Pro"/>
        <w:color w:val="000000"/>
        <w:sz w:val="19"/>
      </w:rPr>
      <w:tab/>
    </w:r>
    <w:r w:rsidR="007E52A6">
      <w:rPr>
        <w:rFonts w:ascii="Tahoma" w:eastAsia="Tahoma" w:hAnsi="Tahoma"/>
        <w:color w:val="000000"/>
        <w:sz w:val="18"/>
      </w:rPr>
      <w:t>2024–25 Annual Report</w:t>
    </w:r>
    <w:r w:rsidR="007E52A6">
      <w:rPr>
        <w:rFonts w:ascii="Tahoma" w:eastAsia="Tahoma" w:hAnsi="Tahoma"/>
        <w:color w:val="28B168"/>
        <w:sz w:val="18"/>
      </w:rPr>
      <w:t xml:space="preserve"> </w:t>
    </w:r>
    <w:r w:rsidR="007E52A6" w:rsidRPr="00261035">
      <w:rPr>
        <w:rFonts w:ascii="Tahoma" w:eastAsia="Tahoma" w:hAnsi="Tahoma"/>
        <w:sz w:val="18"/>
      </w:rPr>
      <w:t>|</w:t>
    </w:r>
    <w:r w:rsidR="007E52A6">
      <w:rPr>
        <w:rFonts w:ascii="Tahoma" w:eastAsia="Tahoma" w:hAnsi="Tahoma"/>
        <w:color w:val="28B168"/>
        <w:sz w:val="18"/>
      </w:rPr>
      <w:t xml:space="preserve"> </w:t>
    </w:r>
    <w:r w:rsidR="007E52A6">
      <w:rPr>
        <w:rFonts w:ascii="Tahoma" w:eastAsia="Tahoma" w:hAnsi="Tahoma"/>
        <w:color w:val="28B168"/>
        <w:sz w:val="18"/>
      </w:rPr>
      <w:tab/>
    </w:r>
    <w:r w:rsidR="007E52A6" w:rsidRPr="007E52A6">
      <w:rPr>
        <w:rFonts w:ascii="Tahoma" w:eastAsia="Tahoma" w:hAnsi="Tahoma"/>
        <w:color w:val="000000" w:themeColor="text1"/>
        <w:sz w:val="18"/>
      </w:rPr>
      <w:fldChar w:fldCharType="begin"/>
    </w:r>
    <w:r w:rsidR="007E52A6" w:rsidRPr="007E52A6">
      <w:rPr>
        <w:rFonts w:ascii="Tahoma" w:eastAsia="Tahoma" w:hAnsi="Tahoma"/>
        <w:color w:val="000000" w:themeColor="text1"/>
        <w:sz w:val="18"/>
      </w:rPr>
      <w:instrText xml:space="preserve"> PAGE   \* MERGEFORMAT </w:instrText>
    </w:r>
    <w:r w:rsidR="007E52A6" w:rsidRPr="007E52A6">
      <w:rPr>
        <w:rFonts w:ascii="Tahoma" w:eastAsia="Tahoma" w:hAnsi="Tahoma"/>
        <w:color w:val="000000" w:themeColor="text1"/>
        <w:sz w:val="18"/>
      </w:rPr>
      <w:fldChar w:fldCharType="separate"/>
    </w:r>
    <w:r w:rsidR="007E52A6" w:rsidRPr="007E52A6">
      <w:rPr>
        <w:rFonts w:ascii="Tahoma" w:eastAsia="Tahoma" w:hAnsi="Tahoma"/>
        <w:noProof/>
        <w:color w:val="000000" w:themeColor="text1"/>
        <w:sz w:val="18"/>
      </w:rPr>
      <w:t>1</w:t>
    </w:r>
    <w:r w:rsidR="007E52A6" w:rsidRPr="007E52A6">
      <w:rPr>
        <w:rFonts w:ascii="Tahoma" w:eastAsia="Tahoma" w:hAnsi="Tahoma"/>
        <w:noProof/>
        <w:color w:val="000000" w:themeColor="text1"/>
        <w:sz w:val="18"/>
      </w:rPr>
      <w:fldChar w:fldCharType="end"/>
    </w:r>
  </w:p>
  <w:p w14:paraId="284626E6" w14:textId="4F9EC413" w:rsidR="00216FBF" w:rsidRDefault="00216F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9E1355E" w14:paraId="2FC20BE8" w14:textId="77777777" w:rsidTr="00B418A6">
      <w:trPr>
        <w:trHeight w:val="300"/>
      </w:trPr>
      <w:tc>
        <w:tcPr>
          <w:tcW w:w="3005" w:type="dxa"/>
        </w:tcPr>
        <w:p w14:paraId="333465C9" w14:textId="3ECD4144" w:rsidR="79E1355E" w:rsidRDefault="79E1355E" w:rsidP="00B418A6">
          <w:pPr>
            <w:pStyle w:val="Header"/>
            <w:ind w:left="-115"/>
          </w:pPr>
        </w:p>
      </w:tc>
      <w:tc>
        <w:tcPr>
          <w:tcW w:w="3005" w:type="dxa"/>
        </w:tcPr>
        <w:p w14:paraId="2888AB86" w14:textId="3B33668E" w:rsidR="79E1355E" w:rsidRDefault="79E1355E" w:rsidP="00B418A6">
          <w:pPr>
            <w:pStyle w:val="Header"/>
            <w:jc w:val="center"/>
          </w:pPr>
        </w:p>
      </w:tc>
      <w:tc>
        <w:tcPr>
          <w:tcW w:w="3005" w:type="dxa"/>
        </w:tcPr>
        <w:p w14:paraId="6A95724E" w14:textId="01B2123C" w:rsidR="79E1355E" w:rsidRDefault="79E1355E" w:rsidP="00B418A6">
          <w:pPr>
            <w:pStyle w:val="Header"/>
            <w:ind w:right="-115"/>
            <w:jc w:val="right"/>
          </w:pPr>
        </w:p>
      </w:tc>
    </w:tr>
  </w:tbl>
  <w:p w14:paraId="391C90D7" w14:textId="7880AF24" w:rsidR="00FE0DB1" w:rsidRDefault="00FE0DB1" w:rsidP="001D29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9E1355E" w14:paraId="38108A46" w14:textId="77777777" w:rsidTr="00B418A6">
      <w:trPr>
        <w:trHeight w:val="300"/>
      </w:trPr>
      <w:tc>
        <w:tcPr>
          <w:tcW w:w="3005" w:type="dxa"/>
        </w:tcPr>
        <w:p w14:paraId="2B7D3F75" w14:textId="73249A0A" w:rsidR="79E1355E" w:rsidRDefault="79E1355E" w:rsidP="00B418A6">
          <w:pPr>
            <w:pStyle w:val="Header"/>
            <w:ind w:left="-115"/>
          </w:pPr>
        </w:p>
      </w:tc>
      <w:tc>
        <w:tcPr>
          <w:tcW w:w="3005" w:type="dxa"/>
        </w:tcPr>
        <w:p w14:paraId="146DC451" w14:textId="222931F3" w:rsidR="79E1355E" w:rsidRDefault="79E1355E" w:rsidP="00B418A6">
          <w:pPr>
            <w:pStyle w:val="Header"/>
            <w:jc w:val="center"/>
          </w:pPr>
        </w:p>
      </w:tc>
      <w:tc>
        <w:tcPr>
          <w:tcW w:w="3005" w:type="dxa"/>
        </w:tcPr>
        <w:p w14:paraId="0D8497F6" w14:textId="5507F91C" w:rsidR="79E1355E" w:rsidRDefault="79E1355E" w:rsidP="00B418A6">
          <w:pPr>
            <w:pStyle w:val="Header"/>
            <w:ind w:right="-115"/>
            <w:jc w:val="right"/>
          </w:pPr>
        </w:p>
      </w:tc>
    </w:tr>
  </w:tbl>
  <w:p w14:paraId="7EE342F9" w14:textId="2A1A6D08" w:rsidR="00FE0DB1" w:rsidRDefault="00FE0DB1" w:rsidP="001D29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390996"/>
      <w:docPartObj>
        <w:docPartGallery w:val="Page Numbers (Top of Page)"/>
        <w:docPartUnique/>
      </w:docPartObj>
    </w:sdtPr>
    <w:sdtEndPr>
      <w:rPr>
        <w:noProof/>
      </w:rPr>
    </w:sdtEndPr>
    <w:sdtContent>
      <w:p w14:paraId="1B0C72CD" w14:textId="3C259A98" w:rsidR="00A61DE1" w:rsidRPr="0011187B" w:rsidRDefault="0011187B" w:rsidP="0011187B">
        <w:pPr>
          <w:tabs>
            <w:tab w:val="left" w:pos="360"/>
            <w:tab w:val="right" w:pos="2376"/>
          </w:tabs>
          <w:spacing w:before="39" w:after="1386" w:line="222" w:lineRule="exact"/>
          <w:textAlignment w:val="baseline"/>
          <w:rPr>
            <w:rFonts w:ascii="Arial" w:eastAsia="Arial" w:hAnsi="Arial"/>
            <w:color w:val="000000"/>
            <w:sz w:val="19"/>
          </w:rPr>
        </w:pPr>
        <w:r>
          <w:fldChar w:fldCharType="begin"/>
        </w:r>
        <w:r>
          <w:instrText xml:space="preserve"> PAGE   \* MERGEFORMAT </w:instrText>
        </w:r>
        <w:r>
          <w:fldChar w:fldCharType="separate"/>
        </w:r>
        <w:r>
          <w:rPr>
            <w:noProof/>
          </w:rPr>
          <w:t>2</w:t>
        </w:r>
        <w:r>
          <w:rPr>
            <w:noProof/>
          </w:rPr>
          <w:fldChar w:fldCharType="end"/>
        </w:r>
        <w:r>
          <w:rPr>
            <w:noProof/>
          </w:rPr>
          <w:t xml:space="preserve"> </w:t>
        </w:r>
        <w:r w:rsidRPr="00FD07FB">
          <w:rPr>
            <w:rFonts w:ascii="Arial" w:eastAsia="Arial" w:hAnsi="Arial"/>
            <w:sz w:val="19"/>
          </w:rPr>
          <w:t>|</w:t>
        </w:r>
        <w:r>
          <w:rPr>
            <w:rFonts w:ascii="Arial" w:eastAsia="Arial" w:hAnsi="Arial"/>
            <w:b/>
            <w:color w:val="006B51"/>
            <w:sz w:val="19"/>
          </w:rPr>
          <w:tab/>
        </w:r>
        <w:r w:rsidRPr="00261035">
          <w:rPr>
            <w:rFonts w:ascii="Arial" w:eastAsia="Arial" w:hAnsi="Arial"/>
            <w:bCs/>
            <w:sz w:val="19"/>
          </w:rPr>
          <w:t>AEA Advisory Board</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BF34" w14:textId="2D8DD1A7" w:rsidR="00FE0DB1" w:rsidRDefault="0072089A" w:rsidP="001D2912">
    <w:pPr>
      <w:pStyle w:val="Header"/>
    </w:pPr>
    <w:r>
      <w:fldChar w:fldCharType="begin"/>
    </w:r>
    <w:r>
      <w:instrText xml:space="preserve"> PAGE   \* MERGEFORMAT </w:instrText>
    </w:r>
    <w:r>
      <w:fldChar w:fldCharType="separate"/>
    </w:r>
    <w:r>
      <w:rPr>
        <w:noProof/>
      </w:rPr>
      <w:t>1</w:t>
    </w:r>
    <w:r>
      <w:rPr>
        <w:noProof/>
      </w:rPr>
      <w:fldChar w:fldCharType="end"/>
    </w:r>
    <w:r>
      <w:rPr>
        <w:noProof/>
      </w:rPr>
      <w:t xml:space="preserve">   </w:t>
    </w:r>
    <w:r w:rsidRPr="00261035">
      <w:rPr>
        <w:noProof/>
      </w:rPr>
      <w:t>|  AEA</w:t>
    </w:r>
    <w:r w:rsidR="00E76FEB" w:rsidRPr="00261035">
      <w:rPr>
        <w:noProof/>
      </w:rPr>
      <w:t xml:space="preserve"> Advisory Board</w:t>
    </w:r>
  </w:p>
</w:hdr>
</file>

<file path=word/intelligence2.xml><?xml version="1.0" encoding="utf-8"?>
<int2:intelligence xmlns:int2="http://schemas.microsoft.com/office/intelligence/2020/intelligence" xmlns:oel="http://schemas.microsoft.com/office/2019/extlst">
  <int2:observations>
    <int2:textHash int2:hashCode="zUxGPOScus6v9u" int2:id="wsBSIGP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DEEC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1593D"/>
    <w:multiLevelType w:val="multilevel"/>
    <w:tmpl w:val="AA78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1D528E"/>
    <w:multiLevelType w:val="multilevel"/>
    <w:tmpl w:val="C7EE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63C17"/>
    <w:multiLevelType w:val="hybridMultilevel"/>
    <w:tmpl w:val="3BEE831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6CF5F1E"/>
    <w:multiLevelType w:val="hybridMultilevel"/>
    <w:tmpl w:val="FFFFFFFF"/>
    <w:lvl w:ilvl="0" w:tplc="80920648">
      <w:start w:val="1"/>
      <w:numFmt w:val="bullet"/>
      <w:lvlText w:val=""/>
      <w:lvlJc w:val="left"/>
      <w:pPr>
        <w:ind w:left="720" w:hanging="360"/>
      </w:pPr>
      <w:rPr>
        <w:rFonts w:ascii="Symbol" w:hAnsi="Symbol" w:hint="default"/>
      </w:rPr>
    </w:lvl>
    <w:lvl w:ilvl="1" w:tplc="51B643D0">
      <w:start w:val="1"/>
      <w:numFmt w:val="bullet"/>
      <w:lvlText w:val="·"/>
      <w:lvlJc w:val="left"/>
      <w:pPr>
        <w:ind w:left="1440" w:hanging="360"/>
      </w:pPr>
      <w:rPr>
        <w:rFonts w:ascii="Symbol" w:hAnsi="Symbol" w:hint="default"/>
      </w:rPr>
    </w:lvl>
    <w:lvl w:ilvl="2" w:tplc="DFA4311E">
      <w:start w:val="1"/>
      <w:numFmt w:val="bullet"/>
      <w:lvlText w:val=""/>
      <w:lvlJc w:val="left"/>
      <w:pPr>
        <w:ind w:left="2160" w:hanging="360"/>
      </w:pPr>
      <w:rPr>
        <w:rFonts w:ascii="Wingdings" w:hAnsi="Wingdings" w:hint="default"/>
      </w:rPr>
    </w:lvl>
    <w:lvl w:ilvl="3" w:tplc="943E8288">
      <w:start w:val="1"/>
      <w:numFmt w:val="bullet"/>
      <w:lvlText w:val=""/>
      <w:lvlJc w:val="left"/>
      <w:pPr>
        <w:ind w:left="2880" w:hanging="360"/>
      </w:pPr>
      <w:rPr>
        <w:rFonts w:ascii="Symbol" w:hAnsi="Symbol" w:hint="default"/>
      </w:rPr>
    </w:lvl>
    <w:lvl w:ilvl="4" w:tplc="F97C90D2">
      <w:start w:val="1"/>
      <w:numFmt w:val="bullet"/>
      <w:lvlText w:val="o"/>
      <w:lvlJc w:val="left"/>
      <w:pPr>
        <w:ind w:left="3600" w:hanging="360"/>
      </w:pPr>
      <w:rPr>
        <w:rFonts w:ascii="Courier New" w:hAnsi="Courier New" w:hint="default"/>
      </w:rPr>
    </w:lvl>
    <w:lvl w:ilvl="5" w:tplc="55145C30">
      <w:start w:val="1"/>
      <w:numFmt w:val="bullet"/>
      <w:lvlText w:val=""/>
      <w:lvlJc w:val="left"/>
      <w:pPr>
        <w:ind w:left="4320" w:hanging="360"/>
      </w:pPr>
      <w:rPr>
        <w:rFonts w:ascii="Wingdings" w:hAnsi="Wingdings" w:hint="default"/>
      </w:rPr>
    </w:lvl>
    <w:lvl w:ilvl="6" w:tplc="F2148572">
      <w:start w:val="1"/>
      <w:numFmt w:val="bullet"/>
      <w:lvlText w:val=""/>
      <w:lvlJc w:val="left"/>
      <w:pPr>
        <w:ind w:left="5040" w:hanging="360"/>
      </w:pPr>
      <w:rPr>
        <w:rFonts w:ascii="Symbol" w:hAnsi="Symbol" w:hint="default"/>
      </w:rPr>
    </w:lvl>
    <w:lvl w:ilvl="7" w:tplc="F4CCC434">
      <w:start w:val="1"/>
      <w:numFmt w:val="bullet"/>
      <w:lvlText w:val="o"/>
      <w:lvlJc w:val="left"/>
      <w:pPr>
        <w:ind w:left="5760" w:hanging="360"/>
      </w:pPr>
      <w:rPr>
        <w:rFonts w:ascii="Courier New" w:hAnsi="Courier New" w:hint="default"/>
      </w:rPr>
    </w:lvl>
    <w:lvl w:ilvl="8" w:tplc="9F564C6A">
      <w:start w:val="1"/>
      <w:numFmt w:val="bullet"/>
      <w:lvlText w:val=""/>
      <w:lvlJc w:val="left"/>
      <w:pPr>
        <w:ind w:left="6480" w:hanging="360"/>
      </w:pPr>
      <w:rPr>
        <w:rFonts w:ascii="Wingdings" w:hAnsi="Wingdings" w:hint="default"/>
      </w:rPr>
    </w:lvl>
  </w:abstractNum>
  <w:abstractNum w:abstractNumId="5" w15:restartNumberingAfterBreak="0">
    <w:nsid w:val="07631116"/>
    <w:multiLevelType w:val="hybridMultilevel"/>
    <w:tmpl w:val="43546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7551F9"/>
    <w:multiLevelType w:val="multilevel"/>
    <w:tmpl w:val="F55AF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8D6B71"/>
    <w:multiLevelType w:val="hybridMultilevel"/>
    <w:tmpl w:val="CB089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9211D9"/>
    <w:multiLevelType w:val="hybridMultilevel"/>
    <w:tmpl w:val="A954747C"/>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9" w15:restartNumberingAfterBreak="0">
    <w:nsid w:val="07EF1105"/>
    <w:multiLevelType w:val="hybridMultilevel"/>
    <w:tmpl w:val="5B8EC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1E1BED"/>
    <w:multiLevelType w:val="hybridMultilevel"/>
    <w:tmpl w:val="D7B61DE6"/>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E92B95"/>
    <w:multiLevelType w:val="multilevel"/>
    <w:tmpl w:val="50DED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0E6B5F7D"/>
    <w:multiLevelType w:val="hybridMultilevel"/>
    <w:tmpl w:val="2842CC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8D2436"/>
    <w:multiLevelType w:val="hybridMultilevel"/>
    <w:tmpl w:val="FFFFFFFF"/>
    <w:lvl w:ilvl="0" w:tplc="BB100D6A">
      <w:start w:val="1"/>
      <w:numFmt w:val="decimal"/>
      <w:lvlText w:val="%1."/>
      <w:lvlJc w:val="left"/>
      <w:pPr>
        <w:ind w:left="720" w:hanging="360"/>
      </w:pPr>
    </w:lvl>
    <w:lvl w:ilvl="1" w:tplc="D83C10A0">
      <w:start w:val="1"/>
      <w:numFmt w:val="lowerLetter"/>
      <w:lvlText w:val="%2."/>
      <w:lvlJc w:val="left"/>
      <w:pPr>
        <w:ind w:left="1440" w:hanging="360"/>
      </w:pPr>
    </w:lvl>
    <w:lvl w:ilvl="2" w:tplc="3626C0CE">
      <w:start w:val="1"/>
      <w:numFmt w:val="decimal"/>
      <w:lvlText w:val="%3.1.2."/>
      <w:lvlJc w:val="left"/>
      <w:pPr>
        <w:ind w:left="2160" w:hanging="180"/>
      </w:pPr>
    </w:lvl>
    <w:lvl w:ilvl="3" w:tplc="1F36CD30">
      <w:start w:val="1"/>
      <w:numFmt w:val="decimal"/>
      <w:lvlText w:val="%4."/>
      <w:lvlJc w:val="left"/>
      <w:pPr>
        <w:ind w:left="2880" w:hanging="360"/>
      </w:pPr>
    </w:lvl>
    <w:lvl w:ilvl="4" w:tplc="50EE2A8A">
      <w:start w:val="1"/>
      <w:numFmt w:val="lowerLetter"/>
      <w:lvlText w:val="%5."/>
      <w:lvlJc w:val="left"/>
      <w:pPr>
        <w:ind w:left="3600" w:hanging="360"/>
      </w:pPr>
    </w:lvl>
    <w:lvl w:ilvl="5" w:tplc="7DB0319E">
      <w:start w:val="1"/>
      <w:numFmt w:val="lowerRoman"/>
      <w:lvlText w:val="%6."/>
      <w:lvlJc w:val="right"/>
      <w:pPr>
        <w:ind w:left="4320" w:hanging="180"/>
      </w:pPr>
    </w:lvl>
    <w:lvl w:ilvl="6" w:tplc="D1C040C8">
      <w:start w:val="1"/>
      <w:numFmt w:val="decimal"/>
      <w:lvlText w:val="%7."/>
      <w:lvlJc w:val="left"/>
      <w:pPr>
        <w:ind w:left="5040" w:hanging="360"/>
      </w:pPr>
    </w:lvl>
    <w:lvl w:ilvl="7" w:tplc="85ACA56C">
      <w:start w:val="1"/>
      <w:numFmt w:val="lowerLetter"/>
      <w:lvlText w:val="%8."/>
      <w:lvlJc w:val="left"/>
      <w:pPr>
        <w:ind w:left="5760" w:hanging="360"/>
      </w:pPr>
    </w:lvl>
    <w:lvl w:ilvl="8" w:tplc="CCAC889E">
      <w:start w:val="1"/>
      <w:numFmt w:val="lowerRoman"/>
      <w:lvlText w:val="%9."/>
      <w:lvlJc w:val="right"/>
      <w:pPr>
        <w:ind w:left="6480" w:hanging="180"/>
      </w:pPr>
    </w:lvl>
  </w:abstractNum>
  <w:abstractNum w:abstractNumId="16" w15:restartNumberingAfterBreak="0">
    <w:nsid w:val="108315E3"/>
    <w:multiLevelType w:val="multilevel"/>
    <w:tmpl w:val="A22A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D33464"/>
    <w:multiLevelType w:val="multilevel"/>
    <w:tmpl w:val="3E70B0C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C024A3"/>
    <w:multiLevelType w:val="hybridMultilevel"/>
    <w:tmpl w:val="5F1054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447A3D3"/>
    <w:multiLevelType w:val="multilevel"/>
    <w:tmpl w:val="FFFFFFFF"/>
    <w:lvl w:ilvl="0">
      <w:start w:val="1"/>
      <w:numFmt w:val="decimal"/>
      <w:lvlText w:val="%1."/>
      <w:lvlJc w:val="left"/>
      <w:pPr>
        <w:ind w:left="720" w:hanging="360"/>
      </w:pPr>
    </w:lvl>
    <w:lvl w:ilvl="1">
      <w:start w:val="1"/>
      <w:numFmt w:val="upp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5255939"/>
    <w:multiLevelType w:val="hybridMultilevel"/>
    <w:tmpl w:val="32F66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5341C7B"/>
    <w:multiLevelType w:val="multilevel"/>
    <w:tmpl w:val="86C6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50A03"/>
    <w:multiLevelType w:val="hybridMultilevel"/>
    <w:tmpl w:val="81809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612E46"/>
    <w:multiLevelType w:val="hybridMultilevel"/>
    <w:tmpl w:val="5FC6C86A"/>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6B66933"/>
    <w:multiLevelType w:val="multilevel"/>
    <w:tmpl w:val="2CDC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9910B4E"/>
    <w:multiLevelType w:val="hybridMultilevel"/>
    <w:tmpl w:val="B8A62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C36F12"/>
    <w:multiLevelType w:val="hybridMultilevel"/>
    <w:tmpl w:val="B69C25F6"/>
    <w:lvl w:ilvl="0" w:tplc="E6866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D07F2C2"/>
    <w:multiLevelType w:val="hybridMultilevel"/>
    <w:tmpl w:val="FFFFFFFF"/>
    <w:lvl w:ilvl="0" w:tplc="B334711A">
      <w:start w:val="1"/>
      <w:numFmt w:val="bullet"/>
      <w:lvlText w:val=""/>
      <w:lvlJc w:val="left"/>
      <w:pPr>
        <w:ind w:left="720" w:hanging="360"/>
      </w:pPr>
      <w:rPr>
        <w:rFonts w:ascii="Symbol" w:hAnsi="Symbol" w:hint="default"/>
      </w:rPr>
    </w:lvl>
    <w:lvl w:ilvl="1" w:tplc="7B5AAB5E">
      <w:start w:val="1"/>
      <w:numFmt w:val="bullet"/>
      <w:lvlText w:val="·"/>
      <w:lvlJc w:val="left"/>
      <w:pPr>
        <w:ind w:left="1440" w:hanging="360"/>
      </w:pPr>
      <w:rPr>
        <w:rFonts w:ascii="Symbol" w:hAnsi="Symbol" w:hint="default"/>
      </w:rPr>
    </w:lvl>
    <w:lvl w:ilvl="2" w:tplc="DEF64478">
      <w:start w:val="1"/>
      <w:numFmt w:val="bullet"/>
      <w:lvlText w:val=""/>
      <w:lvlJc w:val="left"/>
      <w:pPr>
        <w:ind w:left="2160" w:hanging="360"/>
      </w:pPr>
      <w:rPr>
        <w:rFonts w:ascii="Wingdings" w:hAnsi="Wingdings" w:hint="default"/>
      </w:rPr>
    </w:lvl>
    <w:lvl w:ilvl="3" w:tplc="2A4E47F8">
      <w:start w:val="1"/>
      <w:numFmt w:val="bullet"/>
      <w:lvlText w:val=""/>
      <w:lvlJc w:val="left"/>
      <w:pPr>
        <w:ind w:left="2880" w:hanging="360"/>
      </w:pPr>
      <w:rPr>
        <w:rFonts w:ascii="Symbol" w:hAnsi="Symbol" w:hint="default"/>
      </w:rPr>
    </w:lvl>
    <w:lvl w:ilvl="4" w:tplc="750A9386">
      <w:start w:val="1"/>
      <w:numFmt w:val="bullet"/>
      <w:lvlText w:val="o"/>
      <w:lvlJc w:val="left"/>
      <w:pPr>
        <w:ind w:left="3600" w:hanging="360"/>
      </w:pPr>
      <w:rPr>
        <w:rFonts w:ascii="Courier New" w:hAnsi="Courier New" w:hint="default"/>
      </w:rPr>
    </w:lvl>
    <w:lvl w:ilvl="5" w:tplc="F82EA67A">
      <w:start w:val="1"/>
      <w:numFmt w:val="bullet"/>
      <w:lvlText w:val=""/>
      <w:lvlJc w:val="left"/>
      <w:pPr>
        <w:ind w:left="4320" w:hanging="360"/>
      </w:pPr>
      <w:rPr>
        <w:rFonts w:ascii="Wingdings" w:hAnsi="Wingdings" w:hint="default"/>
      </w:rPr>
    </w:lvl>
    <w:lvl w:ilvl="6" w:tplc="3176F37E">
      <w:start w:val="1"/>
      <w:numFmt w:val="bullet"/>
      <w:lvlText w:val=""/>
      <w:lvlJc w:val="left"/>
      <w:pPr>
        <w:ind w:left="5040" w:hanging="360"/>
      </w:pPr>
      <w:rPr>
        <w:rFonts w:ascii="Symbol" w:hAnsi="Symbol" w:hint="default"/>
      </w:rPr>
    </w:lvl>
    <w:lvl w:ilvl="7" w:tplc="EC2261B6">
      <w:start w:val="1"/>
      <w:numFmt w:val="bullet"/>
      <w:lvlText w:val="o"/>
      <w:lvlJc w:val="left"/>
      <w:pPr>
        <w:ind w:left="5760" w:hanging="360"/>
      </w:pPr>
      <w:rPr>
        <w:rFonts w:ascii="Courier New" w:hAnsi="Courier New" w:hint="default"/>
      </w:rPr>
    </w:lvl>
    <w:lvl w:ilvl="8" w:tplc="ED4C0342">
      <w:start w:val="1"/>
      <w:numFmt w:val="bullet"/>
      <w:lvlText w:val=""/>
      <w:lvlJc w:val="left"/>
      <w:pPr>
        <w:ind w:left="6480" w:hanging="360"/>
      </w:pPr>
      <w:rPr>
        <w:rFonts w:ascii="Wingdings" w:hAnsi="Wingdings" w:hint="default"/>
      </w:rPr>
    </w:lvl>
  </w:abstractNum>
  <w:abstractNum w:abstractNumId="29" w15:restartNumberingAfterBreak="0">
    <w:nsid w:val="1EA6090A"/>
    <w:multiLevelType w:val="hybridMultilevel"/>
    <w:tmpl w:val="CADA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63037B"/>
    <w:multiLevelType w:val="hybridMultilevel"/>
    <w:tmpl w:val="7CAAF91E"/>
    <w:lvl w:ilvl="0" w:tplc="967EC732">
      <w:start w:val="2"/>
      <w:numFmt w:val="decimal"/>
      <w:lvlText w:val="%1."/>
      <w:lvlJc w:val="left"/>
      <w:pPr>
        <w:ind w:left="720" w:hanging="360"/>
      </w:pPr>
    </w:lvl>
    <w:lvl w:ilvl="1" w:tplc="5DC6E6BE">
      <w:start w:val="1"/>
      <w:numFmt w:val="lowerLetter"/>
      <w:lvlText w:val="%2."/>
      <w:lvlJc w:val="left"/>
      <w:pPr>
        <w:ind w:left="1440" w:hanging="360"/>
      </w:pPr>
    </w:lvl>
    <w:lvl w:ilvl="2" w:tplc="8C147570">
      <w:start w:val="1"/>
      <w:numFmt w:val="lowerRoman"/>
      <w:lvlText w:val="%3."/>
      <w:lvlJc w:val="right"/>
      <w:pPr>
        <w:ind w:left="2160" w:hanging="180"/>
      </w:pPr>
    </w:lvl>
    <w:lvl w:ilvl="3" w:tplc="E5AA3130">
      <w:start w:val="1"/>
      <w:numFmt w:val="decimal"/>
      <w:lvlText w:val="%4."/>
      <w:lvlJc w:val="left"/>
      <w:pPr>
        <w:ind w:left="2880" w:hanging="360"/>
      </w:pPr>
    </w:lvl>
    <w:lvl w:ilvl="4" w:tplc="5734E0FE">
      <w:start w:val="1"/>
      <w:numFmt w:val="lowerLetter"/>
      <w:lvlText w:val="%5."/>
      <w:lvlJc w:val="left"/>
      <w:pPr>
        <w:ind w:left="3600" w:hanging="360"/>
      </w:pPr>
    </w:lvl>
    <w:lvl w:ilvl="5" w:tplc="F868629A">
      <w:start w:val="1"/>
      <w:numFmt w:val="lowerRoman"/>
      <w:lvlText w:val="%6."/>
      <w:lvlJc w:val="right"/>
      <w:pPr>
        <w:ind w:left="4320" w:hanging="180"/>
      </w:pPr>
    </w:lvl>
    <w:lvl w:ilvl="6" w:tplc="2250DF1E">
      <w:start w:val="1"/>
      <w:numFmt w:val="decimal"/>
      <w:lvlText w:val="%7."/>
      <w:lvlJc w:val="left"/>
      <w:pPr>
        <w:ind w:left="5040" w:hanging="360"/>
      </w:pPr>
    </w:lvl>
    <w:lvl w:ilvl="7" w:tplc="31B68748">
      <w:start w:val="1"/>
      <w:numFmt w:val="lowerLetter"/>
      <w:lvlText w:val="%8."/>
      <w:lvlJc w:val="left"/>
      <w:pPr>
        <w:ind w:left="5760" w:hanging="360"/>
      </w:pPr>
    </w:lvl>
    <w:lvl w:ilvl="8" w:tplc="3FE213C2">
      <w:start w:val="1"/>
      <w:numFmt w:val="lowerRoman"/>
      <w:lvlText w:val="%9."/>
      <w:lvlJc w:val="right"/>
      <w:pPr>
        <w:ind w:left="6480" w:hanging="180"/>
      </w:pPr>
    </w:lvl>
  </w:abstractNum>
  <w:abstractNum w:abstractNumId="31" w15:restartNumberingAfterBreak="0">
    <w:nsid w:val="2560DFEE"/>
    <w:multiLevelType w:val="hybridMultilevel"/>
    <w:tmpl w:val="FFFFFFFF"/>
    <w:lvl w:ilvl="0" w:tplc="E6782CA6">
      <w:start w:val="1"/>
      <w:numFmt w:val="bullet"/>
      <w:lvlText w:val=""/>
      <w:lvlJc w:val="left"/>
      <w:pPr>
        <w:ind w:left="360" w:hanging="360"/>
      </w:pPr>
      <w:rPr>
        <w:rFonts w:ascii="Symbol" w:hAnsi="Symbol" w:hint="default"/>
      </w:rPr>
    </w:lvl>
    <w:lvl w:ilvl="1" w:tplc="4F26F274">
      <w:start w:val="1"/>
      <w:numFmt w:val="bullet"/>
      <w:lvlText w:val="o"/>
      <w:lvlJc w:val="left"/>
      <w:pPr>
        <w:ind w:left="1080" w:hanging="360"/>
      </w:pPr>
      <w:rPr>
        <w:rFonts w:ascii="Courier New" w:hAnsi="Courier New" w:hint="default"/>
      </w:rPr>
    </w:lvl>
    <w:lvl w:ilvl="2" w:tplc="F79832A2">
      <w:start w:val="1"/>
      <w:numFmt w:val="bullet"/>
      <w:lvlText w:val=""/>
      <w:lvlJc w:val="left"/>
      <w:pPr>
        <w:ind w:left="1800" w:hanging="360"/>
      </w:pPr>
      <w:rPr>
        <w:rFonts w:ascii="Wingdings" w:hAnsi="Wingdings" w:hint="default"/>
      </w:rPr>
    </w:lvl>
    <w:lvl w:ilvl="3" w:tplc="EEC0E9EE">
      <w:start w:val="1"/>
      <w:numFmt w:val="bullet"/>
      <w:lvlText w:val=""/>
      <w:lvlJc w:val="left"/>
      <w:pPr>
        <w:ind w:left="2520" w:hanging="360"/>
      </w:pPr>
      <w:rPr>
        <w:rFonts w:ascii="Symbol" w:hAnsi="Symbol" w:hint="default"/>
      </w:rPr>
    </w:lvl>
    <w:lvl w:ilvl="4" w:tplc="E6922BF8">
      <w:start w:val="1"/>
      <w:numFmt w:val="bullet"/>
      <w:lvlText w:val="o"/>
      <w:lvlJc w:val="left"/>
      <w:pPr>
        <w:ind w:left="3240" w:hanging="360"/>
      </w:pPr>
      <w:rPr>
        <w:rFonts w:ascii="Courier New" w:hAnsi="Courier New" w:hint="default"/>
      </w:rPr>
    </w:lvl>
    <w:lvl w:ilvl="5" w:tplc="43F437C4">
      <w:start w:val="1"/>
      <w:numFmt w:val="bullet"/>
      <w:lvlText w:val=""/>
      <w:lvlJc w:val="left"/>
      <w:pPr>
        <w:ind w:left="3960" w:hanging="360"/>
      </w:pPr>
      <w:rPr>
        <w:rFonts w:ascii="Wingdings" w:hAnsi="Wingdings" w:hint="default"/>
      </w:rPr>
    </w:lvl>
    <w:lvl w:ilvl="6" w:tplc="B9EE6320">
      <w:start w:val="1"/>
      <w:numFmt w:val="bullet"/>
      <w:lvlText w:val=""/>
      <w:lvlJc w:val="left"/>
      <w:pPr>
        <w:ind w:left="4680" w:hanging="360"/>
      </w:pPr>
      <w:rPr>
        <w:rFonts w:ascii="Symbol" w:hAnsi="Symbol" w:hint="default"/>
      </w:rPr>
    </w:lvl>
    <w:lvl w:ilvl="7" w:tplc="203CF3EE">
      <w:start w:val="1"/>
      <w:numFmt w:val="bullet"/>
      <w:lvlText w:val="o"/>
      <w:lvlJc w:val="left"/>
      <w:pPr>
        <w:ind w:left="5400" w:hanging="360"/>
      </w:pPr>
      <w:rPr>
        <w:rFonts w:ascii="Courier New" w:hAnsi="Courier New" w:hint="default"/>
      </w:rPr>
    </w:lvl>
    <w:lvl w:ilvl="8" w:tplc="76E00ECC">
      <w:start w:val="1"/>
      <w:numFmt w:val="bullet"/>
      <w:lvlText w:val=""/>
      <w:lvlJc w:val="left"/>
      <w:pPr>
        <w:ind w:left="6120" w:hanging="360"/>
      </w:pPr>
      <w:rPr>
        <w:rFonts w:ascii="Wingdings" w:hAnsi="Wingdings" w:hint="default"/>
      </w:rPr>
    </w:lvl>
  </w:abstractNum>
  <w:abstractNum w:abstractNumId="32" w15:restartNumberingAfterBreak="0">
    <w:nsid w:val="26C16305"/>
    <w:multiLevelType w:val="multilevel"/>
    <w:tmpl w:val="1320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BD65E9F"/>
    <w:multiLevelType w:val="hybridMultilevel"/>
    <w:tmpl w:val="87821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0E3B3F"/>
    <w:multiLevelType w:val="hybridMultilevel"/>
    <w:tmpl w:val="889897CE"/>
    <w:lvl w:ilvl="0" w:tplc="3AE6D60E">
      <w:start w:val="1"/>
      <w:numFmt w:val="decimal"/>
      <w:lvlText w:val="%1."/>
      <w:lvlJc w:val="left"/>
      <w:pPr>
        <w:ind w:left="360" w:hanging="360"/>
      </w:pPr>
      <w:rPr>
        <w:rFonts w:hint="default"/>
        <w:u w:val="singl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D11281C"/>
    <w:multiLevelType w:val="multilevel"/>
    <w:tmpl w:val="004C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E716A70"/>
    <w:multiLevelType w:val="hybridMultilevel"/>
    <w:tmpl w:val="840657EE"/>
    <w:lvl w:ilvl="0" w:tplc="310E70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F5D36EB"/>
    <w:multiLevelType w:val="multilevel"/>
    <w:tmpl w:val="2CA0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1554953"/>
    <w:multiLevelType w:val="multilevel"/>
    <w:tmpl w:val="904E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1CE4D76"/>
    <w:multiLevelType w:val="hybridMultilevel"/>
    <w:tmpl w:val="FFFFFFFF"/>
    <w:lvl w:ilvl="0" w:tplc="A4F6F184">
      <w:start w:val="1"/>
      <w:numFmt w:val="bullet"/>
      <w:lvlText w:val=""/>
      <w:lvlJc w:val="left"/>
      <w:pPr>
        <w:ind w:left="720" w:hanging="360"/>
      </w:pPr>
      <w:rPr>
        <w:rFonts w:ascii="Symbol" w:hAnsi="Symbol" w:hint="default"/>
      </w:rPr>
    </w:lvl>
    <w:lvl w:ilvl="1" w:tplc="F5C64146">
      <w:start w:val="1"/>
      <w:numFmt w:val="bullet"/>
      <w:lvlText w:val="o"/>
      <w:lvlJc w:val="left"/>
      <w:pPr>
        <w:ind w:left="1440" w:hanging="360"/>
      </w:pPr>
      <w:rPr>
        <w:rFonts w:ascii="Courier New" w:hAnsi="Courier New" w:hint="default"/>
      </w:rPr>
    </w:lvl>
    <w:lvl w:ilvl="2" w:tplc="9EF6ACA8">
      <w:start w:val="1"/>
      <w:numFmt w:val="bullet"/>
      <w:lvlText w:val=""/>
      <w:lvlJc w:val="left"/>
      <w:pPr>
        <w:ind w:left="2160" w:hanging="360"/>
      </w:pPr>
      <w:rPr>
        <w:rFonts w:ascii="Wingdings" w:hAnsi="Wingdings" w:hint="default"/>
      </w:rPr>
    </w:lvl>
    <w:lvl w:ilvl="3" w:tplc="3AC27D82">
      <w:start w:val="1"/>
      <w:numFmt w:val="bullet"/>
      <w:lvlText w:val=""/>
      <w:lvlJc w:val="left"/>
      <w:pPr>
        <w:ind w:left="2880" w:hanging="360"/>
      </w:pPr>
      <w:rPr>
        <w:rFonts w:ascii="Symbol" w:hAnsi="Symbol" w:hint="default"/>
      </w:rPr>
    </w:lvl>
    <w:lvl w:ilvl="4" w:tplc="6F047B5C">
      <w:start w:val="1"/>
      <w:numFmt w:val="bullet"/>
      <w:lvlText w:val="o"/>
      <w:lvlJc w:val="left"/>
      <w:pPr>
        <w:ind w:left="3600" w:hanging="360"/>
      </w:pPr>
      <w:rPr>
        <w:rFonts w:ascii="Courier New" w:hAnsi="Courier New" w:hint="default"/>
      </w:rPr>
    </w:lvl>
    <w:lvl w:ilvl="5" w:tplc="143CC94A">
      <w:start w:val="1"/>
      <w:numFmt w:val="bullet"/>
      <w:lvlText w:val=""/>
      <w:lvlJc w:val="left"/>
      <w:pPr>
        <w:ind w:left="4320" w:hanging="360"/>
      </w:pPr>
      <w:rPr>
        <w:rFonts w:ascii="Wingdings" w:hAnsi="Wingdings" w:hint="default"/>
      </w:rPr>
    </w:lvl>
    <w:lvl w:ilvl="6" w:tplc="B5A030AE">
      <w:start w:val="1"/>
      <w:numFmt w:val="bullet"/>
      <w:lvlText w:val=""/>
      <w:lvlJc w:val="left"/>
      <w:pPr>
        <w:ind w:left="5040" w:hanging="360"/>
      </w:pPr>
      <w:rPr>
        <w:rFonts w:ascii="Symbol" w:hAnsi="Symbol" w:hint="default"/>
      </w:rPr>
    </w:lvl>
    <w:lvl w:ilvl="7" w:tplc="F9D61CEC">
      <w:start w:val="1"/>
      <w:numFmt w:val="bullet"/>
      <w:lvlText w:val="o"/>
      <w:lvlJc w:val="left"/>
      <w:pPr>
        <w:ind w:left="5760" w:hanging="360"/>
      </w:pPr>
      <w:rPr>
        <w:rFonts w:ascii="Courier New" w:hAnsi="Courier New" w:hint="default"/>
      </w:rPr>
    </w:lvl>
    <w:lvl w:ilvl="8" w:tplc="CFA6B054">
      <w:start w:val="1"/>
      <w:numFmt w:val="bullet"/>
      <w:lvlText w:val=""/>
      <w:lvlJc w:val="left"/>
      <w:pPr>
        <w:ind w:left="6480" w:hanging="360"/>
      </w:pPr>
      <w:rPr>
        <w:rFonts w:ascii="Wingdings" w:hAnsi="Wingdings" w:hint="default"/>
      </w:rPr>
    </w:lvl>
  </w:abstractNum>
  <w:abstractNum w:abstractNumId="41" w15:restartNumberingAfterBreak="0">
    <w:nsid w:val="36E0F35C"/>
    <w:multiLevelType w:val="hybridMultilevel"/>
    <w:tmpl w:val="80721BA6"/>
    <w:lvl w:ilvl="0" w:tplc="0AF83A7E">
      <w:start w:val="1"/>
      <w:numFmt w:val="bullet"/>
      <w:lvlText w:val="·"/>
      <w:lvlJc w:val="left"/>
      <w:pPr>
        <w:ind w:left="720" w:hanging="360"/>
      </w:pPr>
      <w:rPr>
        <w:rFonts w:ascii="Symbol" w:hAnsi="Symbol" w:hint="default"/>
      </w:rPr>
    </w:lvl>
    <w:lvl w:ilvl="1" w:tplc="6DD61F1E">
      <w:start w:val="1"/>
      <w:numFmt w:val="bullet"/>
      <w:lvlText w:val="o"/>
      <w:lvlJc w:val="left"/>
      <w:pPr>
        <w:ind w:left="1440" w:hanging="360"/>
      </w:pPr>
      <w:rPr>
        <w:rFonts w:ascii="Courier New" w:hAnsi="Courier New" w:hint="default"/>
      </w:rPr>
    </w:lvl>
    <w:lvl w:ilvl="2" w:tplc="2A265618">
      <w:start w:val="1"/>
      <w:numFmt w:val="bullet"/>
      <w:lvlText w:val=""/>
      <w:lvlJc w:val="left"/>
      <w:pPr>
        <w:ind w:left="2160" w:hanging="360"/>
      </w:pPr>
      <w:rPr>
        <w:rFonts w:ascii="Wingdings" w:hAnsi="Wingdings" w:hint="default"/>
      </w:rPr>
    </w:lvl>
    <w:lvl w:ilvl="3" w:tplc="5FA8478C">
      <w:start w:val="1"/>
      <w:numFmt w:val="bullet"/>
      <w:lvlText w:val=""/>
      <w:lvlJc w:val="left"/>
      <w:pPr>
        <w:ind w:left="2880" w:hanging="360"/>
      </w:pPr>
      <w:rPr>
        <w:rFonts w:ascii="Symbol" w:hAnsi="Symbol" w:hint="default"/>
      </w:rPr>
    </w:lvl>
    <w:lvl w:ilvl="4" w:tplc="4DE6E6A2">
      <w:start w:val="1"/>
      <w:numFmt w:val="bullet"/>
      <w:lvlText w:val="o"/>
      <w:lvlJc w:val="left"/>
      <w:pPr>
        <w:ind w:left="3600" w:hanging="360"/>
      </w:pPr>
      <w:rPr>
        <w:rFonts w:ascii="Courier New" w:hAnsi="Courier New" w:hint="default"/>
      </w:rPr>
    </w:lvl>
    <w:lvl w:ilvl="5" w:tplc="5C407B32">
      <w:start w:val="1"/>
      <w:numFmt w:val="bullet"/>
      <w:lvlText w:val=""/>
      <w:lvlJc w:val="left"/>
      <w:pPr>
        <w:ind w:left="4320" w:hanging="360"/>
      </w:pPr>
      <w:rPr>
        <w:rFonts w:ascii="Wingdings" w:hAnsi="Wingdings" w:hint="default"/>
      </w:rPr>
    </w:lvl>
    <w:lvl w:ilvl="6" w:tplc="C6F09C54">
      <w:start w:val="1"/>
      <w:numFmt w:val="bullet"/>
      <w:lvlText w:val=""/>
      <w:lvlJc w:val="left"/>
      <w:pPr>
        <w:ind w:left="5040" w:hanging="360"/>
      </w:pPr>
      <w:rPr>
        <w:rFonts w:ascii="Symbol" w:hAnsi="Symbol" w:hint="default"/>
      </w:rPr>
    </w:lvl>
    <w:lvl w:ilvl="7" w:tplc="CBFC1674">
      <w:start w:val="1"/>
      <w:numFmt w:val="bullet"/>
      <w:lvlText w:val="o"/>
      <w:lvlJc w:val="left"/>
      <w:pPr>
        <w:ind w:left="5760" w:hanging="360"/>
      </w:pPr>
      <w:rPr>
        <w:rFonts w:ascii="Courier New" w:hAnsi="Courier New" w:hint="default"/>
      </w:rPr>
    </w:lvl>
    <w:lvl w:ilvl="8" w:tplc="D232839E">
      <w:start w:val="1"/>
      <w:numFmt w:val="bullet"/>
      <w:lvlText w:val=""/>
      <w:lvlJc w:val="left"/>
      <w:pPr>
        <w:ind w:left="6480" w:hanging="360"/>
      </w:pPr>
      <w:rPr>
        <w:rFonts w:ascii="Wingdings" w:hAnsi="Wingdings" w:hint="default"/>
      </w:rPr>
    </w:lvl>
  </w:abstractNum>
  <w:abstractNum w:abstractNumId="42" w15:restartNumberingAfterBreak="0">
    <w:nsid w:val="37602F7D"/>
    <w:multiLevelType w:val="hybridMultilevel"/>
    <w:tmpl w:val="B330D75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7DF2634"/>
    <w:multiLevelType w:val="multilevel"/>
    <w:tmpl w:val="869C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7F318A1"/>
    <w:multiLevelType w:val="hybridMultilevel"/>
    <w:tmpl w:val="A6267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910EFB2"/>
    <w:multiLevelType w:val="hybridMultilevel"/>
    <w:tmpl w:val="B5FAC540"/>
    <w:lvl w:ilvl="0" w:tplc="7BF03BBC">
      <w:start w:val="1"/>
      <w:numFmt w:val="decimal"/>
      <w:lvlText w:val="%1."/>
      <w:lvlJc w:val="left"/>
      <w:pPr>
        <w:ind w:left="720" w:hanging="360"/>
      </w:pPr>
    </w:lvl>
    <w:lvl w:ilvl="1" w:tplc="FAC8662E">
      <w:start w:val="1"/>
      <w:numFmt w:val="decimal"/>
      <w:lvlText w:val="%2.1."/>
      <w:lvlJc w:val="left"/>
      <w:pPr>
        <w:ind w:left="1440" w:hanging="360"/>
      </w:pPr>
    </w:lvl>
    <w:lvl w:ilvl="2" w:tplc="0C090001">
      <w:start w:val="1"/>
      <w:numFmt w:val="bullet"/>
      <w:lvlText w:val=""/>
      <w:lvlJc w:val="left"/>
      <w:pPr>
        <w:ind w:left="1512" w:hanging="360"/>
      </w:pPr>
      <w:rPr>
        <w:rFonts w:ascii="Symbol" w:hAnsi="Symbol" w:hint="default"/>
      </w:rPr>
    </w:lvl>
    <w:lvl w:ilvl="3" w:tplc="A95479FC">
      <w:start w:val="1"/>
      <w:numFmt w:val="decimal"/>
      <w:lvlText w:val="%4."/>
      <w:lvlJc w:val="left"/>
      <w:pPr>
        <w:ind w:left="2880" w:hanging="360"/>
      </w:pPr>
    </w:lvl>
    <w:lvl w:ilvl="4" w:tplc="2A14B162">
      <w:start w:val="1"/>
      <w:numFmt w:val="lowerLetter"/>
      <w:lvlText w:val="%5."/>
      <w:lvlJc w:val="left"/>
      <w:pPr>
        <w:ind w:left="3600" w:hanging="360"/>
      </w:pPr>
    </w:lvl>
    <w:lvl w:ilvl="5" w:tplc="8BCA6CFC">
      <w:start w:val="1"/>
      <w:numFmt w:val="lowerRoman"/>
      <w:lvlText w:val="%6."/>
      <w:lvlJc w:val="right"/>
      <w:pPr>
        <w:ind w:left="4320" w:hanging="180"/>
      </w:pPr>
    </w:lvl>
    <w:lvl w:ilvl="6" w:tplc="702496B6">
      <w:start w:val="1"/>
      <w:numFmt w:val="decimal"/>
      <w:lvlText w:val="%7."/>
      <w:lvlJc w:val="left"/>
      <w:pPr>
        <w:ind w:left="5040" w:hanging="360"/>
      </w:pPr>
    </w:lvl>
    <w:lvl w:ilvl="7" w:tplc="649AE4C4">
      <w:start w:val="1"/>
      <w:numFmt w:val="lowerLetter"/>
      <w:lvlText w:val="%8."/>
      <w:lvlJc w:val="left"/>
      <w:pPr>
        <w:ind w:left="5760" w:hanging="360"/>
      </w:pPr>
    </w:lvl>
    <w:lvl w:ilvl="8" w:tplc="FA94835C">
      <w:start w:val="1"/>
      <w:numFmt w:val="lowerRoman"/>
      <w:lvlText w:val="%9."/>
      <w:lvlJc w:val="right"/>
      <w:pPr>
        <w:ind w:left="6480" w:hanging="180"/>
      </w:pPr>
    </w:lvl>
  </w:abstractNum>
  <w:abstractNum w:abstractNumId="47" w15:restartNumberingAfterBreak="0">
    <w:nsid w:val="39E53EFC"/>
    <w:multiLevelType w:val="hybridMultilevel"/>
    <w:tmpl w:val="311C8594"/>
    <w:lvl w:ilvl="0" w:tplc="2574487A">
      <w:start w:val="1"/>
      <w:numFmt w:val="bullet"/>
      <w:lvlText w:val="•"/>
      <w:lvlJc w:val="left"/>
      <w:pPr>
        <w:tabs>
          <w:tab w:val="num" w:pos="360"/>
        </w:tabs>
        <w:ind w:left="360" w:hanging="360"/>
      </w:pPr>
      <w:rPr>
        <w:rFonts w:ascii="Arial" w:hAnsi="Arial" w:hint="default"/>
      </w:rPr>
    </w:lvl>
    <w:lvl w:ilvl="1" w:tplc="DFB6D4FA">
      <w:numFmt w:val="bullet"/>
      <w:lvlText w:val=""/>
      <w:lvlJc w:val="left"/>
      <w:pPr>
        <w:tabs>
          <w:tab w:val="num" w:pos="1080"/>
        </w:tabs>
        <w:ind w:left="1080" w:hanging="360"/>
      </w:pPr>
      <w:rPr>
        <w:rFonts w:ascii="Wingdings" w:hAnsi="Wingdings" w:hint="default"/>
      </w:rPr>
    </w:lvl>
    <w:lvl w:ilvl="2" w:tplc="2A845CFE" w:tentative="1">
      <w:start w:val="1"/>
      <w:numFmt w:val="bullet"/>
      <w:lvlText w:val="•"/>
      <w:lvlJc w:val="left"/>
      <w:pPr>
        <w:tabs>
          <w:tab w:val="num" w:pos="1800"/>
        </w:tabs>
        <w:ind w:left="1800" w:hanging="360"/>
      </w:pPr>
      <w:rPr>
        <w:rFonts w:ascii="Arial" w:hAnsi="Arial" w:hint="default"/>
      </w:rPr>
    </w:lvl>
    <w:lvl w:ilvl="3" w:tplc="F156F1E4" w:tentative="1">
      <w:start w:val="1"/>
      <w:numFmt w:val="bullet"/>
      <w:lvlText w:val="•"/>
      <w:lvlJc w:val="left"/>
      <w:pPr>
        <w:tabs>
          <w:tab w:val="num" w:pos="2520"/>
        </w:tabs>
        <w:ind w:left="2520" w:hanging="360"/>
      </w:pPr>
      <w:rPr>
        <w:rFonts w:ascii="Arial" w:hAnsi="Arial" w:hint="default"/>
      </w:rPr>
    </w:lvl>
    <w:lvl w:ilvl="4" w:tplc="43A0CF06" w:tentative="1">
      <w:start w:val="1"/>
      <w:numFmt w:val="bullet"/>
      <w:lvlText w:val="•"/>
      <w:lvlJc w:val="left"/>
      <w:pPr>
        <w:tabs>
          <w:tab w:val="num" w:pos="3240"/>
        </w:tabs>
        <w:ind w:left="3240" w:hanging="360"/>
      </w:pPr>
      <w:rPr>
        <w:rFonts w:ascii="Arial" w:hAnsi="Arial" w:hint="default"/>
      </w:rPr>
    </w:lvl>
    <w:lvl w:ilvl="5" w:tplc="A03EE540" w:tentative="1">
      <w:start w:val="1"/>
      <w:numFmt w:val="bullet"/>
      <w:lvlText w:val="•"/>
      <w:lvlJc w:val="left"/>
      <w:pPr>
        <w:tabs>
          <w:tab w:val="num" w:pos="3960"/>
        </w:tabs>
        <w:ind w:left="3960" w:hanging="360"/>
      </w:pPr>
      <w:rPr>
        <w:rFonts w:ascii="Arial" w:hAnsi="Arial" w:hint="default"/>
      </w:rPr>
    </w:lvl>
    <w:lvl w:ilvl="6" w:tplc="5AC25220" w:tentative="1">
      <w:start w:val="1"/>
      <w:numFmt w:val="bullet"/>
      <w:lvlText w:val="•"/>
      <w:lvlJc w:val="left"/>
      <w:pPr>
        <w:tabs>
          <w:tab w:val="num" w:pos="4680"/>
        </w:tabs>
        <w:ind w:left="4680" w:hanging="360"/>
      </w:pPr>
      <w:rPr>
        <w:rFonts w:ascii="Arial" w:hAnsi="Arial" w:hint="default"/>
      </w:rPr>
    </w:lvl>
    <w:lvl w:ilvl="7" w:tplc="14488F38" w:tentative="1">
      <w:start w:val="1"/>
      <w:numFmt w:val="bullet"/>
      <w:lvlText w:val="•"/>
      <w:lvlJc w:val="left"/>
      <w:pPr>
        <w:tabs>
          <w:tab w:val="num" w:pos="5400"/>
        </w:tabs>
        <w:ind w:left="5400" w:hanging="360"/>
      </w:pPr>
      <w:rPr>
        <w:rFonts w:ascii="Arial" w:hAnsi="Arial" w:hint="default"/>
      </w:rPr>
    </w:lvl>
    <w:lvl w:ilvl="8" w:tplc="C5AC0DEC"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3B16FB08"/>
    <w:multiLevelType w:val="hybridMultilevel"/>
    <w:tmpl w:val="FFFFFFFF"/>
    <w:lvl w:ilvl="0" w:tplc="81D8A1E8">
      <w:start w:val="1"/>
      <w:numFmt w:val="decimal"/>
      <w:lvlText w:val="%1."/>
      <w:lvlJc w:val="left"/>
      <w:pPr>
        <w:ind w:left="720" w:hanging="360"/>
      </w:pPr>
    </w:lvl>
    <w:lvl w:ilvl="1" w:tplc="C71ACD12">
      <w:start w:val="1"/>
      <w:numFmt w:val="lowerLetter"/>
      <w:lvlText w:val="%2."/>
      <w:lvlJc w:val="left"/>
      <w:pPr>
        <w:ind w:left="1440" w:hanging="360"/>
      </w:pPr>
    </w:lvl>
    <w:lvl w:ilvl="2" w:tplc="B7F6FC82">
      <w:start w:val="1"/>
      <w:numFmt w:val="decimal"/>
      <w:lvlText w:val="%3.1.3."/>
      <w:lvlJc w:val="left"/>
      <w:pPr>
        <w:ind w:left="2160" w:hanging="180"/>
      </w:pPr>
    </w:lvl>
    <w:lvl w:ilvl="3" w:tplc="9C760A14">
      <w:start w:val="1"/>
      <w:numFmt w:val="decimal"/>
      <w:lvlText w:val="%4."/>
      <w:lvlJc w:val="left"/>
      <w:pPr>
        <w:ind w:left="2880" w:hanging="360"/>
      </w:pPr>
    </w:lvl>
    <w:lvl w:ilvl="4" w:tplc="16284B42">
      <w:start w:val="1"/>
      <w:numFmt w:val="lowerLetter"/>
      <w:lvlText w:val="%5."/>
      <w:lvlJc w:val="left"/>
      <w:pPr>
        <w:ind w:left="3600" w:hanging="360"/>
      </w:pPr>
    </w:lvl>
    <w:lvl w:ilvl="5" w:tplc="74A8CC92">
      <w:start w:val="1"/>
      <w:numFmt w:val="lowerRoman"/>
      <w:lvlText w:val="%6."/>
      <w:lvlJc w:val="right"/>
      <w:pPr>
        <w:ind w:left="4320" w:hanging="180"/>
      </w:pPr>
    </w:lvl>
    <w:lvl w:ilvl="6" w:tplc="8C4E0C22">
      <w:start w:val="1"/>
      <w:numFmt w:val="decimal"/>
      <w:lvlText w:val="%7."/>
      <w:lvlJc w:val="left"/>
      <w:pPr>
        <w:ind w:left="5040" w:hanging="360"/>
      </w:pPr>
    </w:lvl>
    <w:lvl w:ilvl="7" w:tplc="E7789D4C">
      <w:start w:val="1"/>
      <w:numFmt w:val="lowerLetter"/>
      <w:lvlText w:val="%8."/>
      <w:lvlJc w:val="left"/>
      <w:pPr>
        <w:ind w:left="5760" w:hanging="360"/>
      </w:pPr>
    </w:lvl>
    <w:lvl w:ilvl="8" w:tplc="F4E6D0A4">
      <w:start w:val="1"/>
      <w:numFmt w:val="lowerRoman"/>
      <w:lvlText w:val="%9."/>
      <w:lvlJc w:val="right"/>
      <w:pPr>
        <w:ind w:left="6480" w:hanging="180"/>
      </w:pPr>
    </w:lvl>
  </w:abstractNum>
  <w:abstractNum w:abstractNumId="49" w15:restartNumberingAfterBreak="0">
    <w:nsid w:val="3C292AC9"/>
    <w:multiLevelType w:val="multilevel"/>
    <w:tmpl w:val="1BBA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721521"/>
    <w:multiLevelType w:val="hybridMultilevel"/>
    <w:tmpl w:val="6DE42D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CC516A8"/>
    <w:multiLevelType w:val="multilevel"/>
    <w:tmpl w:val="AC8E4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D191D18"/>
    <w:multiLevelType w:val="hybridMultilevel"/>
    <w:tmpl w:val="8FA05EC4"/>
    <w:lvl w:ilvl="0" w:tplc="E6866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D5534F6"/>
    <w:multiLevelType w:val="hybridMultilevel"/>
    <w:tmpl w:val="EFAC2942"/>
    <w:lvl w:ilvl="0" w:tplc="20AA9E78">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54" w15:restartNumberingAfterBreak="0">
    <w:nsid w:val="3E2A1A97"/>
    <w:multiLevelType w:val="hybridMultilevel"/>
    <w:tmpl w:val="94C6E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F032426"/>
    <w:multiLevelType w:val="hybridMultilevel"/>
    <w:tmpl w:val="E61C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F8040B7"/>
    <w:multiLevelType w:val="hybridMultilevel"/>
    <w:tmpl w:val="FFFFFFFF"/>
    <w:lvl w:ilvl="0" w:tplc="658AEDF6">
      <w:start w:val="1"/>
      <w:numFmt w:val="bullet"/>
      <w:lvlText w:val=""/>
      <w:lvlJc w:val="left"/>
      <w:pPr>
        <w:ind w:left="720" w:hanging="360"/>
      </w:pPr>
      <w:rPr>
        <w:rFonts w:ascii="Symbol" w:hAnsi="Symbol" w:hint="default"/>
      </w:rPr>
    </w:lvl>
    <w:lvl w:ilvl="1" w:tplc="9D182A52">
      <w:start w:val="1"/>
      <w:numFmt w:val="bullet"/>
      <w:lvlText w:val="·"/>
      <w:lvlJc w:val="left"/>
      <w:pPr>
        <w:ind w:left="1440" w:hanging="360"/>
      </w:pPr>
      <w:rPr>
        <w:rFonts w:ascii="Symbol" w:hAnsi="Symbol" w:hint="default"/>
      </w:rPr>
    </w:lvl>
    <w:lvl w:ilvl="2" w:tplc="131C9DEC">
      <w:start w:val="1"/>
      <w:numFmt w:val="bullet"/>
      <w:lvlText w:val=""/>
      <w:lvlJc w:val="left"/>
      <w:pPr>
        <w:ind w:left="2160" w:hanging="360"/>
      </w:pPr>
      <w:rPr>
        <w:rFonts w:ascii="Wingdings" w:hAnsi="Wingdings" w:hint="default"/>
      </w:rPr>
    </w:lvl>
    <w:lvl w:ilvl="3" w:tplc="D800092A">
      <w:start w:val="1"/>
      <w:numFmt w:val="bullet"/>
      <w:lvlText w:val=""/>
      <w:lvlJc w:val="left"/>
      <w:pPr>
        <w:ind w:left="2880" w:hanging="360"/>
      </w:pPr>
      <w:rPr>
        <w:rFonts w:ascii="Symbol" w:hAnsi="Symbol" w:hint="default"/>
      </w:rPr>
    </w:lvl>
    <w:lvl w:ilvl="4" w:tplc="FE1C1A42">
      <w:start w:val="1"/>
      <w:numFmt w:val="bullet"/>
      <w:lvlText w:val="o"/>
      <w:lvlJc w:val="left"/>
      <w:pPr>
        <w:ind w:left="3600" w:hanging="360"/>
      </w:pPr>
      <w:rPr>
        <w:rFonts w:ascii="Courier New" w:hAnsi="Courier New" w:hint="default"/>
      </w:rPr>
    </w:lvl>
    <w:lvl w:ilvl="5" w:tplc="9DCE6194">
      <w:start w:val="1"/>
      <w:numFmt w:val="bullet"/>
      <w:lvlText w:val=""/>
      <w:lvlJc w:val="left"/>
      <w:pPr>
        <w:ind w:left="4320" w:hanging="360"/>
      </w:pPr>
      <w:rPr>
        <w:rFonts w:ascii="Wingdings" w:hAnsi="Wingdings" w:hint="default"/>
      </w:rPr>
    </w:lvl>
    <w:lvl w:ilvl="6" w:tplc="0532C3AA">
      <w:start w:val="1"/>
      <w:numFmt w:val="bullet"/>
      <w:lvlText w:val=""/>
      <w:lvlJc w:val="left"/>
      <w:pPr>
        <w:ind w:left="5040" w:hanging="360"/>
      </w:pPr>
      <w:rPr>
        <w:rFonts w:ascii="Symbol" w:hAnsi="Symbol" w:hint="default"/>
      </w:rPr>
    </w:lvl>
    <w:lvl w:ilvl="7" w:tplc="E500F4AC">
      <w:start w:val="1"/>
      <w:numFmt w:val="bullet"/>
      <w:lvlText w:val="o"/>
      <w:lvlJc w:val="left"/>
      <w:pPr>
        <w:ind w:left="5760" w:hanging="360"/>
      </w:pPr>
      <w:rPr>
        <w:rFonts w:ascii="Courier New" w:hAnsi="Courier New" w:hint="default"/>
      </w:rPr>
    </w:lvl>
    <w:lvl w:ilvl="8" w:tplc="025AB20C">
      <w:start w:val="1"/>
      <w:numFmt w:val="bullet"/>
      <w:lvlText w:val=""/>
      <w:lvlJc w:val="left"/>
      <w:pPr>
        <w:ind w:left="6480" w:hanging="360"/>
      </w:pPr>
      <w:rPr>
        <w:rFonts w:ascii="Wingdings" w:hAnsi="Wingdings" w:hint="default"/>
      </w:rPr>
    </w:lvl>
  </w:abstractNum>
  <w:abstractNum w:abstractNumId="57" w15:restartNumberingAfterBreak="0">
    <w:nsid w:val="4018177B"/>
    <w:multiLevelType w:val="hybridMultilevel"/>
    <w:tmpl w:val="6478BF96"/>
    <w:lvl w:ilvl="0" w:tplc="BBFC2EF0">
      <w:start w:val="1"/>
      <w:numFmt w:val="decimal"/>
      <w:lvlText w:val="%1."/>
      <w:lvlJc w:val="left"/>
      <w:pPr>
        <w:ind w:left="720" w:hanging="360"/>
      </w:pPr>
    </w:lvl>
    <w:lvl w:ilvl="1" w:tplc="3708ACD0">
      <w:start w:val="1"/>
      <w:numFmt w:val="lowerLetter"/>
      <w:lvlText w:val="%2)"/>
      <w:lvlJc w:val="left"/>
      <w:pPr>
        <w:ind w:left="1440" w:hanging="360"/>
      </w:pPr>
    </w:lvl>
    <w:lvl w:ilvl="2" w:tplc="5CB87E26">
      <w:start w:val="1"/>
      <w:numFmt w:val="lowerRoman"/>
      <w:lvlText w:val="%3."/>
      <w:lvlJc w:val="right"/>
      <w:pPr>
        <w:ind w:left="2160" w:hanging="180"/>
      </w:pPr>
    </w:lvl>
    <w:lvl w:ilvl="3" w:tplc="1F627430">
      <w:start w:val="1"/>
      <w:numFmt w:val="decimal"/>
      <w:lvlText w:val="%4."/>
      <w:lvlJc w:val="left"/>
      <w:pPr>
        <w:ind w:left="2880" w:hanging="360"/>
      </w:pPr>
    </w:lvl>
    <w:lvl w:ilvl="4" w:tplc="D50261E6">
      <w:start w:val="1"/>
      <w:numFmt w:val="lowerLetter"/>
      <w:lvlText w:val="%5."/>
      <w:lvlJc w:val="left"/>
      <w:pPr>
        <w:ind w:left="3600" w:hanging="360"/>
      </w:pPr>
    </w:lvl>
    <w:lvl w:ilvl="5" w:tplc="08B8DB24">
      <w:start w:val="1"/>
      <w:numFmt w:val="lowerRoman"/>
      <w:lvlText w:val="%6."/>
      <w:lvlJc w:val="right"/>
      <w:pPr>
        <w:ind w:left="4320" w:hanging="180"/>
      </w:pPr>
    </w:lvl>
    <w:lvl w:ilvl="6" w:tplc="A96AE900">
      <w:start w:val="1"/>
      <w:numFmt w:val="decimal"/>
      <w:lvlText w:val="%7."/>
      <w:lvlJc w:val="left"/>
      <w:pPr>
        <w:ind w:left="5040" w:hanging="360"/>
      </w:pPr>
    </w:lvl>
    <w:lvl w:ilvl="7" w:tplc="28C21094">
      <w:start w:val="1"/>
      <w:numFmt w:val="lowerLetter"/>
      <w:lvlText w:val="%8."/>
      <w:lvlJc w:val="left"/>
      <w:pPr>
        <w:ind w:left="5760" w:hanging="360"/>
      </w:pPr>
    </w:lvl>
    <w:lvl w:ilvl="8" w:tplc="79505DA2">
      <w:start w:val="1"/>
      <w:numFmt w:val="lowerRoman"/>
      <w:lvlText w:val="%9."/>
      <w:lvlJc w:val="right"/>
      <w:pPr>
        <w:ind w:left="6480" w:hanging="180"/>
      </w:pPr>
    </w:lvl>
  </w:abstractNum>
  <w:abstractNum w:abstractNumId="58" w15:restartNumberingAfterBreak="0">
    <w:nsid w:val="4034CD2B"/>
    <w:multiLevelType w:val="hybridMultilevel"/>
    <w:tmpl w:val="FFFFFFFF"/>
    <w:lvl w:ilvl="0" w:tplc="7B5038E2">
      <w:start w:val="2"/>
      <w:numFmt w:val="lowerLetter"/>
      <w:lvlText w:val="%1."/>
      <w:lvlJc w:val="left"/>
      <w:pPr>
        <w:ind w:left="720" w:hanging="360"/>
      </w:pPr>
    </w:lvl>
    <w:lvl w:ilvl="1" w:tplc="8028F70E">
      <w:start w:val="1"/>
      <w:numFmt w:val="lowerLetter"/>
      <w:lvlText w:val="%2."/>
      <w:lvlJc w:val="left"/>
      <w:pPr>
        <w:ind w:left="1440" w:hanging="360"/>
      </w:pPr>
    </w:lvl>
    <w:lvl w:ilvl="2" w:tplc="94644A2E">
      <w:start w:val="1"/>
      <w:numFmt w:val="lowerRoman"/>
      <w:lvlText w:val="%3."/>
      <w:lvlJc w:val="right"/>
      <w:pPr>
        <w:ind w:left="2160" w:hanging="180"/>
      </w:pPr>
    </w:lvl>
    <w:lvl w:ilvl="3" w:tplc="22F69A56">
      <w:start w:val="1"/>
      <w:numFmt w:val="decimal"/>
      <w:lvlText w:val="%4."/>
      <w:lvlJc w:val="left"/>
      <w:pPr>
        <w:ind w:left="2880" w:hanging="360"/>
      </w:pPr>
    </w:lvl>
    <w:lvl w:ilvl="4" w:tplc="408A3956">
      <w:start w:val="1"/>
      <w:numFmt w:val="lowerLetter"/>
      <w:lvlText w:val="%5."/>
      <w:lvlJc w:val="left"/>
      <w:pPr>
        <w:ind w:left="3600" w:hanging="360"/>
      </w:pPr>
    </w:lvl>
    <w:lvl w:ilvl="5" w:tplc="04E4F92A">
      <w:start w:val="1"/>
      <w:numFmt w:val="lowerRoman"/>
      <w:lvlText w:val="%6."/>
      <w:lvlJc w:val="right"/>
      <w:pPr>
        <w:ind w:left="4320" w:hanging="180"/>
      </w:pPr>
    </w:lvl>
    <w:lvl w:ilvl="6" w:tplc="6B3AF1B4">
      <w:start w:val="1"/>
      <w:numFmt w:val="decimal"/>
      <w:lvlText w:val="%7."/>
      <w:lvlJc w:val="left"/>
      <w:pPr>
        <w:ind w:left="5040" w:hanging="360"/>
      </w:pPr>
    </w:lvl>
    <w:lvl w:ilvl="7" w:tplc="50EAA5FA">
      <w:start w:val="1"/>
      <w:numFmt w:val="lowerLetter"/>
      <w:lvlText w:val="%8."/>
      <w:lvlJc w:val="left"/>
      <w:pPr>
        <w:ind w:left="5760" w:hanging="360"/>
      </w:pPr>
    </w:lvl>
    <w:lvl w:ilvl="8" w:tplc="EB0837AA">
      <w:start w:val="1"/>
      <w:numFmt w:val="lowerRoman"/>
      <w:lvlText w:val="%9."/>
      <w:lvlJc w:val="right"/>
      <w:pPr>
        <w:ind w:left="6480" w:hanging="180"/>
      </w:pPr>
    </w:lvl>
  </w:abstractNum>
  <w:abstractNum w:abstractNumId="59" w15:restartNumberingAfterBreak="0">
    <w:nsid w:val="414B0B19"/>
    <w:multiLevelType w:val="hybridMultilevel"/>
    <w:tmpl w:val="D1DA5458"/>
    <w:lvl w:ilvl="0" w:tplc="E6866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2A4593E"/>
    <w:multiLevelType w:val="hybridMultilevel"/>
    <w:tmpl w:val="ED5C7082"/>
    <w:lvl w:ilvl="0" w:tplc="90C8E91C">
      <w:start w:val="1"/>
      <w:numFmt w:val="bullet"/>
      <w:lvlText w:val=""/>
      <w:lvlJc w:val="left"/>
      <w:pPr>
        <w:ind w:left="1800" w:hanging="360"/>
      </w:pPr>
      <w:rPr>
        <w:rFonts w:ascii="Symbol" w:hAnsi="Symbol"/>
      </w:rPr>
    </w:lvl>
    <w:lvl w:ilvl="1" w:tplc="5BE4BC42">
      <w:start w:val="1"/>
      <w:numFmt w:val="bullet"/>
      <w:lvlText w:val=""/>
      <w:lvlJc w:val="left"/>
      <w:pPr>
        <w:ind w:left="1800" w:hanging="360"/>
      </w:pPr>
      <w:rPr>
        <w:rFonts w:ascii="Symbol" w:hAnsi="Symbol"/>
      </w:rPr>
    </w:lvl>
    <w:lvl w:ilvl="2" w:tplc="D5B62086">
      <w:start w:val="1"/>
      <w:numFmt w:val="bullet"/>
      <w:lvlText w:val=""/>
      <w:lvlJc w:val="left"/>
      <w:pPr>
        <w:ind w:left="1800" w:hanging="360"/>
      </w:pPr>
      <w:rPr>
        <w:rFonts w:ascii="Symbol" w:hAnsi="Symbol"/>
      </w:rPr>
    </w:lvl>
    <w:lvl w:ilvl="3" w:tplc="228810EA">
      <w:start w:val="1"/>
      <w:numFmt w:val="bullet"/>
      <w:lvlText w:val=""/>
      <w:lvlJc w:val="left"/>
      <w:pPr>
        <w:ind w:left="1800" w:hanging="360"/>
      </w:pPr>
      <w:rPr>
        <w:rFonts w:ascii="Symbol" w:hAnsi="Symbol"/>
      </w:rPr>
    </w:lvl>
    <w:lvl w:ilvl="4" w:tplc="26BE9AA8">
      <w:start w:val="1"/>
      <w:numFmt w:val="bullet"/>
      <w:lvlText w:val=""/>
      <w:lvlJc w:val="left"/>
      <w:pPr>
        <w:ind w:left="1800" w:hanging="360"/>
      </w:pPr>
      <w:rPr>
        <w:rFonts w:ascii="Symbol" w:hAnsi="Symbol"/>
      </w:rPr>
    </w:lvl>
    <w:lvl w:ilvl="5" w:tplc="A0740758">
      <w:start w:val="1"/>
      <w:numFmt w:val="bullet"/>
      <w:lvlText w:val=""/>
      <w:lvlJc w:val="left"/>
      <w:pPr>
        <w:ind w:left="1800" w:hanging="360"/>
      </w:pPr>
      <w:rPr>
        <w:rFonts w:ascii="Symbol" w:hAnsi="Symbol"/>
      </w:rPr>
    </w:lvl>
    <w:lvl w:ilvl="6" w:tplc="3EC097EE">
      <w:start w:val="1"/>
      <w:numFmt w:val="bullet"/>
      <w:lvlText w:val=""/>
      <w:lvlJc w:val="left"/>
      <w:pPr>
        <w:ind w:left="1800" w:hanging="360"/>
      </w:pPr>
      <w:rPr>
        <w:rFonts w:ascii="Symbol" w:hAnsi="Symbol"/>
      </w:rPr>
    </w:lvl>
    <w:lvl w:ilvl="7" w:tplc="F886D24C">
      <w:start w:val="1"/>
      <w:numFmt w:val="bullet"/>
      <w:lvlText w:val=""/>
      <w:lvlJc w:val="left"/>
      <w:pPr>
        <w:ind w:left="1800" w:hanging="360"/>
      </w:pPr>
      <w:rPr>
        <w:rFonts w:ascii="Symbol" w:hAnsi="Symbol"/>
      </w:rPr>
    </w:lvl>
    <w:lvl w:ilvl="8" w:tplc="3CEA2FD8">
      <w:start w:val="1"/>
      <w:numFmt w:val="bullet"/>
      <w:lvlText w:val=""/>
      <w:lvlJc w:val="left"/>
      <w:pPr>
        <w:ind w:left="1800" w:hanging="360"/>
      </w:pPr>
      <w:rPr>
        <w:rFonts w:ascii="Symbol" w:hAnsi="Symbol"/>
      </w:rPr>
    </w:lvl>
  </w:abstractNum>
  <w:abstractNum w:abstractNumId="61" w15:restartNumberingAfterBreak="0">
    <w:nsid w:val="43BD8741"/>
    <w:multiLevelType w:val="hybridMultilevel"/>
    <w:tmpl w:val="FFFFFFFF"/>
    <w:lvl w:ilvl="0" w:tplc="11A2FBA6">
      <w:start w:val="1"/>
      <w:numFmt w:val="lowerLetter"/>
      <w:lvlText w:val="%1."/>
      <w:lvlJc w:val="left"/>
      <w:pPr>
        <w:ind w:left="720" w:hanging="360"/>
      </w:pPr>
    </w:lvl>
    <w:lvl w:ilvl="1" w:tplc="B93497CA">
      <w:start w:val="1"/>
      <w:numFmt w:val="lowerLetter"/>
      <w:lvlText w:val="%2."/>
      <w:lvlJc w:val="left"/>
      <w:pPr>
        <w:ind w:left="1440" w:hanging="360"/>
      </w:pPr>
    </w:lvl>
    <w:lvl w:ilvl="2" w:tplc="BCF69CB2">
      <w:start w:val="1"/>
      <w:numFmt w:val="lowerRoman"/>
      <w:lvlText w:val="%3."/>
      <w:lvlJc w:val="right"/>
      <w:pPr>
        <w:ind w:left="2160" w:hanging="180"/>
      </w:pPr>
    </w:lvl>
    <w:lvl w:ilvl="3" w:tplc="004CCE26">
      <w:start w:val="1"/>
      <w:numFmt w:val="decimal"/>
      <w:lvlText w:val="%4."/>
      <w:lvlJc w:val="left"/>
      <w:pPr>
        <w:ind w:left="2880" w:hanging="360"/>
      </w:pPr>
    </w:lvl>
    <w:lvl w:ilvl="4" w:tplc="15B07128">
      <w:start w:val="1"/>
      <w:numFmt w:val="lowerLetter"/>
      <w:lvlText w:val="%5."/>
      <w:lvlJc w:val="left"/>
      <w:pPr>
        <w:ind w:left="3600" w:hanging="360"/>
      </w:pPr>
    </w:lvl>
    <w:lvl w:ilvl="5" w:tplc="77960FA6">
      <w:start w:val="1"/>
      <w:numFmt w:val="lowerRoman"/>
      <w:lvlText w:val="%6."/>
      <w:lvlJc w:val="right"/>
      <w:pPr>
        <w:ind w:left="4320" w:hanging="180"/>
      </w:pPr>
    </w:lvl>
    <w:lvl w:ilvl="6" w:tplc="AC2A3F88">
      <w:start w:val="1"/>
      <w:numFmt w:val="decimal"/>
      <w:lvlText w:val="%7."/>
      <w:lvlJc w:val="left"/>
      <w:pPr>
        <w:ind w:left="5040" w:hanging="360"/>
      </w:pPr>
    </w:lvl>
    <w:lvl w:ilvl="7" w:tplc="9138A152">
      <w:start w:val="1"/>
      <w:numFmt w:val="lowerLetter"/>
      <w:lvlText w:val="%8."/>
      <w:lvlJc w:val="left"/>
      <w:pPr>
        <w:ind w:left="5760" w:hanging="360"/>
      </w:pPr>
    </w:lvl>
    <w:lvl w:ilvl="8" w:tplc="496C3A34">
      <w:start w:val="1"/>
      <w:numFmt w:val="lowerRoman"/>
      <w:lvlText w:val="%9."/>
      <w:lvlJc w:val="right"/>
      <w:pPr>
        <w:ind w:left="6480" w:hanging="180"/>
      </w:pPr>
    </w:lvl>
  </w:abstractNum>
  <w:abstractNum w:abstractNumId="62" w15:restartNumberingAfterBreak="0">
    <w:nsid w:val="464D42A3"/>
    <w:multiLevelType w:val="hybridMultilevel"/>
    <w:tmpl w:val="EE561A1E"/>
    <w:lvl w:ilvl="0" w:tplc="56AA227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46BD0F95"/>
    <w:multiLevelType w:val="hybridMultilevel"/>
    <w:tmpl w:val="B1604B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6F45306"/>
    <w:multiLevelType w:val="multilevel"/>
    <w:tmpl w:val="C31A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7FA1196"/>
    <w:multiLevelType w:val="hybridMultilevel"/>
    <w:tmpl w:val="99222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48331F5A"/>
    <w:multiLevelType w:val="hybridMultilevel"/>
    <w:tmpl w:val="804A218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87E45AC"/>
    <w:multiLevelType w:val="hybridMultilevel"/>
    <w:tmpl w:val="1BCEE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8907FE5"/>
    <w:multiLevelType w:val="hybridMultilevel"/>
    <w:tmpl w:val="BC44FCAA"/>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9" w15:restartNumberingAfterBreak="0">
    <w:nsid w:val="49E053FB"/>
    <w:multiLevelType w:val="hybridMultilevel"/>
    <w:tmpl w:val="300CC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A381680"/>
    <w:multiLevelType w:val="hybridMultilevel"/>
    <w:tmpl w:val="DEAE7BF8"/>
    <w:lvl w:ilvl="0" w:tplc="86DABC86">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AB7028D"/>
    <w:multiLevelType w:val="hybridMultilevel"/>
    <w:tmpl w:val="1500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AFF5B4E"/>
    <w:multiLevelType w:val="hybridMultilevel"/>
    <w:tmpl w:val="B090FA1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CDB48BB"/>
    <w:multiLevelType w:val="hybridMultilevel"/>
    <w:tmpl w:val="442CE324"/>
    <w:lvl w:ilvl="0" w:tplc="5C7A093C">
      <w:start w:val="1"/>
      <w:numFmt w:val="decimal"/>
      <w:lvlText w:val="%1."/>
      <w:lvlJc w:val="left"/>
      <w:pPr>
        <w:ind w:left="720" w:hanging="360"/>
      </w:pPr>
    </w:lvl>
    <w:lvl w:ilvl="1" w:tplc="B88E974C">
      <w:start w:val="1"/>
      <w:numFmt w:val="lowerLetter"/>
      <w:lvlText w:val="%2."/>
      <w:lvlJc w:val="left"/>
      <w:pPr>
        <w:ind w:left="1440" w:hanging="360"/>
      </w:pPr>
    </w:lvl>
    <w:lvl w:ilvl="2" w:tplc="DC6EF40C">
      <w:start w:val="1"/>
      <w:numFmt w:val="lowerRoman"/>
      <w:lvlText w:val="%3."/>
      <w:lvlJc w:val="right"/>
      <w:pPr>
        <w:ind w:left="2160" w:hanging="180"/>
      </w:pPr>
    </w:lvl>
    <w:lvl w:ilvl="3" w:tplc="2BEC70B2">
      <w:start w:val="1"/>
      <w:numFmt w:val="decimal"/>
      <w:lvlText w:val="%4."/>
      <w:lvlJc w:val="left"/>
      <w:pPr>
        <w:ind w:left="2880" w:hanging="360"/>
      </w:pPr>
    </w:lvl>
    <w:lvl w:ilvl="4" w:tplc="E2D00BFA">
      <w:start w:val="1"/>
      <w:numFmt w:val="lowerLetter"/>
      <w:lvlText w:val="%5."/>
      <w:lvlJc w:val="left"/>
      <w:pPr>
        <w:ind w:left="3600" w:hanging="360"/>
      </w:pPr>
    </w:lvl>
    <w:lvl w:ilvl="5" w:tplc="F44A6F8A">
      <w:start w:val="1"/>
      <w:numFmt w:val="lowerRoman"/>
      <w:lvlText w:val="%6."/>
      <w:lvlJc w:val="right"/>
      <w:pPr>
        <w:ind w:left="4320" w:hanging="180"/>
      </w:pPr>
    </w:lvl>
    <w:lvl w:ilvl="6" w:tplc="66E6E35A">
      <w:start w:val="1"/>
      <w:numFmt w:val="decimal"/>
      <w:lvlText w:val="%7."/>
      <w:lvlJc w:val="left"/>
      <w:pPr>
        <w:ind w:left="5040" w:hanging="360"/>
      </w:pPr>
    </w:lvl>
    <w:lvl w:ilvl="7" w:tplc="708E9650">
      <w:start w:val="1"/>
      <w:numFmt w:val="lowerLetter"/>
      <w:lvlText w:val="%8."/>
      <w:lvlJc w:val="left"/>
      <w:pPr>
        <w:ind w:left="5760" w:hanging="360"/>
      </w:pPr>
    </w:lvl>
    <w:lvl w:ilvl="8" w:tplc="0AEA279A">
      <w:start w:val="1"/>
      <w:numFmt w:val="lowerRoman"/>
      <w:lvlText w:val="%9."/>
      <w:lvlJc w:val="right"/>
      <w:pPr>
        <w:ind w:left="6480" w:hanging="180"/>
      </w:pPr>
    </w:lvl>
  </w:abstractNum>
  <w:abstractNum w:abstractNumId="74" w15:restartNumberingAfterBreak="0">
    <w:nsid w:val="4D5792F3"/>
    <w:multiLevelType w:val="hybridMultilevel"/>
    <w:tmpl w:val="03926878"/>
    <w:lvl w:ilvl="0" w:tplc="46C0A158">
      <w:start w:val="1"/>
      <w:numFmt w:val="bullet"/>
      <w:lvlText w:val="·"/>
      <w:lvlJc w:val="left"/>
      <w:pPr>
        <w:ind w:left="720" w:hanging="360"/>
      </w:pPr>
      <w:rPr>
        <w:rFonts w:ascii="Symbol" w:hAnsi="Symbol" w:hint="default"/>
      </w:rPr>
    </w:lvl>
    <w:lvl w:ilvl="1" w:tplc="401823F4">
      <w:start w:val="1"/>
      <w:numFmt w:val="bullet"/>
      <w:lvlText w:val="o"/>
      <w:lvlJc w:val="left"/>
      <w:pPr>
        <w:ind w:left="1440" w:hanging="360"/>
      </w:pPr>
      <w:rPr>
        <w:rFonts w:ascii="Courier New" w:hAnsi="Courier New" w:hint="default"/>
      </w:rPr>
    </w:lvl>
    <w:lvl w:ilvl="2" w:tplc="BDE23826">
      <w:start w:val="1"/>
      <w:numFmt w:val="bullet"/>
      <w:lvlText w:val=""/>
      <w:lvlJc w:val="left"/>
      <w:pPr>
        <w:ind w:left="2160" w:hanging="360"/>
      </w:pPr>
      <w:rPr>
        <w:rFonts w:ascii="Wingdings" w:hAnsi="Wingdings" w:hint="default"/>
      </w:rPr>
    </w:lvl>
    <w:lvl w:ilvl="3" w:tplc="56F6A64E">
      <w:start w:val="1"/>
      <w:numFmt w:val="bullet"/>
      <w:lvlText w:val=""/>
      <w:lvlJc w:val="left"/>
      <w:pPr>
        <w:ind w:left="2880" w:hanging="360"/>
      </w:pPr>
      <w:rPr>
        <w:rFonts w:ascii="Symbol" w:hAnsi="Symbol" w:hint="default"/>
      </w:rPr>
    </w:lvl>
    <w:lvl w:ilvl="4" w:tplc="7ACC7608">
      <w:start w:val="1"/>
      <w:numFmt w:val="bullet"/>
      <w:lvlText w:val="o"/>
      <w:lvlJc w:val="left"/>
      <w:pPr>
        <w:ind w:left="3600" w:hanging="360"/>
      </w:pPr>
      <w:rPr>
        <w:rFonts w:ascii="Courier New" w:hAnsi="Courier New" w:hint="default"/>
      </w:rPr>
    </w:lvl>
    <w:lvl w:ilvl="5" w:tplc="75AE38C6">
      <w:start w:val="1"/>
      <w:numFmt w:val="bullet"/>
      <w:lvlText w:val=""/>
      <w:lvlJc w:val="left"/>
      <w:pPr>
        <w:ind w:left="4320" w:hanging="360"/>
      </w:pPr>
      <w:rPr>
        <w:rFonts w:ascii="Wingdings" w:hAnsi="Wingdings" w:hint="default"/>
      </w:rPr>
    </w:lvl>
    <w:lvl w:ilvl="6" w:tplc="92C886E4">
      <w:start w:val="1"/>
      <w:numFmt w:val="bullet"/>
      <w:lvlText w:val=""/>
      <w:lvlJc w:val="left"/>
      <w:pPr>
        <w:ind w:left="5040" w:hanging="360"/>
      </w:pPr>
      <w:rPr>
        <w:rFonts w:ascii="Symbol" w:hAnsi="Symbol" w:hint="default"/>
      </w:rPr>
    </w:lvl>
    <w:lvl w:ilvl="7" w:tplc="7C1E3256">
      <w:start w:val="1"/>
      <w:numFmt w:val="bullet"/>
      <w:lvlText w:val="o"/>
      <w:lvlJc w:val="left"/>
      <w:pPr>
        <w:ind w:left="5760" w:hanging="360"/>
      </w:pPr>
      <w:rPr>
        <w:rFonts w:ascii="Courier New" w:hAnsi="Courier New" w:hint="default"/>
      </w:rPr>
    </w:lvl>
    <w:lvl w:ilvl="8" w:tplc="9DB00408">
      <w:start w:val="1"/>
      <w:numFmt w:val="bullet"/>
      <w:lvlText w:val=""/>
      <w:lvlJc w:val="left"/>
      <w:pPr>
        <w:ind w:left="6480" w:hanging="360"/>
      </w:pPr>
      <w:rPr>
        <w:rFonts w:ascii="Wingdings" w:hAnsi="Wingdings" w:hint="default"/>
      </w:rPr>
    </w:lvl>
  </w:abstractNum>
  <w:abstractNum w:abstractNumId="75" w15:restartNumberingAfterBreak="0">
    <w:nsid w:val="4FAFE1F2"/>
    <w:multiLevelType w:val="hybridMultilevel"/>
    <w:tmpl w:val="FFFFFFFF"/>
    <w:lvl w:ilvl="0" w:tplc="B63A5D70">
      <w:start w:val="1"/>
      <w:numFmt w:val="bullet"/>
      <w:lvlText w:val=""/>
      <w:lvlJc w:val="left"/>
      <w:pPr>
        <w:ind w:left="720" w:hanging="360"/>
      </w:pPr>
      <w:rPr>
        <w:rFonts w:ascii="Symbol" w:hAnsi="Symbol" w:hint="default"/>
      </w:rPr>
    </w:lvl>
    <w:lvl w:ilvl="1" w:tplc="E8A22150">
      <w:start w:val="1"/>
      <w:numFmt w:val="bullet"/>
      <w:lvlText w:val="·"/>
      <w:lvlJc w:val="left"/>
      <w:pPr>
        <w:ind w:left="1440" w:hanging="360"/>
      </w:pPr>
      <w:rPr>
        <w:rFonts w:ascii="Symbol" w:hAnsi="Symbol" w:hint="default"/>
      </w:rPr>
    </w:lvl>
    <w:lvl w:ilvl="2" w:tplc="3F924112">
      <w:start w:val="1"/>
      <w:numFmt w:val="bullet"/>
      <w:lvlText w:val=""/>
      <w:lvlJc w:val="left"/>
      <w:pPr>
        <w:ind w:left="2160" w:hanging="360"/>
      </w:pPr>
      <w:rPr>
        <w:rFonts w:ascii="Wingdings" w:hAnsi="Wingdings" w:hint="default"/>
      </w:rPr>
    </w:lvl>
    <w:lvl w:ilvl="3" w:tplc="C730FB8E">
      <w:start w:val="1"/>
      <w:numFmt w:val="bullet"/>
      <w:lvlText w:val=""/>
      <w:lvlJc w:val="left"/>
      <w:pPr>
        <w:ind w:left="2880" w:hanging="360"/>
      </w:pPr>
      <w:rPr>
        <w:rFonts w:ascii="Symbol" w:hAnsi="Symbol" w:hint="default"/>
      </w:rPr>
    </w:lvl>
    <w:lvl w:ilvl="4" w:tplc="02943CD2">
      <w:start w:val="1"/>
      <w:numFmt w:val="bullet"/>
      <w:lvlText w:val="o"/>
      <w:lvlJc w:val="left"/>
      <w:pPr>
        <w:ind w:left="3600" w:hanging="360"/>
      </w:pPr>
      <w:rPr>
        <w:rFonts w:ascii="Courier New" w:hAnsi="Courier New" w:hint="default"/>
      </w:rPr>
    </w:lvl>
    <w:lvl w:ilvl="5" w:tplc="934426C8">
      <w:start w:val="1"/>
      <w:numFmt w:val="bullet"/>
      <w:lvlText w:val=""/>
      <w:lvlJc w:val="left"/>
      <w:pPr>
        <w:ind w:left="4320" w:hanging="360"/>
      </w:pPr>
      <w:rPr>
        <w:rFonts w:ascii="Wingdings" w:hAnsi="Wingdings" w:hint="default"/>
      </w:rPr>
    </w:lvl>
    <w:lvl w:ilvl="6" w:tplc="0D08446E">
      <w:start w:val="1"/>
      <w:numFmt w:val="bullet"/>
      <w:lvlText w:val=""/>
      <w:lvlJc w:val="left"/>
      <w:pPr>
        <w:ind w:left="5040" w:hanging="360"/>
      </w:pPr>
      <w:rPr>
        <w:rFonts w:ascii="Symbol" w:hAnsi="Symbol" w:hint="default"/>
      </w:rPr>
    </w:lvl>
    <w:lvl w:ilvl="7" w:tplc="B01C8EDE">
      <w:start w:val="1"/>
      <w:numFmt w:val="bullet"/>
      <w:lvlText w:val="o"/>
      <w:lvlJc w:val="left"/>
      <w:pPr>
        <w:ind w:left="5760" w:hanging="360"/>
      </w:pPr>
      <w:rPr>
        <w:rFonts w:ascii="Courier New" w:hAnsi="Courier New" w:hint="default"/>
      </w:rPr>
    </w:lvl>
    <w:lvl w:ilvl="8" w:tplc="85D24A1C">
      <w:start w:val="1"/>
      <w:numFmt w:val="bullet"/>
      <w:lvlText w:val=""/>
      <w:lvlJc w:val="left"/>
      <w:pPr>
        <w:ind w:left="6480" w:hanging="360"/>
      </w:pPr>
      <w:rPr>
        <w:rFonts w:ascii="Wingdings" w:hAnsi="Wingdings" w:hint="default"/>
      </w:rPr>
    </w:lvl>
  </w:abstractNum>
  <w:abstractNum w:abstractNumId="76" w15:restartNumberingAfterBreak="0">
    <w:nsid w:val="512549A4"/>
    <w:multiLevelType w:val="hybridMultilevel"/>
    <w:tmpl w:val="9D625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2135ECA"/>
    <w:multiLevelType w:val="hybridMultilevel"/>
    <w:tmpl w:val="6C823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3217246"/>
    <w:multiLevelType w:val="multilevel"/>
    <w:tmpl w:val="5A3E89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3BE75A6"/>
    <w:multiLevelType w:val="hybridMultilevel"/>
    <w:tmpl w:val="6608D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4B90F35"/>
    <w:multiLevelType w:val="multilevel"/>
    <w:tmpl w:val="2D4E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95607B8"/>
    <w:multiLevelType w:val="hybridMultilevel"/>
    <w:tmpl w:val="8BE8D4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A4C60BF"/>
    <w:multiLevelType w:val="multilevel"/>
    <w:tmpl w:val="7BEEDD3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3"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5C893967"/>
    <w:multiLevelType w:val="hybridMultilevel"/>
    <w:tmpl w:val="B234FF46"/>
    <w:lvl w:ilvl="0" w:tplc="BBFC2EF0">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5CE34686"/>
    <w:multiLevelType w:val="hybridMultilevel"/>
    <w:tmpl w:val="96B08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E065F42"/>
    <w:multiLevelType w:val="multilevel"/>
    <w:tmpl w:val="83E4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FDA764D"/>
    <w:multiLevelType w:val="hybridMultilevel"/>
    <w:tmpl w:val="78A4B4D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01A1882"/>
    <w:multiLevelType w:val="multilevel"/>
    <w:tmpl w:val="D9902A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038203F"/>
    <w:multiLevelType w:val="multilevel"/>
    <w:tmpl w:val="A648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07F3A7B"/>
    <w:multiLevelType w:val="multilevel"/>
    <w:tmpl w:val="A45E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08D3C7B"/>
    <w:multiLevelType w:val="multilevel"/>
    <w:tmpl w:val="EC0A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0D4735F"/>
    <w:multiLevelType w:val="hybridMultilevel"/>
    <w:tmpl w:val="B090FA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0FC6394"/>
    <w:multiLevelType w:val="hybridMultilevel"/>
    <w:tmpl w:val="EE968FA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94" w15:restartNumberingAfterBreak="0">
    <w:nsid w:val="6207D7DF"/>
    <w:multiLevelType w:val="hybridMultilevel"/>
    <w:tmpl w:val="FFFFFFFF"/>
    <w:lvl w:ilvl="0" w:tplc="4F98FDDA">
      <w:start w:val="1"/>
      <w:numFmt w:val="bullet"/>
      <w:lvlText w:val=""/>
      <w:lvlJc w:val="left"/>
      <w:pPr>
        <w:ind w:left="720" w:hanging="360"/>
      </w:pPr>
      <w:rPr>
        <w:rFonts w:ascii="Symbol" w:hAnsi="Symbol" w:hint="default"/>
      </w:rPr>
    </w:lvl>
    <w:lvl w:ilvl="1" w:tplc="513AB7E6">
      <w:start w:val="1"/>
      <w:numFmt w:val="bullet"/>
      <w:lvlText w:val="·"/>
      <w:lvlJc w:val="left"/>
      <w:pPr>
        <w:ind w:left="1440" w:hanging="360"/>
      </w:pPr>
      <w:rPr>
        <w:rFonts w:ascii="Symbol" w:hAnsi="Symbol" w:hint="default"/>
      </w:rPr>
    </w:lvl>
    <w:lvl w:ilvl="2" w:tplc="68528922">
      <w:start w:val="1"/>
      <w:numFmt w:val="bullet"/>
      <w:lvlText w:val=""/>
      <w:lvlJc w:val="left"/>
      <w:pPr>
        <w:ind w:left="2160" w:hanging="360"/>
      </w:pPr>
      <w:rPr>
        <w:rFonts w:ascii="Wingdings" w:hAnsi="Wingdings" w:hint="default"/>
      </w:rPr>
    </w:lvl>
    <w:lvl w:ilvl="3" w:tplc="441E8DEA">
      <w:start w:val="1"/>
      <w:numFmt w:val="bullet"/>
      <w:lvlText w:val=""/>
      <w:lvlJc w:val="left"/>
      <w:pPr>
        <w:ind w:left="2880" w:hanging="360"/>
      </w:pPr>
      <w:rPr>
        <w:rFonts w:ascii="Symbol" w:hAnsi="Symbol" w:hint="default"/>
      </w:rPr>
    </w:lvl>
    <w:lvl w:ilvl="4" w:tplc="C7A6BB98">
      <w:start w:val="1"/>
      <w:numFmt w:val="bullet"/>
      <w:lvlText w:val="o"/>
      <w:lvlJc w:val="left"/>
      <w:pPr>
        <w:ind w:left="3600" w:hanging="360"/>
      </w:pPr>
      <w:rPr>
        <w:rFonts w:ascii="Courier New" w:hAnsi="Courier New" w:hint="default"/>
      </w:rPr>
    </w:lvl>
    <w:lvl w:ilvl="5" w:tplc="27624220">
      <w:start w:val="1"/>
      <w:numFmt w:val="bullet"/>
      <w:lvlText w:val=""/>
      <w:lvlJc w:val="left"/>
      <w:pPr>
        <w:ind w:left="4320" w:hanging="360"/>
      </w:pPr>
      <w:rPr>
        <w:rFonts w:ascii="Wingdings" w:hAnsi="Wingdings" w:hint="default"/>
      </w:rPr>
    </w:lvl>
    <w:lvl w:ilvl="6" w:tplc="3D0C5198">
      <w:start w:val="1"/>
      <w:numFmt w:val="bullet"/>
      <w:lvlText w:val=""/>
      <w:lvlJc w:val="left"/>
      <w:pPr>
        <w:ind w:left="5040" w:hanging="360"/>
      </w:pPr>
      <w:rPr>
        <w:rFonts w:ascii="Symbol" w:hAnsi="Symbol" w:hint="default"/>
      </w:rPr>
    </w:lvl>
    <w:lvl w:ilvl="7" w:tplc="83E0BAE6">
      <w:start w:val="1"/>
      <w:numFmt w:val="bullet"/>
      <w:lvlText w:val="o"/>
      <w:lvlJc w:val="left"/>
      <w:pPr>
        <w:ind w:left="5760" w:hanging="360"/>
      </w:pPr>
      <w:rPr>
        <w:rFonts w:ascii="Courier New" w:hAnsi="Courier New" w:hint="default"/>
      </w:rPr>
    </w:lvl>
    <w:lvl w:ilvl="8" w:tplc="9A068598">
      <w:start w:val="1"/>
      <w:numFmt w:val="bullet"/>
      <w:lvlText w:val=""/>
      <w:lvlJc w:val="left"/>
      <w:pPr>
        <w:ind w:left="6480" w:hanging="360"/>
      </w:pPr>
      <w:rPr>
        <w:rFonts w:ascii="Wingdings" w:hAnsi="Wingdings" w:hint="default"/>
      </w:rPr>
    </w:lvl>
  </w:abstractNum>
  <w:abstractNum w:abstractNumId="95" w15:restartNumberingAfterBreak="0">
    <w:nsid w:val="62CE3EE9"/>
    <w:multiLevelType w:val="multilevel"/>
    <w:tmpl w:val="518E46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3CA02BA"/>
    <w:multiLevelType w:val="hybridMultilevel"/>
    <w:tmpl w:val="7F964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4D477B4"/>
    <w:multiLevelType w:val="hybridMultilevel"/>
    <w:tmpl w:val="272AC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4E56804"/>
    <w:multiLevelType w:val="hybridMultilevel"/>
    <w:tmpl w:val="BD0AD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0345C8"/>
    <w:multiLevelType w:val="hybridMultilevel"/>
    <w:tmpl w:val="FFFFFFFF"/>
    <w:lvl w:ilvl="0" w:tplc="2E1424DE">
      <w:start w:val="1"/>
      <w:numFmt w:val="bullet"/>
      <w:lvlText w:val=""/>
      <w:lvlJc w:val="left"/>
      <w:pPr>
        <w:ind w:left="720" w:hanging="360"/>
      </w:pPr>
      <w:rPr>
        <w:rFonts w:ascii="Symbol" w:hAnsi="Symbol" w:hint="default"/>
      </w:rPr>
    </w:lvl>
    <w:lvl w:ilvl="1" w:tplc="DF28C5D2">
      <w:start w:val="1"/>
      <w:numFmt w:val="bullet"/>
      <w:lvlText w:val="·"/>
      <w:lvlJc w:val="left"/>
      <w:pPr>
        <w:ind w:left="1440" w:hanging="360"/>
      </w:pPr>
      <w:rPr>
        <w:rFonts w:ascii="Symbol" w:hAnsi="Symbol" w:hint="default"/>
      </w:rPr>
    </w:lvl>
    <w:lvl w:ilvl="2" w:tplc="89D655A4">
      <w:start w:val="1"/>
      <w:numFmt w:val="bullet"/>
      <w:lvlText w:val=""/>
      <w:lvlJc w:val="left"/>
      <w:pPr>
        <w:ind w:left="2160" w:hanging="360"/>
      </w:pPr>
      <w:rPr>
        <w:rFonts w:ascii="Wingdings" w:hAnsi="Wingdings" w:hint="default"/>
      </w:rPr>
    </w:lvl>
    <w:lvl w:ilvl="3" w:tplc="F4C4BF4E">
      <w:start w:val="1"/>
      <w:numFmt w:val="bullet"/>
      <w:lvlText w:val=""/>
      <w:lvlJc w:val="left"/>
      <w:pPr>
        <w:ind w:left="2880" w:hanging="360"/>
      </w:pPr>
      <w:rPr>
        <w:rFonts w:ascii="Symbol" w:hAnsi="Symbol" w:hint="default"/>
      </w:rPr>
    </w:lvl>
    <w:lvl w:ilvl="4" w:tplc="CE845832">
      <w:start w:val="1"/>
      <w:numFmt w:val="bullet"/>
      <w:lvlText w:val="o"/>
      <w:lvlJc w:val="left"/>
      <w:pPr>
        <w:ind w:left="3600" w:hanging="360"/>
      </w:pPr>
      <w:rPr>
        <w:rFonts w:ascii="Courier New" w:hAnsi="Courier New" w:hint="default"/>
      </w:rPr>
    </w:lvl>
    <w:lvl w:ilvl="5" w:tplc="D562AC94">
      <w:start w:val="1"/>
      <w:numFmt w:val="bullet"/>
      <w:lvlText w:val=""/>
      <w:lvlJc w:val="left"/>
      <w:pPr>
        <w:ind w:left="4320" w:hanging="360"/>
      </w:pPr>
      <w:rPr>
        <w:rFonts w:ascii="Wingdings" w:hAnsi="Wingdings" w:hint="default"/>
      </w:rPr>
    </w:lvl>
    <w:lvl w:ilvl="6" w:tplc="5F0A6A74">
      <w:start w:val="1"/>
      <w:numFmt w:val="bullet"/>
      <w:lvlText w:val=""/>
      <w:lvlJc w:val="left"/>
      <w:pPr>
        <w:ind w:left="5040" w:hanging="360"/>
      </w:pPr>
      <w:rPr>
        <w:rFonts w:ascii="Symbol" w:hAnsi="Symbol" w:hint="default"/>
      </w:rPr>
    </w:lvl>
    <w:lvl w:ilvl="7" w:tplc="5336AC1C">
      <w:start w:val="1"/>
      <w:numFmt w:val="bullet"/>
      <w:lvlText w:val="o"/>
      <w:lvlJc w:val="left"/>
      <w:pPr>
        <w:ind w:left="5760" w:hanging="360"/>
      </w:pPr>
      <w:rPr>
        <w:rFonts w:ascii="Courier New" w:hAnsi="Courier New" w:hint="default"/>
      </w:rPr>
    </w:lvl>
    <w:lvl w:ilvl="8" w:tplc="3D2E780E">
      <w:start w:val="1"/>
      <w:numFmt w:val="bullet"/>
      <w:lvlText w:val=""/>
      <w:lvlJc w:val="left"/>
      <w:pPr>
        <w:ind w:left="6480" w:hanging="360"/>
      </w:pPr>
      <w:rPr>
        <w:rFonts w:ascii="Wingdings" w:hAnsi="Wingdings" w:hint="default"/>
      </w:rPr>
    </w:lvl>
  </w:abstractNum>
  <w:abstractNum w:abstractNumId="100" w15:restartNumberingAfterBreak="0">
    <w:nsid w:val="685B284F"/>
    <w:multiLevelType w:val="hybridMultilevel"/>
    <w:tmpl w:val="55DEAD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95F1D41"/>
    <w:multiLevelType w:val="hybridMultilevel"/>
    <w:tmpl w:val="E47E69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2" w15:restartNumberingAfterBreak="0">
    <w:nsid w:val="6C2A52B1"/>
    <w:multiLevelType w:val="multilevel"/>
    <w:tmpl w:val="0C9C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D4E2A33"/>
    <w:multiLevelType w:val="multilevel"/>
    <w:tmpl w:val="DA24502E"/>
    <w:lvl w:ilvl="0">
      <w:start w:val="1"/>
      <w:numFmt w:val="decimal"/>
      <w:lvlText w:val="%1."/>
      <w:lvlJc w:val="left"/>
      <w:pPr>
        <w:ind w:left="360" w:hanging="360"/>
      </w:pPr>
    </w:lvl>
    <w:lvl w:ilvl="1">
      <w:start w:val="1"/>
      <w:numFmt w:val="decimal"/>
      <w:lvlText w:val="%1.%2."/>
      <w:lvlJc w:val="left"/>
      <w:pPr>
        <w:ind w:left="792" w:hanging="79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DDE1E92"/>
    <w:multiLevelType w:val="multilevel"/>
    <w:tmpl w:val="D808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F66682C"/>
    <w:multiLevelType w:val="hybridMultilevel"/>
    <w:tmpl w:val="96BA02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19C4DDE"/>
    <w:multiLevelType w:val="multilevel"/>
    <w:tmpl w:val="0602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1CA3389"/>
    <w:multiLevelType w:val="hybridMultilevel"/>
    <w:tmpl w:val="8AB241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731C540A"/>
    <w:multiLevelType w:val="hybridMultilevel"/>
    <w:tmpl w:val="A6DCB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0" w15:restartNumberingAfterBreak="0">
    <w:nsid w:val="751D38F6"/>
    <w:multiLevelType w:val="hybridMultilevel"/>
    <w:tmpl w:val="4F7A4E72"/>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1" w15:restartNumberingAfterBreak="0">
    <w:nsid w:val="759A6F12"/>
    <w:multiLevelType w:val="hybridMultilevel"/>
    <w:tmpl w:val="86CE2E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2" w15:restartNumberingAfterBreak="0">
    <w:nsid w:val="76340593"/>
    <w:multiLevelType w:val="hybridMultilevel"/>
    <w:tmpl w:val="89D07BE6"/>
    <w:lvl w:ilvl="0" w:tplc="0EC638C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71A6D1A"/>
    <w:multiLevelType w:val="hybridMultilevel"/>
    <w:tmpl w:val="AE441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4" w15:restartNumberingAfterBreak="0">
    <w:nsid w:val="78F2211D"/>
    <w:multiLevelType w:val="hybridMultilevel"/>
    <w:tmpl w:val="F828A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A47534E"/>
    <w:multiLevelType w:val="multilevel"/>
    <w:tmpl w:val="3BCEC66A"/>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A5A28D4"/>
    <w:multiLevelType w:val="hybridMultilevel"/>
    <w:tmpl w:val="06A65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E887744"/>
    <w:multiLevelType w:val="hybridMultilevel"/>
    <w:tmpl w:val="4B6CD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7078836">
    <w:abstractNumId w:val="41"/>
  </w:num>
  <w:num w:numId="2" w16cid:durableId="1011369730">
    <w:abstractNumId w:val="74"/>
  </w:num>
  <w:num w:numId="3" w16cid:durableId="70085219">
    <w:abstractNumId w:val="30"/>
  </w:num>
  <w:num w:numId="4" w16cid:durableId="658466593">
    <w:abstractNumId w:val="73"/>
  </w:num>
  <w:num w:numId="5" w16cid:durableId="1760524279">
    <w:abstractNumId w:val="25"/>
  </w:num>
  <w:num w:numId="6" w16cid:durableId="75978829">
    <w:abstractNumId w:val="36"/>
  </w:num>
  <w:num w:numId="7" w16cid:durableId="486242624">
    <w:abstractNumId w:val="13"/>
  </w:num>
  <w:num w:numId="8" w16cid:durableId="807010820">
    <w:abstractNumId w:val="109"/>
  </w:num>
  <w:num w:numId="9" w16cid:durableId="476995438">
    <w:abstractNumId w:val="83"/>
  </w:num>
  <w:num w:numId="10" w16cid:durableId="166212670">
    <w:abstractNumId w:val="92"/>
  </w:num>
  <w:num w:numId="11" w16cid:durableId="983513182">
    <w:abstractNumId w:val="82"/>
  </w:num>
  <w:num w:numId="12" w16cid:durableId="424614258">
    <w:abstractNumId w:val="72"/>
  </w:num>
  <w:num w:numId="13" w16cid:durableId="979651405">
    <w:abstractNumId w:val="117"/>
  </w:num>
  <w:num w:numId="14" w16cid:durableId="1865706454">
    <w:abstractNumId w:val="45"/>
  </w:num>
  <w:num w:numId="15" w16cid:durableId="1109660696">
    <w:abstractNumId w:val="112"/>
  </w:num>
  <w:num w:numId="16" w16cid:durableId="2099018988">
    <w:abstractNumId w:val="42"/>
  </w:num>
  <w:num w:numId="17" w16cid:durableId="560940902">
    <w:abstractNumId w:val="71"/>
  </w:num>
  <w:num w:numId="18" w16cid:durableId="2039965409">
    <w:abstractNumId w:val="5"/>
  </w:num>
  <w:num w:numId="19" w16cid:durableId="652292887">
    <w:abstractNumId w:val="67"/>
  </w:num>
  <w:num w:numId="20" w16cid:durableId="968777959">
    <w:abstractNumId w:val="55"/>
  </w:num>
  <w:num w:numId="21" w16cid:durableId="1444576810">
    <w:abstractNumId w:val="27"/>
  </w:num>
  <w:num w:numId="22" w16cid:durableId="505170176">
    <w:abstractNumId w:val="59"/>
  </w:num>
  <w:num w:numId="23" w16cid:durableId="2000964634">
    <w:abstractNumId w:val="52"/>
  </w:num>
  <w:num w:numId="24" w16cid:durableId="647710501">
    <w:abstractNumId w:val="34"/>
  </w:num>
  <w:num w:numId="25" w16cid:durableId="654920517">
    <w:abstractNumId w:val="40"/>
  </w:num>
  <w:num w:numId="26" w16cid:durableId="669988803">
    <w:abstractNumId w:val="58"/>
  </w:num>
  <w:num w:numId="27" w16cid:durableId="716660418">
    <w:abstractNumId w:val="61"/>
  </w:num>
  <w:num w:numId="28" w16cid:durableId="1007711614">
    <w:abstractNumId w:val="19"/>
  </w:num>
  <w:num w:numId="29" w16cid:durableId="15502205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9906223">
    <w:abstractNumId w:val="111"/>
  </w:num>
  <w:num w:numId="31" w16cid:durableId="1925140946">
    <w:abstractNumId w:val="57"/>
  </w:num>
  <w:num w:numId="32" w16cid:durableId="1020082745">
    <w:abstractNumId w:val="113"/>
  </w:num>
  <w:num w:numId="33" w16cid:durableId="650788894">
    <w:abstractNumId w:val="99"/>
  </w:num>
  <w:num w:numId="34" w16cid:durableId="96564184">
    <w:abstractNumId w:val="94"/>
  </w:num>
  <w:num w:numId="35" w16cid:durableId="1751343886">
    <w:abstractNumId w:val="28"/>
  </w:num>
  <w:num w:numId="36" w16cid:durableId="1530291541">
    <w:abstractNumId w:val="4"/>
  </w:num>
  <w:num w:numId="37" w16cid:durableId="737630380">
    <w:abstractNumId w:val="56"/>
  </w:num>
  <w:num w:numId="38" w16cid:durableId="995963348">
    <w:abstractNumId w:val="75"/>
  </w:num>
  <w:num w:numId="39" w16cid:durableId="2087335157">
    <w:abstractNumId w:val="87"/>
  </w:num>
  <w:num w:numId="40" w16cid:durableId="1074857066">
    <w:abstractNumId w:val="48"/>
  </w:num>
  <w:num w:numId="41" w16cid:durableId="165363936">
    <w:abstractNumId w:val="15"/>
  </w:num>
  <w:num w:numId="42" w16cid:durableId="399445915">
    <w:abstractNumId w:val="46"/>
  </w:num>
  <w:num w:numId="43" w16cid:durableId="941491208">
    <w:abstractNumId w:val="68"/>
  </w:num>
  <w:num w:numId="44" w16cid:durableId="1402630920">
    <w:abstractNumId w:val="84"/>
  </w:num>
  <w:num w:numId="45" w16cid:durableId="1294749276">
    <w:abstractNumId w:val="85"/>
  </w:num>
  <w:num w:numId="46" w16cid:durableId="221478305">
    <w:abstractNumId w:val="79"/>
  </w:num>
  <w:num w:numId="47" w16cid:durableId="1256598987">
    <w:abstractNumId w:val="101"/>
  </w:num>
  <w:num w:numId="48" w16cid:durableId="759065650">
    <w:abstractNumId w:val="9"/>
  </w:num>
  <w:num w:numId="49" w16cid:durableId="242952918">
    <w:abstractNumId w:val="88"/>
  </w:num>
  <w:num w:numId="50" w16cid:durableId="1402288760">
    <w:abstractNumId w:val="89"/>
  </w:num>
  <w:num w:numId="51" w16cid:durableId="250048487">
    <w:abstractNumId w:val="0"/>
  </w:num>
  <w:num w:numId="52" w16cid:durableId="882256833">
    <w:abstractNumId w:val="81"/>
  </w:num>
  <w:num w:numId="53" w16cid:durableId="1797722112">
    <w:abstractNumId w:val="14"/>
  </w:num>
  <w:num w:numId="54" w16cid:durableId="2022125996">
    <w:abstractNumId w:val="66"/>
  </w:num>
  <w:num w:numId="55" w16cid:durableId="584998334">
    <w:abstractNumId w:val="7"/>
  </w:num>
  <w:num w:numId="56" w16cid:durableId="3557426">
    <w:abstractNumId w:val="100"/>
  </w:num>
  <w:num w:numId="57" w16cid:durableId="977688902">
    <w:abstractNumId w:val="37"/>
  </w:num>
  <w:num w:numId="58" w16cid:durableId="1923952249">
    <w:abstractNumId w:val="18"/>
  </w:num>
  <w:num w:numId="59" w16cid:durableId="502625508">
    <w:abstractNumId w:val="53"/>
  </w:num>
  <w:num w:numId="60" w16cid:durableId="30999676">
    <w:abstractNumId w:val="23"/>
  </w:num>
  <w:num w:numId="61" w16cid:durableId="1490708345">
    <w:abstractNumId w:val="20"/>
  </w:num>
  <w:num w:numId="62" w16cid:durableId="888540219">
    <w:abstractNumId w:val="107"/>
  </w:num>
  <w:num w:numId="63" w16cid:durableId="1078553321">
    <w:abstractNumId w:val="3"/>
  </w:num>
  <w:num w:numId="64" w16cid:durableId="2088961996">
    <w:abstractNumId w:val="78"/>
  </w:num>
  <w:num w:numId="65" w16cid:durableId="1543902747">
    <w:abstractNumId w:val="105"/>
  </w:num>
  <w:num w:numId="66" w16cid:durableId="1972709606">
    <w:abstractNumId w:val="12"/>
  </w:num>
  <w:num w:numId="67" w16cid:durableId="678389105">
    <w:abstractNumId w:val="98"/>
  </w:num>
  <w:num w:numId="68" w16cid:durableId="1752921387">
    <w:abstractNumId w:val="90"/>
  </w:num>
  <w:num w:numId="69" w16cid:durableId="5447744">
    <w:abstractNumId w:val="102"/>
  </w:num>
  <w:num w:numId="70" w16cid:durableId="708260896">
    <w:abstractNumId w:val="32"/>
  </w:num>
  <w:num w:numId="71" w16cid:durableId="1724869931">
    <w:abstractNumId w:val="106"/>
  </w:num>
  <w:num w:numId="72" w16cid:durableId="970785616">
    <w:abstractNumId w:val="44"/>
  </w:num>
  <w:num w:numId="73" w16cid:durableId="689332454">
    <w:abstractNumId w:val="64"/>
  </w:num>
  <w:num w:numId="74" w16cid:durableId="1230578937">
    <w:abstractNumId w:val="49"/>
  </w:num>
  <w:num w:numId="75" w16cid:durableId="2020232021">
    <w:abstractNumId w:val="80"/>
  </w:num>
  <w:num w:numId="76" w16cid:durableId="1789549810">
    <w:abstractNumId w:val="2"/>
  </w:num>
  <w:num w:numId="77" w16cid:durableId="924611138">
    <w:abstractNumId w:val="86"/>
  </w:num>
  <w:num w:numId="78" w16cid:durableId="1781531075">
    <w:abstractNumId w:val="16"/>
  </w:num>
  <w:num w:numId="79" w16cid:durableId="1009910633">
    <w:abstractNumId w:val="39"/>
  </w:num>
  <w:num w:numId="80" w16cid:durableId="1702390818">
    <w:abstractNumId w:val="35"/>
  </w:num>
  <w:num w:numId="81" w16cid:durableId="982390325">
    <w:abstractNumId w:val="104"/>
  </w:num>
  <w:num w:numId="82" w16cid:durableId="625621437">
    <w:abstractNumId w:val="38"/>
  </w:num>
  <w:num w:numId="83" w16cid:durableId="215892645">
    <w:abstractNumId w:val="24"/>
  </w:num>
  <w:num w:numId="84" w16cid:durableId="1183394989">
    <w:abstractNumId w:val="22"/>
  </w:num>
  <w:num w:numId="85" w16cid:durableId="2041468648">
    <w:abstractNumId w:val="77"/>
  </w:num>
  <w:num w:numId="86" w16cid:durableId="2009597070">
    <w:abstractNumId w:val="114"/>
  </w:num>
  <w:num w:numId="87" w16cid:durableId="1206873682">
    <w:abstractNumId w:val="29"/>
  </w:num>
  <w:num w:numId="88" w16cid:durableId="918950483">
    <w:abstractNumId w:val="33"/>
  </w:num>
  <w:num w:numId="89" w16cid:durableId="1336809793">
    <w:abstractNumId w:val="8"/>
  </w:num>
  <w:num w:numId="90" w16cid:durableId="1661301192">
    <w:abstractNumId w:val="93"/>
  </w:num>
  <w:num w:numId="91" w16cid:durableId="1112747504">
    <w:abstractNumId w:val="26"/>
  </w:num>
  <w:num w:numId="92" w16cid:durableId="1188175576">
    <w:abstractNumId w:val="108"/>
  </w:num>
  <w:num w:numId="93" w16cid:durableId="794560491">
    <w:abstractNumId w:val="31"/>
  </w:num>
  <w:num w:numId="94" w16cid:durableId="471751308">
    <w:abstractNumId w:val="97"/>
  </w:num>
  <w:num w:numId="95" w16cid:durableId="1038773567">
    <w:abstractNumId w:val="47"/>
  </w:num>
  <w:num w:numId="96" w16cid:durableId="1066103557">
    <w:abstractNumId w:val="76"/>
  </w:num>
  <w:num w:numId="97" w16cid:durableId="963148081">
    <w:abstractNumId w:val="65"/>
  </w:num>
  <w:num w:numId="98" w16cid:durableId="113135458">
    <w:abstractNumId w:val="110"/>
  </w:num>
  <w:num w:numId="99" w16cid:durableId="428429968">
    <w:abstractNumId w:val="50"/>
  </w:num>
  <w:num w:numId="100" w16cid:durableId="910189852">
    <w:abstractNumId w:val="51"/>
  </w:num>
  <w:num w:numId="101" w16cid:durableId="1055659380">
    <w:abstractNumId w:val="6"/>
  </w:num>
  <w:num w:numId="102" w16cid:durableId="1674529411">
    <w:abstractNumId w:val="95"/>
  </w:num>
  <w:num w:numId="103" w16cid:durableId="945573292">
    <w:abstractNumId w:val="91"/>
  </w:num>
  <w:num w:numId="104" w16cid:durableId="1217621829">
    <w:abstractNumId w:val="17"/>
  </w:num>
  <w:num w:numId="105" w16cid:durableId="408231077">
    <w:abstractNumId w:val="1"/>
  </w:num>
  <w:num w:numId="106" w16cid:durableId="384917055">
    <w:abstractNumId w:val="10"/>
  </w:num>
  <w:num w:numId="107" w16cid:durableId="923148224">
    <w:abstractNumId w:val="70"/>
  </w:num>
  <w:num w:numId="108" w16cid:durableId="400064011">
    <w:abstractNumId w:val="69"/>
  </w:num>
  <w:num w:numId="109" w16cid:durableId="1213423912">
    <w:abstractNumId w:val="116"/>
  </w:num>
  <w:num w:numId="110" w16cid:durableId="2082560692">
    <w:abstractNumId w:val="60"/>
  </w:num>
  <w:num w:numId="111" w16cid:durableId="1811944668">
    <w:abstractNumId w:val="62"/>
  </w:num>
  <w:num w:numId="112" w16cid:durableId="325481250">
    <w:abstractNumId w:val="115"/>
  </w:num>
  <w:num w:numId="113" w16cid:durableId="1291400866">
    <w:abstractNumId w:val="21"/>
  </w:num>
  <w:num w:numId="114" w16cid:durableId="1127236743">
    <w:abstractNumId w:val="96"/>
  </w:num>
  <w:num w:numId="115" w16cid:durableId="1879320917">
    <w:abstractNumId w:val="63"/>
  </w:num>
  <w:num w:numId="116" w16cid:durableId="2128160528">
    <w:abstractNumId w:val="5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EDU-Basic"/>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A8"/>
    <w:rsid w:val="000001E3"/>
    <w:rsid w:val="000004C6"/>
    <w:rsid w:val="0000055E"/>
    <w:rsid w:val="00000603"/>
    <w:rsid w:val="0000061A"/>
    <w:rsid w:val="000006A9"/>
    <w:rsid w:val="00000930"/>
    <w:rsid w:val="0000094F"/>
    <w:rsid w:val="00000A00"/>
    <w:rsid w:val="00000AC1"/>
    <w:rsid w:val="00000E39"/>
    <w:rsid w:val="00000E6E"/>
    <w:rsid w:val="00000E92"/>
    <w:rsid w:val="00000FCE"/>
    <w:rsid w:val="0000112E"/>
    <w:rsid w:val="000012D0"/>
    <w:rsid w:val="00001368"/>
    <w:rsid w:val="000014AC"/>
    <w:rsid w:val="00001566"/>
    <w:rsid w:val="00001715"/>
    <w:rsid w:val="00001869"/>
    <w:rsid w:val="000018A9"/>
    <w:rsid w:val="00001BBF"/>
    <w:rsid w:val="00001BD2"/>
    <w:rsid w:val="000020BD"/>
    <w:rsid w:val="00002727"/>
    <w:rsid w:val="000027EE"/>
    <w:rsid w:val="000028F2"/>
    <w:rsid w:val="00003061"/>
    <w:rsid w:val="00003067"/>
    <w:rsid w:val="0000347D"/>
    <w:rsid w:val="00003764"/>
    <w:rsid w:val="000037DE"/>
    <w:rsid w:val="00003956"/>
    <w:rsid w:val="0000428D"/>
    <w:rsid w:val="000042E1"/>
    <w:rsid w:val="0000430B"/>
    <w:rsid w:val="00004415"/>
    <w:rsid w:val="0000441D"/>
    <w:rsid w:val="00004AC0"/>
    <w:rsid w:val="00004B3F"/>
    <w:rsid w:val="00004B4A"/>
    <w:rsid w:val="00004B51"/>
    <w:rsid w:val="00004FB4"/>
    <w:rsid w:val="0000529C"/>
    <w:rsid w:val="0000545C"/>
    <w:rsid w:val="0000547A"/>
    <w:rsid w:val="00005685"/>
    <w:rsid w:val="000058D4"/>
    <w:rsid w:val="00005BB7"/>
    <w:rsid w:val="00005DC6"/>
    <w:rsid w:val="00005DDF"/>
    <w:rsid w:val="00005F17"/>
    <w:rsid w:val="00005F93"/>
    <w:rsid w:val="00006062"/>
    <w:rsid w:val="00006085"/>
    <w:rsid w:val="00006331"/>
    <w:rsid w:val="000063BC"/>
    <w:rsid w:val="0000648B"/>
    <w:rsid w:val="00006755"/>
    <w:rsid w:val="0000689E"/>
    <w:rsid w:val="00006CA4"/>
    <w:rsid w:val="00007879"/>
    <w:rsid w:val="00007A97"/>
    <w:rsid w:val="0001010D"/>
    <w:rsid w:val="00010417"/>
    <w:rsid w:val="000106A4"/>
    <w:rsid w:val="000106A5"/>
    <w:rsid w:val="000107A9"/>
    <w:rsid w:val="00010961"/>
    <w:rsid w:val="00010B18"/>
    <w:rsid w:val="00010C61"/>
    <w:rsid w:val="000110BA"/>
    <w:rsid w:val="00011318"/>
    <w:rsid w:val="0001132A"/>
    <w:rsid w:val="0001139F"/>
    <w:rsid w:val="00011548"/>
    <w:rsid w:val="000117B7"/>
    <w:rsid w:val="000118D3"/>
    <w:rsid w:val="000118D6"/>
    <w:rsid w:val="00011905"/>
    <w:rsid w:val="00011A8C"/>
    <w:rsid w:val="00011AFC"/>
    <w:rsid w:val="00011B3B"/>
    <w:rsid w:val="00011F06"/>
    <w:rsid w:val="00012204"/>
    <w:rsid w:val="00012235"/>
    <w:rsid w:val="00012366"/>
    <w:rsid w:val="000123B7"/>
    <w:rsid w:val="00012446"/>
    <w:rsid w:val="00012652"/>
    <w:rsid w:val="000129F7"/>
    <w:rsid w:val="00012B8E"/>
    <w:rsid w:val="00012CB9"/>
    <w:rsid w:val="00012D68"/>
    <w:rsid w:val="00012EA0"/>
    <w:rsid w:val="00012F55"/>
    <w:rsid w:val="00012FEE"/>
    <w:rsid w:val="00013374"/>
    <w:rsid w:val="000136A2"/>
    <w:rsid w:val="000138EE"/>
    <w:rsid w:val="00013BDC"/>
    <w:rsid w:val="00013D19"/>
    <w:rsid w:val="00013EC8"/>
    <w:rsid w:val="000142A7"/>
    <w:rsid w:val="0001470D"/>
    <w:rsid w:val="00014751"/>
    <w:rsid w:val="00014ADB"/>
    <w:rsid w:val="00014D55"/>
    <w:rsid w:val="00014E50"/>
    <w:rsid w:val="0001553C"/>
    <w:rsid w:val="000155AF"/>
    <w:rsid w:val="000155B7"/>
    <w:rsid w:val="00015607"/>
    <w:rsid w:val="000157E9"/>
    <w:rsid w:val="00015A26"/>
    <w:rsid w:val="00015CE2"/>
    <w:rsid w:val="00015DB4"/>
    <w:rsid w:val="00015F75"/>
    <w:rsid w:val="00016192"/>
    <w:rsid w:val="000161D7"/>
    <w:rsid w:val="00016213"/>
    <w:rsid w:val="000164AC"/>
    <w:rsid w:val="000173AF"/>
    <w:rsid w:val="000175E4"/>
    <w:rsid w:val="00017698"/>
    <w:rsid w:val="000177D4"/>
    <w:rsid w:val="000177FF"/>
    <w:rsid w:val="00017AB7"/>
    <w:rsid w:val="00017F77"/>
    <w:rsid w:val="00017FE5"/>
    <w:rsid w:val="00017FF8"/>
    <w:rsid w:val="00020064"/>
    <w:rsid w:val="000202C0"/>
    <w:rsid w:val="00020400"/>
    <w:rsid w:val="00020421"/>
    <w:rsid w:val="0002050E"/>
    <w:rsid w:val="00020608"/>
    <w:rsid w:val="00020728"/>
    <w:rsid w:val="00020B40"/>
    <w:rsid w:val="00020E09"/>
    <w:rsid w:val="00020EEE"/>
    <w:rsid w:val="000210DE"/>
    <w:rsid w:val="000210FD"/>
    <w:rsid w:val="0002116E"/>
    <w:rsid w:val="0002132F"/>
    <w:rsid w:val="00021415"/>
    <w:rsid w:val="00021500"/>
    <w:rsid w:val="00021567"/>
    <w:rsid w:val="0002184D"/>
    <w:rsid w:val="0002190E"/>
    <w:rsid w:val="00021988"/>
    <w:rsid w:val="000219EB"/>
    <w:rsid w:val="00021A34"/>
    <w:rsid w:val="00021A94"/>
    <w:rsid w:val="00021FBE"/>
    <w:rsid w:val="000220B3"/>
    <w:rsid w:val="000220C2"/>
    <w:rsid w:val="00022227"/>
    <w:rsid w:val="00022382"/>
    <w:rsid w:val="000225AA"/>
    <w:rsid w:val="000225EE"/>
    <w:rsid w:val="0002272F"/>
    <w:rsid w:val="00022AE4"/>
    <w:rsid w:val="00022C8F"/>
    <w:rsid w:val="00022CA4"/>
    <w:rsid w:val="00022F29"/>
    <w:rsid w:val="00022F6C"/>
    <w:rsid w:val="00023097"/>
    <w:rsid w:val="00023537"/>
    <w:rsid w:val="00023763"/>
    <w:rsid w:val="0002386D"/>
    <w:rsid w:val="00023A7D"/>
    <w:rsid w:val="00023B72"/>
    <w:rsid w:val="00023DDB"/>
    <w:rsid w:val="000240AF"/>
    <w:rsid w:val="0002418C"/>
    <w:rsid w:val="0002420B"/>
    <w:rsid w:val="00024554"/>
    <w:rsid w:val="00024812"/>
    <w:rsid w:val="0002483A"/>
    <w:rsid w:val="000248C6"/>
    <w:rsid w:val="00024AD6"/>
    <w:rsid w:val="00024CC0"/>
    <w:rsid w:val="00024D40"/>
    <w:rsid w:val="00024E18"/>
    <w:rsid w:val="0002507C"/>
    <w:rsid w:val="000250B4"/>
    <w:rsid w:val="00025398"/>
    <w:rsid w:val="000253B2"/>
    <w:rsid w:val="00025503"/>
    <w:rsid w:val="00025560"/>
    <w:rsid w:val="00025653"/>
    <w:rsid w:val="00025857"/>
    <w:rsid w:val="000258EB"/>
    <w:rsid w:val="00025A00"/>
    <w:rsid w:val="00025D9C"/>
    <w:rsid w:val="00025EA2"/>
    <w:rsid w:val="00025EB7"/>
    <w:rsid w:val="00025F4F"/>
    <w:rsid w:val="0002618F"/>
    <w:rsid w:val="000263F4"/>
    <w:rsid w:val="00026520"/>
    <w:rsid w:val="0002673F"/>
    <w:rsid w:val="000269A9"/>
    <w:rsid w:val="00026B5E"/>
    <w:rsid w:val="00026D7B"/>
    <w:rsid w:val="000270E7"/>
    <w:rsid w:val="000271D1"/>
    <w:rsid w:val="000274C4"/>
    <w:rsid w:val="0002754D"/>
    <w:rsid w:val="0002763B"/>
    <w:rsid w:val="000276CB"/>
    <w:rsid w:val="000277A3"/>
    <w:rsid w:val="00027AA1"/>
    <w:rsid w:val="00027D19"/>
    <w:rsid w:val="00027D1F"/>
    <w:rsid w:val="00027DBA"/>
    <w:rsid w:val="00027E40"/>
    <w:rsid w:val="00027EB0"/>
    <w:rsid w:val="0003002F"/>
    <w:rsid w:val="0003019A"/>
    <w:rsid w:val="00030324"/>
    <w:rsid w:val="00030405"/>
    <w:rsid w:val="00030435"/>
    <w:rsid w:val="000304A2"/>
    <w:rsid w:val="000305FF"/>
    <w:rsid w:val="0003065D"/>
    <w:rsid w:val="00030860"/>
    <w:rsid w:val="0003099C"/>
    <w:rsid w:val="00030A03"/>
    <w:rsid w:val="00030B80"/>
    <w:rsid w:val="00030C08"/>
    <w:rsid w:val="00030F12"/>
    <w:rsid w:val="00030F45"/>
    <w:rsid w:val="000312C7"/>
    <w:rsid w:val="00031691"/>
    <w:rsid w:val="000317A1"/>
    <w:rsid w:val="000317F6"/>
    <w:rsid w:val="0003186E"/>
    <w:rsid w:val="000318EC"/>
    <w:rsid w:val="00031926"/>
    <w:rsid w:val="00031A24"/>
    <w:rsid w:val="00031C5E"/>
    <w:rsid w:val="00031E9A"/>
    <w:rsid w:val="00031F85"/>
    <w:rsid w:val="00031F9B"/>
    <w:rsid w:val="0003219C"/>
    <w:rsid w:val="000322E0"/>
    <w:rsid w:val="000323A5"/>
    <w:rsid w:val="000325B1"/>
    <w:rsid w:val="00032877"/>
    <w:rsid w:val="0003297F"/>
    <w:rsid w:val="00032A95"/>
    <w:rsid w:val="00032AAA"/>
    <w:rsid w:val="00032DB5"/>
    <w:rsid w:val="00032E0C"/>
    <w:rsid w:val="00032EF6"/>
    <w:rsid w:val="00032F3A"/>
    <w:rsid w:val="00032F51"/>
    <w:rsid w:val="000331C9"/>
    <w:rsid w:val="0003340D"/>
    <w:rsid w:val="0003373B"/>
    <w:rsid w:val="0003380A"/>
    <w:rsid w:val="0003398A"/>
    <w:rsid w:val="00033F0C"/>
    <w:rsid w:val="00033FE3"/>
    <w:rsid w:val="00034122"/>
    <w:rsid w:val="000341EF"/>
    <w:rsid w:val="00034612"/>
    <w:rsid w:val="000349D8"/>
    <w:rsid w:val="00034B81"/>
    <w:rsid w:val="00034E53"/>
    <w:rsid w:val="00034FF1"/>
    <w:rsid w:val="000350DB"/>
    <w:rsid w:val="00035553"/>
    <w:rsid w:val="00035A38"/>
    <w:rsid w:val="00035A7F"/>
    <w:rsid w:val="00035BB2"/>
    <w:rsid w:val="00035D05"/>
    <w:rsid w:val="00035F31"/>
    <w:rsid w:val="00035F34"/>
    <w:rsid w:val="00035F46"/>
    <w:rsid w:val="00035FF2"/>
    <w:rsid w:val="000360AD"/>
    <w:rsid w:val="00036101"/>
    <w:rsid w:val="000361BD"/>
    <w:rsid w:val="0003629C"/>
    <w:rsid w:val="000363C2"/>
    <w:rsid w:val="000369DE"/>
    <w:rsid w:val="00036CA5"/>
    <w:rsid w:val="00036DA4"/>
    <w:rsid w:val="00036E62"/>
    <w:rsid w:val="00036EA0"/>
    <w:rsid w:val="00036EA9"/>
    <w:rsid w:val="00036FA9"/>
    <w:rsid w:val="00037413"/>
    <w:rsid w:val="00037899"/>
    <w:rsid w:val="00037AC4"/>
    <w:rsid w:val="00037BE0"/>
    <w:rsid w:val="0004044E"/>
    <w:rsid w:val="000406B1"/>
    <w:rsid w:val="0004079E"/>
    <w:rsid w:val="000409C4"/>
    <w:rsid w:val="00040CED"/>
    <w:rsid w:val="00040F89"/>
    <w:rsid w:val="000410F9"/>
    <w:rsid w:val="000411FB"/>
    <w:rsid w:val="0004129E"/>
    <w:rsid w:val="00041335"/>
    <w:rsid w:val="00041406"/>
    <w:rsid w:val="0004174D"/>
    <w:rsid w:val="000418AF"/>
    <w:rsid w:val="0004199C"/>
    <w:rsid w:val="000419E3"/>
    <w:rsid w:val="00041CC0"/>
    <w:rsid w:val="00041D99"/>
    <w:rsid w:val="000421E7"/>
    <w:rsid w:val="000424EA"/>
    <w:rsid w:val="00042BF0"/>
    <w:rsid w:val="00042C31"/>
    <w:rsid w:val="00042C4E"/>
    <w:rsid w:val="00042DE6"/>
    <w:rsid w:val="00042E2F"/>
    <w:rsid w:val="00042EC9"/>
    <w:rsid w:val="00042FF3"/>
    <w:rsid w:val="00043370"/>
    <w:rsid w:val="000433F9"/>
    <w:rsid w:val="000436D0"/>
    <w:rsid w:val="000437CD"/>
    <w:rsid w:val="000437F5"/>
    <w:rsid w:val="00043897"/>
    <w:rsid w:val="0004389D"/>
    <w:rsid w:val="00043B73"/>
    <w:rsid w:val="00043CDF"/>
    <w:rsid w:val="0004404F"/>
    <w:rsid w:val="0004444F"/>
    <w:rsid w:val="000445C1"/>
    <w:rsid w:val="00044741"/>
    <w:rsid w:val="000448EC"/>
    <w:rsid w:val="00044A6F"/>
    <w:rsid w:val="00045136"/>
    <w:rsid w:val="00045140"/>
    <w:rsid w:val="00045330"/>
    <w:rsid w:val="000453F9"/>
    <w:rsid w:val="00045635"/>
    <w:rsid w:val="0004578D"/>
    <w:rsid w:val="00045B28"/>
    <w:rsid w:val="00045D60"/>
    <w:rsid w:val="00045FCD"/>
    <w:rsid w:val="00046423"/>
    <w:rsid w:val="000464BE"/>
    <w:rsid w:val="00046786"/>
    <w:rsid w:val="000467A4"/>
    <w:rsid w:val="000469EB"/>
    <w:rsid w:val="000469FB"/>
    <w:rsid w:val="00046A42"/>
    <w:rsid w:val="00046AAD"/>
    <w:rsid w:val="00046E12"/>
    <w:rsid w:val="00047221"/>
    <w:rsid w:val="0004725A"/>
    <w:rsid w:val="00047474"/>
    <w:rsid w:val="00047614"/>
    <w:rsid w:val="00047934"/>
    <w:rsid w:val="00047A53"/>
    <w:rsid w:val="00047BD0"/>
    <w:rsid w:val="00047C16"/>
    <w:rsid w:val="00047C70"/>
    <w:rsid w:val="00047D1F"/>
    <w:rsid w:val="00047DA7"/>
    <w:rsid w:val="00047EAC"/>
    <w:rsid w:val="00047F12"/>
    <w:rsid w:val="00050038"/>
    <w:rsid w:val="0005020D"/>
    <w:rsid w:val="0005083F"/>
    <w:rsid w:val="0005087B"/>
    <w:rsid w:val="000509E2"/>
    <w:rsid w:val="00050A55"/>
    <w:rsid w:val="00050B2B"/>
    <w:rsid w:val="00050C90"/>
    <w:rsid w:val="00050D06"/>
    <w:rsid w:val="00050D4E"/>
    <w:rsid w:val="00051102"/>
    <w:rsid w:val="00051368"/>
    <w:rsid w:val="0005191B"/>
    <w:rsid w:val="0005192C"/>
    <w:rsid w:val="00051A69"/>
    <w:rsid w:val="00051B70"/>
    <w:rsid w:val="00051E76"/>
    <w:rsid w:val="00051EE1"/>
    <w:rsid w:val="00051FC1"/>
    <w:rsid w:val="0005210E"/>
    <w:rsid w:val="000521D7"/>
    <w:rsid w:val="0005233C"/>
    <w:rsid w:val="0005247B"/>
    <w:rsid w:val="00052A6F"/>
    <w:rsid w:val="00052C69"/>
    <w:rsid w:val="00052F55"/>
    <w:rsid w:val="00053086"/>
    <w:rsid w:val="00053347"/>
    <w:rsid w:val="000534B3"/>
    <w:rsid w:val="000534FA"/>
    <w:rsid w:val="00053569"/>
    <w:rsid w:val="0005362F"/>
    <w:rsid w:val="0005399B"/>
    <w:rsid w:val="00053A0E"/>
    <w:rsid w:val="00053A31"/>
    <w:rsid w:val="00053D46"/>
    <w:rsid w:val="00053E60"/>
    <w:rsid w:val="00053F83"/>
    <w:rsid w:val="0005448C"/>
    <w:rsid w:val="000546ED"/>
    <w:rsid w:val="00054789"/>
    <w:rsid w:val="00054B9A"/>
    <w:rsid w:val="00054FCE"/>
    <w:rsid w:val="0005515E"/>
    <w:rsid w:val="00055182"/>
    <w:rsid w:val="0005546C"/>
    <w:rsid w:val="000555A1"/>
    <w:rsid w:val="00055A6E"/>
    <w:rsid w:val="00055CD5"/>
    <w:rsid w:val="00055E59"/>
    <w:rsid w:val="00055F6E"/>
    <w:rsid w:val="000562E2"/>
    <w:rsid w:val="000566A0"/>
    <w:rsid w:val="000566B9"/>
    <w:rsid w:val="00056704"/>
    <w:rsid w:val="00056798"/>
    <w:rsid w:val="00056A6C"/>
    <w:rsid w:val="00056B1B"/>
    <w:rsid w:val="00056E59"/>
    <w:rsid w:val="00056FBC"/>
    <w:rsid w:val="000573F9"/>
    <w:rsid w:val="00057436"/>
    <w:rsid w:val="00057B35"/>
    <w:rsid w:val="00057BEA"/>
    <w:rsid w:val="00057C35"/>
    <w:rsid w:val="00057E9B"/>
    <w:rsid w:val="00057FBA"/>
    <w:rsid w:val="00057FC8"/>
    <w:rsid w:val="000600CB"/>
    <w:rsid w:val="000601C6"/>
    <w:rsid w:val="000603AB"/>
    <w:rsid w:val="00060862"/>
    <w:rsid w:val="000609A3"/>
    <w:rsid w:val="000609C3"/>
    <w:rsid w:val="00060A2F"/>
    <w:rsid w:val="00060A9D"/>
    <w:rsid w:val="00060AA1"/>
    <w:rsid w:val="00060C4B"/>
    <w:rsid w:val="00060F5E"/>
    <w:rsid w:val="0006104B"/>
    <w:rsid w:val="000610C9"/>
    <w:rsid w:val="0006110D"/>
    <w:rsid w:val="0006119C"/>
    <w:rsid w:val="00061700"/>
    <w:rsid w:val="000617A7"/>
    <w:rsid w:val="0006192C"/>
    <w:rsid w:val="000619E6"/>
    <w:rsid w:val="00061A3D"/>
    <w:rsid w:val="00061C0A"/>
    <w:rsid w:val="00061F68"/>
    <w:rsid w:val="000625A6"/>
    <w:rsid w:val="0006297D"/>
    <w:rsid w:val="000629EB"/>
    <w:rsid w:val="00062A86"/>
    <w:rsid w:val="00062AB1"/>
    <w:rsid w:val="00062CE7"/>
    <w:rsid w:val="00062EC0"/>
    <w:rsid w:val="00062FD1"/>
    <w:rsid w:val="00063482"/>
    <w:rsid w:val="000634E6"/>
    <w:rsid w:val="000635D6"/>
    <w:rsid w:val="00063739"/>
    <w:rsid w:val="00063809"/>
    <w:rsid w:val="0006385C"/>
    <w:rsid w:val="00063B19"/>
    <w:rsid w:val="00063C2E"/>
    <w:rsid w:val="00063DE2"/>
    <w:rsid w:val="00063E35"/>
    <w:rsid w:val="00063E50"/>
    <w:rsid w:val="00063F94"/>
    <w:rsid w:val="0006411E"/>
    <w:rsid w:val="000641AA"/>
    <w:rsid w:val="00064371"/>
    <w:rsid w:val="00064488"/>
    <w:rsid w:val="000645D0"/>
    <w:rsid w:val="00064617"/>
    <w:rsid w:val="00064897"/>
    <w:rsid w:val="00064A50"/>
    <w:rsid w:val="00064B55"/>
    <w:rsid w:val="00064CAE"/>
    <w:rsid w:val="00064CDB"/>
    <w:rsid w:val="00065036"/>
    <w:rsid w:val="000650E8"/>
    <w:rsid w:val="0006527B"/>
    <w:rsid w:val="0006533A"/>
    <w:rsid w:val="000653A5"/>
    <w:rsid w:val="000654A5"/>
    <w:rsid w:val="00065720"/>
    <w:rsid w:val="000657F7"/>
    <w:rsid w:val="0006585C"/>
    <w:rsid w:val="00065A33"/>
    <w:rsid w:val="000666ED"/>
    <w:rsid w:val="000669D4"/>
    <w:rsid w:val="00066A6E"/>
    <w:rsid w:val="00066C42"/>
    <w:rsid w:val="00066D89"/>
    <w:rsid w:val="00067125"/>
    <w:rsid w:val="000671DF"/>
    <w:rsid w:val="00067260"/>
    <w:rsid w:val="0006739C"/>
    <w:rsid w:val="00067686"/>
    <w:rsid w:val="00067B06"/>
    <w:rsid w:val="00067EF1"/>
    <w:rsid w:val="00070067"/>
    <w:rsid w:val="000701EF"/>
    <w:rsid w:val="00070417"/>
    <w:rsid w:val="000706D8"/>
    <w:rsid w:val="0007070B"/>
    <w:rsid w:val="00070BBA"/>
    <w:rsid w:val="00070C80"/>
    <w:rsid w:val="000710AE"/>
    <w:rsid w:val="00071134"/>
    <w:rsid w:val="0007122B"/>
    <w:rsid w:val="0007129F"/>
    <w:rsid w:val="000713A2"/>
    <w:rsid w:val="000714EA"/>
    <w:rsid w:val="00071548"/>
    <w:rsid w:val="00071679"/>
    <w:rsid w:val="00071863"/>
    <w:rsid w:val="000719FF"/>
    <w:rsid w:val="00071D02"/>
    <w:rsid w:val="00071D7E"/>
    <w:rsid w:val="00071E60"/>
    <w:rsid w:val="00071EE6"/>
    <w:rsid w:val="00071FAE"/>
    <w:rsid w:val="00071FF4"/>
    <w:rsid w:val="0007207A"/>
    <w:rsid w:val="000721CE"/>
    <w:rsid w:val="00072303"/>
    <w:rsid w:val="00072466"/>
    <w:rsid w:val="00072717"/>
    <w:rsid w:val="00072929"/>
    <w:rsid w:val="000729CF"/>
    <w:rsid w:val="00072A2B"/>
    <w:rsid w:val="00072AC3"/>
    <w:rsid w:val="00072B7B"/>
    <w:rsid w:val="00072C1A"/>
    <w:rsid w:val="00072C4B"/>
    <w:rsid w:val="00072D3D"/>
    <w:rsid w:val="00073145"/>
    <w:rsid w:val="00073150"/>
    <w:rsid w:val="00073621"/>
    <w:rsid w:val="000737F7"/>
    <w:rsid w:val="00073833"/>
    <w:rsid w:val="00073AE5"/>
    <w:rsid w:val="00073CE3"/>
    <w:rsid w:val="00073D38"/>
    <w:rsid w:val="00073D61"/>
    <w:rsid w:val="00073E48"/>
    <w:rsid w:val="00073ED0"/>
    <w:rsid w:val="00073F7A"/>
    <w:rsid w:val="000742F0"/>
    <w:rsid w:val="00074487"/>
    <w:rsid w:val="00074525"/>
    <w:rsid w:val="000746BA"/>
    <w:rsid w:val="00074752"/>
    <w:rsid w:val="00074AA5"/>
    <w:rsid w:val="00074BE6"/>
    <w:rsid w:val="00074DDF"/>
    <w:rsid w:val="00074E43"/>
    <w:rsid w:val="00074E7C"/>
    <w:rsid w:val="00074FA0"/>
    <w:rsid w:val="00074FB3"/>
    <w:rsid w:val="00075077"/>
    <w:rsid w:val="00075104"/>
    <w:rsid w:val="00075110"/>
    <w:rsid w:val="0007517B"/>
    <w:rsid w:val="00075242"/>
    <w:rsid w:val="0007528B"/>
    <w:rsid w:val="00075629"/>
    <w:rsid w:val="000756D5"/>
    <w:rsid w:val="00075713"/>
    <w:rsid w:val="00075855"/>
    <w:rsid w:val="00075A61"/>
    <w:rsid w:val="00075ABD"/>
    <w:rsid w:val="00075D5A"/>
    <w:rsid w:val="00075EFF"/>
    <w:rsid w:val="00076107"/>
    <w:rsid w:val="0007613E"/>
    <w:rsid w:val="000764B3"/>
    <w:rsid w:val="0007673A"/>
    <w:rsid w:val="00076A57"/>
    <w:rsid w:val="00076F57"/>
    <w:rsid w:val="0007734D"/>
    <w:rsid w:val="000773F0"/>
    <w:rsid w:val="00077565"/>
    <w:rsid w:val="00077596"/>
    <w:rsid w:val="0007767E"/>
    <w:rsid w:val="00077AC8"/>
    <w:rsid w:val="00077D33"/>
    <w:rsid w:val="00077E6E"/>
    <w:rsid w:val="000801F4"/>
    <w:rsid w:val="0008022D"/>
    <w:rsid w:val="000804DB"/>
    <w:rsid w:val="000805B6"/>
    <w:rsid w:val="000807E7"/>
    <w:rsid w:val="00080884"/>
    <w:rsid w:val="000808F9"/>
    <w:rsid w:val="00080929"/>
    <w:rsid w:val="000809CF"/>
    <w:rsid w:val="000809DD"/>
    <w:rsid w:val="00080A1F"/>
    <w:rsid w:val="00080DA7"/>
    <w:rsid w:val="00080DB4"/>
    <w:rsid w:val="00081092"/>
    <w:rsid w:val="0008113E"/>
    <w:rsid w:val="000811C0"/>
    <w:rsid w:val="000814AC"/>
    <w:rsid w:val="000815B4"/>
    <w:rsid w:val="000817F3"/>
    <w:rsid w:val="0008196D"/>
    <w:rsid w:val="00081A4A"/>
    <w:rsid w:val="00081AD2"/>
    <w:rsid w:val="00081B0F"/>
    <w:rsid w:val="00081D0F"/>
    <w:rsid w:val="00081D87"/>
    <w:rsid w:val="00081E79"/>
    <w:rsid w:val="00081ED8"/>
    <w:rsid w:val="00081F86"/>
    <w:rsid w:val="00082003"/>
    <w:rsid w:val="000821BA"/>
    <w:rsid w:val="0008237F"/>
    <w:rsid w:val="00082432"/>
    <w:rsid w:val="000827CB"/>
    <w:rsid w:val="0008288F"/>
    <w:rsid w:val="00082930"/>
    <w:rsid w:val="00082BB9"/>
    <w:rsid w:val="00082EA2"/>
    <w:rsid w:val="00083081"/>
    <w:rsid w:val="00083331"/>
    <w:rsid w:val="000833AA"/>
    <w:rsid w:val="000833E0"/>
    <w:rsid w:val="0008350D"/>
    <w:rsid w:val="000836AF"/>
    <w:rsid w:val="000836B0"/>
    <w:rsid w:val="00083843"/>
    <w:rsid w:val="00083862"/>
    <w:rsid w:val="00083926"/>
    <w:rsid w:val="0008396A"/>
    <w:rsid w:val="00083B3A"/>
    <w:rsid w:val="0008408C"/>
    <w:rsid w:val="000841E6"/>
    <w:rsid w:val="00084244"/>
    <w:rsid w:val="00084351"/>
    <w:rsid w:val="00084507"/>
    <w:rsid w:val="0008456B"/>
    <w:rsid w:val="0008461E"/>
    <w:rsid w:val="00084955"/>
    <w:rsid w:val="00084974"/>
    <w:rsid w:val="0008499E"/>
    <w:rsid w:val="00084A57"/>
    <w:rsid w:val="00084A96"/>
    <w:rsid w:val="00084B98"/>
    <w:rsid w:val="00084D24"/>
    <w:rsid w:val="000852CE"/>
    <w:rsid w:val="00085562"/>
    <w:rsid w:val="00085921"/>
    <w:rsid w:val="0008592E"/>
    <w:rsid w:val="00086113"/>
    <w:rsid w:val="000862DA"/>
    <w:rsid w:val="00086304"/>
    <w:rsid w:val="000864F6"/>
    <w:rsid w:val="00086509"/>
    <w:rsid w:val="000865AE"/>
    <w:rsid w:val="000865C9"/>
    <w:rsid w:val="00086A83"/>
    <w:rsid w:val="00086BF4"/>
    <w:rsid w:val="00086C90"/>
    <w:rsid w:val="00086CC1"/>
    <w:rsid w:val="000871A7"/>
    <w:rsid w:val="00087216"/>
    <w:rsid w:val="00087257"/>
    <w:rsid w:val="000872E5"/>
    <w:rsid w:val="00087B10"/>
    <w:rsid w:val="00087C97"/>
    <w:rsid w:val="00087CBB"/>
    <w:rsid w:val="00087D2F"/>
    <w:rsid w:val="00087F81"/>
    <w:rsid w:val="000902B2"/>
    <w:rsid w:val="000902E6"/>
    <w:rsid w:val="00090544"/>
    <w:rsid w:val="000905F2"/>
    <w:rsid w:val="00090679"/>
    <w:rsid w:val="0009089B"/>
    <w:rsid w:val="0009091E"/>
    <w:rsid w:val="000911B1"/>
    <w:rsid w:val="000912CA"/>
    <w:rsid w:val="000914E1"/>
    <w:rsid w:val="000915AD"/>
    <w:rsid w:val="000915E9"/>
    <w:rsid w:val="000915F1"/>
    <w:rsid w:val="000916AE"/>
    <w:rsid w:val="000917E2"/>
    <w:rsid w:val="00091876"/>
    <w:rsid w:val="00091EDB"/>
    <w:rsid w:val="00092111"/>
    <w:rsid w:val="000921C9"/>
    <w:rsid w:val="00092322"/>
    <w:rsid w:val="0009236B"/>
    <w:rsid w:val="00092CE2"/>
    <w:rsid w:val="00093056"/>
    <w:rsid w:val="000931B0"/>
    <w:rsid w:val="00093275"/>
    <w:rsid w:val="00093290"/>
    <w:rsid w:val="0009335E"/>
    <w:rsid w:val="00093496"/>
    <w:rsid w:val="000934CB"/>
    <w:rsid w:val="000937AC"/>
    <w:rsid w:val="00093815"/>
    <w:rsid w:val="0009397C"/>
    <w:rsid w:val="000939AF"/>
    <w:rsid w:val="00093A36"/>
    <w:rsid w:val="00093A99"/>
    <w:rsid w:val="00093AE3"/>
    <w:rsid w:val="00093C26"/>
    <w:rsid w:val="00093D54"/>
    <w:rsid w:val="00093FA3"/>
    <w:rsid w:val="00094197"/>
    <w:rsid w:val="000941FE"/>
    <w:rsid w:val="0009425F"/>
    <w:rsid w:val="000943DA"/>
    <w:rsid w:val="000943F3"/>
    <w:rsid w:val="000944F2"/>
    <w:rsid w:val="0009476A"/>
    <w:rsid w:val="00094917"/>
    <w:rsid w:val="00094950"/>
    <w:rsid w:val="00094AD5"/>
    <w:rsid w:val="00094DCD"/>
    <w:rsid w:val="00094F9F"/>
    <w:rsid w:val="00094FDB"/>
    <w:rsid w:val="00095005"/>
    <w:rsid w:val="00095032"/>
    <w:rsid w:val="00095070"/>
    <w:rsid w:val="00095299"/>
    <w:rsid w:val="000953AE"/>
    <w:rsid w:val="00095747"/>
    <w:rsid w:val="000957D1"/>
    <w:rsid w:val="00095A6B"/>
    <w:rsid w:val="00095B76"/>
    <w:rsid w:val="00095D95"/>
    <w:rsid w:val="00096252"/>
    <w:rsid w:val="000962CD"/>
    <w:rsid w:val="0009635A"/>
    <w:rsid w:val="00096389"/>
    <w:rsid w:val="0009642D"/>
    <w:rsid w:val="000965A0"/>
    <w:rsid w:val="00096A11"/>
    <w:rsid w:val="00096ADD"/>
    <w:rsid w:val="00096B84"/>
    <w:rsid w:val="00096CFB"/>
    <w:rsid w:val="00096DB6"/>
    <w:rsid w:val="00096E12"/>
    <w:rsid w:val="00096E39"/>
    <w:rsid w:val="00096E81"/>
    <w:rsid w:val="00096F22"/>
    <w:rsid w:val="000970E0"/>
    <w:rsid w:val="00097190"/>
    <w:rsid w:val="000973AD"/>
    <w:rsid w:val="000975B8"/>
    <w:rsid w:val="00097BD1"/>
    <w:rsid w:val="00097C99"/>
    <w:rsid w:val="00097D70"/>
    <w:rsid w:val="00097EA3"/>
    <w:rsid w:val="00097F68"/>
    <w:rsid w:val="0009863B"/>
    <w:rsid w:val="000A004C"/>
    <w:rsid w:val="000A02CF"/>
    <w:rsid w:val="000A0654"/>
    <w:rsid w:val="000A07D9"/>
    <w:rsid w:val="000A0B58"/>
    <w:rsid w:val="000A0B68"/>
    <w:rsid w:val="000A0D9E"/>
    <w:rsid w:val="000A1060"/>
    <w:rsid w:val="000A1141"/>
    <w:rsid w:val="000A1203"/>
    <w:rsid w:val="000A14D9"/>
    <w:rsid w:val="000A152C"/>
    <w:rsid w:val="000A154D"/>
    <w:rsid w:val="000A1718"/>
    <w:rsid w:val="000A18F2"/>
    <w:rsid w:val="000A190B"/>
    <w:rsid w:val="000A19D6"/>
    <w:rsid w:val="000A1C1B"/>
    <w:rsid w:val="000A1C98"/>
    <w:rsid w:val="000A1D2B"/>
    <w:rsid w:val="000A1FC5"/>
    <w:rsid w:val="000A2022"/>
    <w:rsid w:val="000A20AE"/>
    <w:rsid w:val="000A224D"/>
    <w:rsid w:val="000A240B"/>
    <w:rsid w:val="000A25B2"/>
    <w:rsid w:val="000A25D7"/>
    <w:rsid w:val="000A2636"/>
    <w:rsid w:val="000A27BB"/>
    <w:rsid w:val="000A288F"/>
    <w:rsid w:val="000A28B2"/>
    <w:rsid w:val="000A2AF3"/>
    <w:rsid w:val="000A2CFE"/>
    <w:rsid w:val="000A2E4F"/>
    <w:rsid w:val="000A3213"/>
    <w:rsid w:val="000A32D1"/>
    <w:rsid w:val="000A33B9"/>
    <w:rsid w:val="000A3435"/>
    <w:rsid w:val="000A3D69"/>
    <w:rsid w:val="000A3F92"/>
    <w:rsid w:val="000A4086"/>
    <w:rsid w:val="000A4148"/>
    <w:rsid w:val="000A41D1"/>
    <w:rsid w:val="000A428E"/>
    <w:rsid w:val="000A42CA"/>
    <w:rsid w:val="000A434D"/>
    <w:rsid w:val="000A4797"/>
    <w:rsid w:val="000A47BA"/>
    <w:rsid w:val="000A4875"/>
    <w:rsid w:val="000A4ACF"/>
    <w:rsid w:val="000A4B64"/>
    <w:rsid w:val="000A4BA0"/>
    <w:rsid w:val="000A53D9"/>
    <w:rsid w:val="000A548F"/>
    <w:rsid w:val="000A55FB"/>
    <w:rsid w:val="000A5682"/>
    <w:rsid w:val="000A5BB5"/>
    <w:rsid w:val="000A5C93"/>
    <w:rsid w:val="000A5DA6"/>
    <w:rsid w:val="000A5DAA"/>
    <w:rsid w:val="000A5F63"/>
    <w:rsid w:val="000A5FCC"/>
    <w:rsid w:val="000A603F"/>
    <w:rsid w:val="000A6228"/>
    <w:rsid w:val="000A63CA"/>
    <w:rsid w:val="000A63E3"/>
    <w:rsid w:val="000A6697"/>
    <w:rsid w:val="000A66E1"/>
    <w:rsid w:val="000A66EF"/>
    <w:rsid w:val="000A6D06"/>
    <w:rsid w:val="000A6D5A"/>
    <w:rsid w:val="000A6E00"/>
    <w:rsid w:val="000A6E28"/>
    <w:rsid w:val="000A6F16"/>
    <w:rsid w:val="000A7016"/>
    <w:rsid w:val="000A715B"/>
    <w:rsid w:val="000A75E3"/>
    <w:rsid w:val="000A7882"/>
    <w:rsid w:val="000A7954"/>
    <w:rsid w:val="000A7AE3"/>
    <w:rsid w:val="000A7E71"/>
    <w:rsid w:val="000AB33D"/>
    <w:rsid w:val="000B0056"/>
    <w:rsid w:val="000B009A"/>
    <w:rsid w:val="000B00B3"/>
    <w:rsid w:val="000B00EE"/>
    <w:rsid w:val="000B0157"/>
    <w:rsid w:val="000B0184"/>
    <w:rsid w:val="000B023D"/>
    <w:rsid w:val="000B02A0"/>
    <w:rsid w:val="000B043F"/>
    <w:rsid w:val="000B0569"/>
    <w:rsid w:val="000B05A9"/>
    <w:rsid w:val="000B0AA9"/>
    <w:rsid w:val="000B0BF8"/>
    <w:rsid w:val="000B0D63"/>
    <w:rsid w:val="000B123B"/>
    <w:rsid w:val="000B1246"/>
    <w:rsid w:val="000B161E"/>
    <w:rsid w:val="000B16A2"/>
    <w:rsid w:val="000B1702"/>
    <w:rsid w:val="000B173A"/>
    <w:rsid w:val="000B19A8"/>
    <w:rsid w:val="000B1C6B"/>
    <w:rsid w:val="000B1D87"/>
    <w:rsid w:val="000B1E9B"/>
    <w:rsid w:val="000B2050"/>
    <w:rsid w:val="000B2252"/>
    <w:rsid w:val="000B28C2"/>
    <w:rsid w:val="000B2982"/>
    <w:rsid w:val="000B2BED"/>
    <w:rsid w:val="000B2C03"/>
    <w:rsid w:val="000B2E39"/>
    <w:rsid w:val="000B2ECB"/>
    <w:rsid w:val="000B3441"/>
    <w:rsid w:val="000B3475"/>
    <w:rsid w:val="000B3572"/>
    <w:rsid w:val="000B3C57"/>
    <w:rsid w:val="000B3F8F"/>
    <w:rsid w:val="000B3FB5"/>
    <w:rsid w:val="000B3FFD"/>
    <w:rsid w:val="000B41FC"/>
    <w:rsid w:val="000B42A7"/>
    <w:rsid w:val="000B4565"/>
    <w:rsid w:val="000B4715"/>
    <w:rsid w:val="000B471E"/>
    <w:rsid w:val="000B48AD"/>
    <w:rsid w:val="000B49B7"/>
    <w:rsid w:val="000B4CCF"/>
    <w:rsid w:val="000B4F34"/>
    <w:rsid w:val="000B4F88"/>
    <w:rsid w:val="000B5088"/>
    <w:rsid w:val="000B525D"/>
    <w:rsid w:val="000B529D"/>
    <w:rsid w:val="000B52EA"/>
    <w:rsid w:val="000B5900"/>
    <w:rsid w:val="000B5995"/>
    <w:rsid w:val="000B5CEF"/>
    <w:rsid w:val="000B5D40"/>
    <w:rsid w:val="000B620C"/>
    <w:rsid w:val="000B67BE"/>
    <w:rsid w:val="000B6B0F"/>
    <w:rsid w:val="000B6EE9"/>
    <w:rsid w:val="000B703E"/>
    <w:rsid w:val="000B70F9"/>
    <w:rsid w:val="000B71ED"/>
    <w:rsid w:val="000B7296"/>
    <w:rsid w:val="000B7303"/>
    <w:rsid w:val="000B7510"/>
    <w:rsid w:val="000B75B8"/>
    <w:rsid w:val="000B7819"/>
    <w:rsid w:val="000B7A29"/>
    <w:rsid w:val="000B7A61"/>
    <w:rsid w:val="000B7C38"/>
    <w:rsid w:val="000B7E61"/>
    <w:rsid w:val="000B7EA6"/>
    <w:rsid w:val="000B7EC6"/>
    <w:rsid w:val="000B7F89"/>
    <w:rsid w:val="000C00E0"/>
    <w:rsid w:val="000C0143"/>
    <w:rsid w:val="000C0227"/>
    <w:rsid w:val="000C0510"/>
    <w:rsid w:val="000C052E"/>
    <w:rsid w:val="000C066B"/>
    <w:rsid w:val="000C0797"/>
    <w:rsid w:val="000C0A81"/>
    <w:rsid w:val="000C0A83"/>
    <w:rsid w:val="000C0BD2"/>
    <w:rsid w:val="000C0C54"/>
    <w:rsid w:val="000C0C84"/>
    <w:rsid w:val="000C0E21"/>
    <w:rsid w:val="000C0F8F"/>
    <w:rsid w:val="000C10B7"/>
    <w:rsid w:val="000C1290"/>
    <w:rsid w:val="000C1463"/>
    <w:rsid w:val="000C14C9"/>
    <w:rsid w:val="000C1AE8"/>
    <w:rsid w:val="000C1C13"/>
    <w:rsid w:val="000C1EB6"/>
    <w:rsid w:val="000C200F"/>
    <w:rsid w:val="000C22E2"/>
    <w:rsid w:val="000C2363"/>
    <w:rsid w:val="000C23BA"/>
    <w:rsid w:val="000C2787"/>
    <w:rsid w:val="000C2A18"/>
    <w:rsid w:val="000C2AD3"/>
    <w:rsid w:val="000C2CB9"/>
    <w:rsid w:val="000C2CCB"/>
    <w:rsid w:val="000C315E"/>
    <w:rsid w:val="000C324E"/>
    <w:rsid w:val="000C330A"/>
    <w:rsid w:val="000C3436"/>
    <w:rsid w:val="000C3527"/>
    <w:rsid w:val="000C3744"/>
    <w:rsid w:val="000C3B68"/>
    <w:rsid w:val="000C3E72"/>
    <w:rsid w:val="000C4205"/>
    <w:rsid w:val="000C436C"/>
    <w:rsid w:val="000C468E"/>
    <w:rsid w:val="000C47FD"/>
    <w:rsid w:val="000C4950"/>
    <w:rsid w:val="000C4B20"/>
    <w:rsid w:val="000C4B30"/>
    <w:rsid w:val="000C4D32"/>
    <w:rsid w:val="000C4E9C"/>
    <w:rsid w:val="000C4F31"/>
    <w:rsid w:val="000C52CC"/>
    <w:rsid w:val="000C55B3"/>
    <w:rsid w:val="000C578A"/>
    <w:rsid w:val="000C597F"/>
    <w:rsid w:val="000C5B7A"/>
    <w:rsid w:val="000C5D5C"/>
    <w:rsid w:val="000C5E42"/>
    <w:rsid w:val="000C5FAC"/>
    <w:rsid w:val="000C62EA"/>
    <w:rsid w:val="000C648B"/>
    <w:rsid w:val="000C6587"/>
    <w:rsid w:val="000C66CE"/>
    <w:rsid w:val="000C67E4"/>
    <w:rsid w:val="000C696F"/>
    <w:rsid w:val="000C69FF"/>
    <w:rsid w:val="000C6AC8"/>
    <w:rsid w:val="000C6AD2"/>
    <w:rsid w:val="000C6B74"/>
    <w:rsid w:val="000C6B7C"/>
    <w:rsid w:val="000C6BA6"/>
    <w:rsid w:val="000C6C55"/>
    <w:rsid w:val="000C6DD4"/>
    <w:rsid w:val="000C6FBF"/>
    <w:rsid w:val="000C727A"/>
    <w:rsid w:val="000C7314"/>
    <w:rsid w:val="000C7317"/>
    <w:rsid w:val="000C7513"/>
    <w:rsid w:val="000C75A4"/>
    <w:rsid w:val="000C766B"/>
    <w:rsid w:val="000C7A4F"/>
    <w:rsid w:val="000C7B6D"/>
    <w:rsid w:val="000C7CA7"/>
    <w:rsid w:val="000C7DAA"/>
    <w:rsid w:val="000C7EFF"/>
    <w:rsid w:val="000C7F07"/>
    <w:rsid w:val="000D00C4"/>
    <w:rsid w:val="000D0182"/>
    <w:rsid w:val="000D049F"/>
    <w:rsid w:val="000D05D9"/>
    <w:rsid w:val="000D0629"/>
    <w:rsid w:val="000D0762"/>
    <w:rsid w:val="000D076F"/>
    <w:rsid w:val="000D0839"/>
    <w:rsid w:val="000D09EA"/>
    <w:rsid w:val="000D0E7C"/>
    <w:rsid w:val="000D0EAC"/>
    <w:rsid w:val="000D0EE4"/>
    <w:rsid w:val="000D0FE6"/>
    <w:rsid w:val="000D103B"/>
    <w:rsid w:val="000D109B"/>
    <w:rsid w:val="000D152D"/>
    <w:rsid w:val="000D1569"/>
    <w:rsid w:val="000D1924"/>
    <w:rsid w:val="000D1A88"/>
    <w:rsid w:val="000D2093"/>
    <w:rsid w:val="000D21C6"/>
    <w:rsid w:val="000D24B6"/>
    <w:rsid w:val="000D24E6"/>
    <w:rsid w:val="000D2575"/>
    <w:rsid w:val="000D2789"/>
    <w:rsid w:val="000D2910"/>
    <w:rsid w:val="000D2DF7"/>
    <w:rsid w:val="000D2EB8"/>
    <w:rsid w:val="000D2F7C"/>
    <w:rsid w:val="000D336F"/>
    <w:rsid w:val="000D339D"/>
    <w:rsid w:val="000D33E6"/>
    <w:rsid w:val="000D34D1"/>
    <w:rsid w:val="000D3788"/>
    <w:rsid w:val="000D3A81"/>
    <w:rsid w:val="000D3E71"/>
    <w:rsid w:val="000D3F6B"/>
    <w:rsid w:val="000D4192"/>
    <w:rsid w:val="000D41E4"/>
    <w:rsid w:val="000D450B"/>
    <w:rsid w:val="000D45A7"/>
    <w:rsid w:val="000D4AB1"/>
    <w:rsid w:val="000D4C87"/>
    <w:rsid w:val="000D4D34"/>
    <w:rsid w:val="000D4DB2"/>
    <w:rsid w:val="000D4E71"/>
    <w:rsid w:val="000D523E"/>
    <w:rsid w:val="000D5522"/>
    <w:rsid w:val="000D56BF"/>
    <w:rsid w:val="000D56C0"/>
    <w:rsid w:val="000D56CB"/>
    <w:rsid w:val="000D5778"/>
    <w:rsid w:val="000D588D"/>
    <w:rsid w:val="000D58C5"/>
    <w:rsid w:val="000D5993"/>
    <w:rsid w:val="000D59B3"/>
    <w:rsid w:val="000D5D55"/>
    <w:rsid w:val="000D600D"/>
    <w:rsid w:val="000D62A5"/>
    <w:rsid w:val="000D6343"/>
    <w:rsid w:val="000D6378"/>
    <w:rsid w:val="000D63F5"/>
    <w:rsid w:val="000D667D"/>
    <w:rsid w:val="000D6765"/>
    <w:rsid w:val="000D6ACD"/>
    <w:rsid w:val="000D6CDA"/>
    <w:rsid w:val="000D6D5F"/>
    <w:rsid w:val="000D710E"/>
    <w:rsid w:val="000D7223"/>
    <w:rsid w:val="000D725E"/>
    <w:rsid w:val="000D74CD"/>
    <w:rsid w:val="000D74DF"/>
    <w:rsid w:val="000D7876"/>
    <w:rsid w:val="000D7B97"/>
    <w:rsid w:val="000D7BDA"/>
    <w:rsid w:val="000D7CB2"/>
    <w:rsid w:val="000D7DD4"/>
    <w:rsid w:val="000E01E8"/>
    <w:rsid w:val="000E068A"/>
    <w:rsid w:val="000E07CA"/>
    <w:rsid w:val="000E07EF"/>
    <w:rsid w:val="000E0879"/>
    <w:rsid w:val="000E0B28"/>
    <w:rsid w:val="000E0C15"/>
    <w:rsid w:val="000E0ECE"/>
    <w:rsid w:val="000E0FCA"/>
    <w:rsid w:val="000E104E"/>
    <w:rsid w:val="000E11F1"/>
    <w:rsid w:val="000E13F8"/>
    <w:rsid w:val="000E1462"/>
    <w:rsid w:val="000E149C"/>
    <w:rsid w:val="000E1A39"/>
    <w:rsid w:val="000E1A52"/>
    <w:rsid w:val="000E1C2F"/>
    <w:rsid w:val="000E1DA7"/>
    <w:rsid w:val="000E1E1C"/>
    <w:rsid w:val="000E1E57"/>
    <w:rsid w:val="000E1E5E"/>
    <w:rsid w:val="000E2205"/>
    <w:rsid w:val="000E259A"/>
    <w:rsid w:val="000E2618"/>
    <w:rsid w:val="000E27DA"/>
    <w:rsid w:val="000E2AD2"/>
    <w:rsid w:val="000E2AF2"/>
    <w:rsid w:val="000E2AFE"/>
    <w:rsid w:val="000E2F19"/>
    <w:rsid w:val="000E2F4C"/>
    <w:rsid w:val="000E30A1"/>
    <w:rsid w:val="000E318A"/>
    <w:rsid w:val="000E34AE"/>
    <w:rsid w:val="000E376D"/>
    <w:rsid w:val="000E381C"/>
    <w:rsid w:val="000E3891"/>
    <w:rsid w:val="000E3B33"/>
    <w:rsid w:val="000E3B60"/>
    <w:rsid w:val="000E3D2A"/>
    <w:rsid w:val="000E3FD4"/>
    <w:rsid w:val="000E3FDA"/>
    <w:rsid w:val="000E4276"/>
    <w:rsid w:val="000E43A9"/>
    <w:rsid w:val="000E44FD"/>
    <w:rsid w:val="000E4508"/>
    <w:rsid w:val="000E46EB"/>
    <w:rsid w:val="000E4768"/>
    <w:rsid w:val="000E4BCA"/>
    <w:rsid w:val="000E4D12"/>
    <w:rsid w:val="000E4D26"/>
    <w:rsid w:val="000E4D4C"/>
    <w:rsid w:val="000E50B2"/>
    <w:rsid w:val="000E523A"/>
    <w:rsid w:val="000E52F1"/>
    <w:rsid w:val="000E5451"/>
    <w:rsid w:val="000E5A04"/>
    <w:rsid w:val="000E5EF4"/>
    <w:rsid w:val="000E5F55"/>
    <w:rsid w:val="000E5FFE"/>
    <w:rsid w:val="000E670D"/>
    <w:rsid w:val="000E6AA3"/>
    <w:rsid w:val="000E6FCC"/>
    <w:rsid w:val="000E70E7"/>
    <w:rsid w:val="000E70EF"/>
    <w:rsid w:val="000E722E"/>
    <w:rsid w:val="000E73AE"/>
    <w:rsid w:val="000E76A5"/>
    <w:rsid w:val="000E7874"/>
    <w:rsid w:val="000E7969"/>
    <w:rsid w:val="000E7E65"/>
    <w:rsid w:val="000E7E7F"/>
    <w:rsid w:val="000E7F41"/>
    <w:rsid w:val="000F010B"/>
    <w:rsid w:val="000F0448"/>
    <w:rsid w:val="000F04FC"/>
    <w:rsid w:val="000F0512"/>
    <w:rsid w:val="000F05E2"/>
    <w:rsid w:val="000F0A16"/>
    <w:rsid w:val="000F0A1D"/>
    <w:rsid w:val="000F0A26"/>
    <w:rsid w:val="000F0A3F"/>
    <w:rsid w:val="000F0EF3"/>
    <w:rsid w:val="000F0F17"/>
    <w:rsid w:val="000F0FE4"/>
    <w:rsid w:val="000F11A5"/>
    <w:rsid w:val="000F132D"/>
    <w:rsid w:val="000F18EA"/>
    <w:rsid w:val="000F1A1B"/>
    <w:rsid w:val="000F1AC9"/>
    <w:rsid w:val="000F1E32"/>
    <w:rsid w:val="000F1EC7"/>
    <w:rsid w:val="000F2162"/>
    <w:rsid w:val="000F2234"/>
    <w:rsid w:val="000F2302"/>
    <w:rsid w:val="000F2408"/>
    <w:rsid w:val="000F2496"/>
    <w:rsid w:val="000F26BE"/>
    <w:rsid w:val="000F27D1"/>
    <w:rsid w:val="000F27FC"/>
    <w:rsid w:val="000F2E44"/>
    <w:rsid w:val="000F303E"/>
    <w:rsid w:val="000F305F"/>
    <w:rsid w:val="000F3320"/>
    <w:rsid w:val="000F358D"/>
    <w:rsid w:val="000F369C"/>
    <w:rsid w:val="000F3870"/>
    <w:rsid w:val="000F39D8"/>
    <w:rsid w:val="000F3ABA"/>
    <w:rsid w:val="000F3CE2"/>
    <w:rsid w:val="000F3DF9"/>
    <w:rsid w:val="000F3F03"/>
    <w:rsid w:val="000F41B0"/>
    <w:rsid w:val="000F4329"/>
    <w:rsid w:val="000F43ED"/>
    <w:rsid w:val="000F4523"/>
    <w:rsid w:val="000F4846"/>
    <w:rsid w:val="000F48AF"/>
    <w:rsid w:val="000F49A0"/>
    <w:rsid w:val="000F49B0"/>
    <w:rsid w:val="000F49F4"/>
    <w:rsid w:val="000F49F8"/>
    <w:rsid w:val="000F4A94"/>
    <w:rsid w:val="000F4DBE"/>
    <w:rsid w:val="000F4DCD"/>
    <w:rsid w:val="000F4F0B"/>
    <w:rsid w:val="000F4FDA"/>
    <w:rsid w:val="000F5623"/>
    <w:rsid w:val="000F5643"/>
    <w:rsid w:val="000F581A"/>
    <w:rsid w:val="000F619C"/>
    <w:rsid w:val="000F623D"/>
    <w:rsid w:val="000F6414"/>
    <w:rsid w:val="000F6497"/>
    <w:rsid w:val="000F6848"/>
    <w:rsid w:val="000F6981"/>
    <w:rsid w:val="000F6C64"/>
    <w:rsid w:val="000F6CEB"/>
    <w:rsid w:val="000F6E32"/>
    <w:rsid w:val="000F6EE4"/>
    <w:rsid w:val="000F73FF"/>
    <w:rsid w:val="000F7558"/>
    <w:rsid w:val="000F7839"/>
    <w:rsid w:val="000F7AE2"/>
    <w:rsid w:val="000F7CAE"/>
    <w:rsid w:val="000F7E36"/>
    <w:rsid w:val="000F7FAE"/>
    <w:rsid w:val="001000E4"/>
    <w:rsid w:val="00100570"/>
    <w:rsid w:val="0010065E"/>
    <w:rsid w:val="001007F2"/>
    <w:rsid w:val="0010086F"/>
    <w:rsid w:val="00100B94"/>
    <w:rsid w:val="001010F5"/>
    <w:rsid w:val="0010120F"/>
    <w:rsid w:val="0010123F"/>
    <w:rsid w:val="001013D9"/>
    <w:rsid w:val="001014EE"/>
    <w:rsid w:val="00101920"/>
    <w:rsid w:val="00101B8E"/>
    <w:rsid w:val="00101E47"/>
    <w:rsid w:val="00101F0A"/>
    <w:rsid w:val="00101F22"/>
    <w:rsid w:val="00102425"/>
    <w:rsid w:val="00102595"/>
    <w:rsid w:val="00102805"/>
    <w:rsid w:val="001029A1"/>
    <w:rsid w:val="00102B29"/>
    <w:rsid w:val="00102B5C"/>
    <w:rsid w:val="00102F82"/>
    <w:rsid w:val="001030D7"/>
    <w:rsid w:val="001032A4"/>
    <w:rsid w:val="0010360A"/>
    <w:rsid w:val="0010364A"/>
    <w:rsid w:val="0010364B"/>
    <w:rsid w:val="0010387E"/>
    <w:rsid w:val="00103A2B"/>
    <w:rsid w:val="00103B05"/>
    <w:rsid w:val="00103C0E"/>
    <w:rsid w:val="00103C20"/>
    <w:rsid w:val="00103D37"/>
    <w:rsid w:val="00103D54"/>
    <w:rsid w:val="00103E8F"/>
    <w:rsid w:val="0010409D"/>
    <w:rsid w:val="001040D3"/>
    <w:rsid w:val="001041B4"/>
    <w:rsid w:val="00104537"/>
    <w:rsid w:val="00104A5C"/>
    <w:rsid w:val="00104D11"/>
    <w:rsid w:val="00104D30"/>
    <w:rsid w:val="00104E6F"/>
    <w:rsid w:val="00104FB4"/>
    <w:rsid w:val="001050C4"/>
    <w:rsid w:val="00105330"/>
    <w:rsid w:val="0010541E"/>
    <w:rsid w:val="00105763"/>
    <w:rsid w:val="001057A1"/>
    <w:rsid w:val="001059FC"/>
    <w:rsid w:val="00105C40"/>
    <w:rsid w:val="00105CB6"/>
    <w:rsid w:val="00105D41"/>
    <w:rsid w:val="00105D9F"/>
    <w:rsid w:val="00105EBB"/>
    <w:rsid w:val="00105F86"/>
    <w:rsid w:val="001060DC"/>
    <w:rsid w:val="00106644"/>
    <w:rsid w:val="0010666F"/>
    <w:rsid w:val="001066A0"/>
    <w:rsid w:val="00106A81"/>
    <w:rsid w:val="00106BD9"/>
    <w:rsid w:val="00106CF8"/>
    <w:rsid w:val="00107201"/>
    <w:rsid w:val="001073D3"/>
    <w:rsid w:val="00107CCC"/>
    <w:rsid w:val="00107D87"/>
    <w:rsid w:val="00107DCD"/>
    <w:rsid w:val="00107DD5"/>
    <w:rsid w:val="0010C903"/>
    <w:rsid w:val="00110315"/>
    <w:rsid w:val="0011052A"/>
    <w:rsid w:val="00110634"/>
    <w:rsid w:val="0011072B"/>
    <w:rsid w:val="0011093E"/>
    <w:rsid w:val="0011097D"/>
    <w:rsid w:val="0011099F"/>
    <w:rsid w:val="00110A6B"/>
    <w:rsid w:val="00110C46"/>
    <w:rsid w:val="00110CE3"/>
    <w:rsid w:val="00110DB8"/>
    <w:rsid w:val="00110FB5"/>
    <w:rsid w:val="0011103D"/>
    <w:rsid w:val="001110D0"/>
    <w:rsid w:val="001111D1"/>
    <w:rsid w:val="00111248"/>
    <w:rsid w:val="0011187B"/>
    <w:rsid w:val="00111922"/>
    <w:rsid w:val="00111BC5"/>
    <w:rsid w:val="00111FD7"/>
    <w:rsid w:val="00112102"/>
    <w:rsid w:val="001124B9"/>
    <w:rsid w:val="0011257C"/>
    <w:rsid w:val="001125C1"/>
    <w:rsid w:val="001126D1"/>
    <w:rsid w:val="00112721"/>
    <w:rsid w:val="001128ED"/>
    <w:rsid w:val="00112B75"/>
    <w:rsid w:val="0011306D"/>
    <w:rsid w:val="00113107"/>
    <w:rsid w:val="0011336F"/>
    <w:rsid w:val="001133DB"/>
    <w:rsid w:val="001134C8"/>
    <w:rsid w:val="001136C9"/>
    <w:rsid w:val="00113D56"/>
    <w:rsid w:val="00113ED4"/>
    <w:rsid w:val="001142EA"/>
    <w:rsid w:val="0011450B"/>
    <w:rsid w:val="00114651"/>
    <w:rsid w:val="0011468F"/>
    <w:rsid w:val="0011487A"/>
    <w:rsid w:val="001149A6"/>
    <w:rsid w:val="00114CF4"/>
    <w:rsid w:val="00114F06"/>
    <w:rsid w:val="00114F75"/>
    <w:rsid w:val="00115498"/>
    <w:rsid w:val="00115625"/>
    <w:rsid w:val="0011576C"/>
    <w:rsid w:val="0011592E"/>
    <w:rsid w:val="001159FE"/>
    <w:rsid w:val="00115AFB"/>
    <w:rsid w:val="00115E7E"/>
    <w:rsid w:val="0011607E"/>
    <w:rsid w:val="0011647E"/>
    <w:rsid w:val="0011671D"/>
    <w:rsid w:val="001168FA"/>
    <w:rsid w:val="00116AC8"/>
    <w:rsid w:val="00116D2B"/>
    <w:rsid w:val="00116DE7"/>
    <w:rsid w:val="00116E0B"/>
    <w:rsid w:val="001170CA"/>
    <w:rsid w:val="0011746C"/>
    <w:rsid w:val="00117821"/>
    <w:rsid w:val="00117B2A"/>
    <w:rsid w:val="00117C58"/>
    <w:rsid w:val="00117D36"/>
    <w:rsid w:val="0012005B"/>
    <w:rsid w:val="0012009B"/>
    <w:rsid w:val="00120223"/>
    <w:rsid w:val="00120429"/>
    <w:rsid w:val="0012078E"/>
    <w:rsid w:val="00120A87"/>
    <w:rsid w:val="00120AD8"/>
    <w:rsid w:val="00120DE1"/>
    <w:rsid w:val="00120F60"/>
    <w:rsid w:val="00121604"/>
    <w:rsid w:val="00121A4B"/>
    <w:rsid w:val="00121C5B"/>
    <w:rsid w:val="001220EC"/>
    <w:rsid w:val="001224EB"/>
    <w:rsid w:val="001224F0"/>
    <w:rsid w:val="0012257B"/>
    <w:rsid w:val="00122659"/>
    <w:rsid w:val="00122B01"/>
    <w:rsid w:val="00122B94"/>
    <w:rsid w:val="00122BAC"/>
    <w:rsid w:val="00122BE1"/>
    <w:rsid w:val="00122C16"/>
    <w:rsid w:val="00123172"/>
    <w:rsid w:val="0012327F"/>
    <w:rsid w:val="0012343A"/>
    <w:rsid w:val="001235C9"/>
    <w:rsid w:val="0012364B"/>
    <w:rsid w:val="001236AD"/>
    <w:rsid w:val="00123857"/>
    <w:rsid w:val="001239AB"/>
    <w:rsid w:val="00123B9F"/>
    <w:rsid w:val="00123E57"/>
    <w:rsid w:val="00123F24"/>
    <w:rsid w:val="001241F9"/>
    <w:rsid w:val="00124300"/>
    <w:rsid w:val="0012444E"/>
    <w:rsid w:val="00124B63"/>
    <w:rsid w:val="00124EF9"/>
    <w:rsid w:val="00124F75"/>
    <w:rsid w:val="0012503C"/>
    <w:rsid w:val="00125084"/>
    <w:rsid w:val="001252B5"/>
    <w:rsid w:val="0012543E"/>
    <w:rsid w:val="00125524"/>
    <w:rsid w:val="00125666"/>
    <w:rsid w:val="001256F7"/>
    <w:rsid w:val="00125AA1"/>
    <w:rsid w:val="00125BE2"/>
    <w:rsid w:val="00125C89"/>
    <w:rsid w:val="00125F14"/>
    <w:rsid w:val="00125FA0"/>
    <w:rsid w:val="0012603A"/>
    <w:rsid w:val="00126246"/>
    <w:rsid w:val="001262C4"/>
    <w:rsid w:val="001265A1"/>
    <w:rsid w:val="001265B0"/>
    <w:rsid w:val="00126CB1"/>
    <w:rsid w:val="00126CF6"/>
    <w:rsid w:val="00126DFE"/>
    <w:rsid w:val="00126F67"/>
    <w:rsid w:val="00127015"/>
    <w:rsid w:val="001271C8"/>
    <w:rsid w:val="00127318"/>
    <w:rsid w:val="001275F8"/>
    <w:rsid w:val="0012762A"/>
    <w:rsid w:val="00127802"/>
    <w:rsid w:val="00127AF2"/>
    <w:rsid w:val="00127CC2"/>
    <w:rsid w:val="00127D5A"/>
    <w:rsid w:val="00127E31"/>
    <w:rsid w:val="00127EB4"/>
    <w:rsid w:val="001302FA"/>
    <w:rsid w:val="001305E5"/>
    <w:rsid w:val="00130795"/>
    <w:rsid w:val="0013090B"/>
    <w:rsid w:val="00130C8A"/>
    <w:rsid w:val="00130CCA"/>
    <w:rsid w:val="001310BD"/>
    <w:rsid w:val="001312F5"/>
    <w:rsid w:val="0013133F"/>
    <w:rsid w:val="00131446"/>
    <w:rsid w:val="00131661"/>
    <w:rsid w:val="00131921"/>
    <w:rsid w:val="00131BDC"/>
    <w:rsid w:val="00131D50"/>
    <w:rsid w:val="001321E5"/>
    <w:rsid w:val="00132373"/>
    <w:rsid w:val="001326DB"/>
    <w:rsid w:val="001328A5"/>
    <w:rsid w:val="001329CB"/>
    <w:rsid w:val="001329F9"/>
    <w:rsid w:val="00132C0B"/>
    <w:rsid w:val="00132CAE"/>
    <w:rsid w:val="00132D64"/>
    <w:rsid w:val="00132E92"/>
    <w:rsid w:val="00132E99"/>
    <w:rsid w:val="00132ED5"/>
    <w:rsid w:val="00132FDD"/>
    <w:rsid w:val="0013300D"/>
    <w:rsid w:val="0013350A"/>
    <w:rsid w:val="00133726"/>
    <w:rsid w:val="001339FF"/>
    <w:rsid w:val="00133B77"/>
    <w:rsid w:val="00133B8D"/>
    <w:rsid w:val="00133BE2"/>
    <w:rsid w:val="00133C9D"/>
    <w:rsid w:val="00133FAE"/>
    <w:rsid w:val="001342C1"/>
    <w:rsid w:val="001343E0"/>
    <w:rsid w:val="00134859"/>
    <w:rsid w:val="00134AAF"/>
    <w:rsid w:val="001350B7"/>
    <w:rsid w:val="00135119"/>
    <w:rsid w:val="00135180"/>
    <w:rsid w:val="00135299"/>
    <w:rsid w:val="001352FD"/>
    <w:rsid w:val="00135330"/>
    <w:rsid w:val="0013551A"/>
    <w:rsid w:val="0013551D"/>
    <w:rsid w:val="0013562C"/>
    <w:rsid w:val="00135689"/>
    <w:rsid w:val="001356EE"/>
    <w:rsid w:val="0013586C"/>
    <w:rsid w:val="00135910"/>
    <w:rsid w:val="00135C77"/>
    <w:rsid w:val="00135CDC"/>
    <w:rsid w:val="00135DB8"/>
    <w:rsid w:val="00135E2C"/>
    <w:rsid w:val="00135E66"/>
    <w:rsid w:val="00135EFB"/>
    <w:rsid w:val="00135FBA"/>
    <w:rsid w:val="00135FE1"/>
    <w:rsid w:val="0013611E"/>
    <w:rsid w:val="00136320"/>
    <w:rsid w:val="001363F0"/>
    <w:rsid w:val="0013653A"/>
    <w:rsid w:val="001367D7"/>
    <w:rsid w:val="00136804"/>
    <w:rsid w:val="00136AA8"/>
    <w:rsid w:val="00136B35"/>
    <w:rsid w:val="00136D2E"/>
    <w:rsid w:val="00136EE8"/>
    <w:rsid w:val="0013702C"/>
    <w:rsid w:val="001379A9"/>
    <w:rsid w:val="001379E0"/>
    <w:rsid w:val="00137DDD"/>
    <w:rsid w:val="00137F24"/>
    <w:rsid w:val="001403AC"/>
    <w:rsid w:val="001404F1"/>
    <w:rsid w:val="00140666"/>
    <w:rsid w:val="00140683"/>
    <w:rsid w:val="00140827"/>
    <w:rsid w:val="00140B04"/>
    <w:rsid w:val="00140C35"/>
    <w:rsid w:val="00140DC5"/>
    <w:rsid w:val="00140DE8"/>
    <w:rsid w:val="00140E83"/>
    <w:rsid w:val="00140F06"/>
    <w:rsid w:val="00140F20"/>
    <w:rsid w:val="00141034"/>
    <w:rsid w:val="0014123B"/>
    <w:rsid w:val="001412E2"/>
    <w:rsid w:val="001416DA"/>
    <w:rsid w:val="00141B13"/>
    <w:rsid w:val="00141C6D"/>
    <w:rsid w:val="00141EA0"/>
    <w:rsid w:val="001422D4"/>
    <w:rsid w:val="00142337"/>
    <w:rsid w:val="00142443"/>
    <w:rsid w:val="001424E1"/>
    <w:rsid w:val="00142519"/>
    <w:rsid w:val="0014257F"/>
    <w:rsid w:val="001425F6"/>
    <w:rsid w:val="001428DA"/>
    <w:rsid w:val="00142E73"/>
    <w:rsid w:val="00142F2C"/>
    <w:rsid w:val="00142FDE"/>
    <w:rsid w:val="00142FE7"/>
    <w:rsid w:val="001430DC"/>
    <w:rsid w:val="001431F3"/>
    <w:rsid w:val="00143201"/>
    <w:rsid w:val="001432B0"/>
    <w:rsid w:val="001433B6"/>
    <w:rsid w:val="001434A2"/>
    <w:rsid w:val="00143519"/>
    <w:rsid w:val="0014374F"/>
    <w:rsid w:val="00143975"/>
    <w:rsid w:val="001439CB"/>
    <w:rsid w:val="00143A65"/>
    <w:rsid w:val="00143B0E"/>
    <w:rsid w:val="00143E78"/>
    <w:rsid w:val="00143ED8"/>
    <w:rsid w:val="00143F06"/>
    <w:rsid w:val="001442D9"/>
    <w:rsid w:val="001443E1"/>
    <w:rsid w:val="0014453C"/>
    <w:rsid w:val="00144662"/>
    <w:rsid w:val="001447C3"/>
    <w:rsid w:val="00144840"/>
    <w:rsid w:val="001448CE"/>
    <w:rsid w:val="001448D9"/>
    <w:rsid w:val="00144D7E"/>
    <w:rsid w:val="00144FDE"/>
    <w:rsid w:val="001451F9"/>
    <w:rsid w:val="0014542C"/>
    <w:rsid w:val="0014551F"/>
    <w:rsid w:val="001457C0"/>
    <w:rsid w:val="00145990"/>
    <w:rsid w:val="00145A13"/>
    <w:rsid w:val="00145C20"/>
    <w:rsid w:val="00145C78"/>
    <w:rsid w:val="00145CC3"/>
    <w:rsid w:val="0014615D"/>
    <w:rsid w:val="00146353"/>
    <w:rsid w:val="001463AD"/>
    <w:rsid w:val="0014666F"/>
    <w:rsid w:val="00146A73"/>
    <w:rsid w:val="00146A8C"/>
    <w:rsid w:val="00146BF2"/>
    <w:rsid w:val="00146D58"/>
    <w:rsid w:val="00146DDC"/>
    <w:rsid w:val="00146E13"/>
    <w:rsid w:val="00146E15"/>
    <w:rsid w:val="0014734E"/>
    <w:rsid w:val="0014755B"/>
    <w:rsid w:val="001475EE"/>
    <w:rsid w:val="0014769B"/>
    <w:rsid w:val="0014790F"/>
    <w:rsid w:val="00147AA9"/>
    <w:rsid w:val="00147AFD"/>
    <w:rsid w:val="00147F5E"/>
    <w:rsid w:val="00150167"/>
    <w:rsid w:val="00150391"/>
    <w:rsid w:val="0015089C"/>
    <w:rsid w:val="00150929"/>
    <w:rsid w:val="00150960"/>
    <w:rsid w:val="00150F09"/>
    <w:rsid w:val="00150FF0"/>
    <w:rsid w:val="00151289"/>
    <w:rsid w:val="001514F8"/>
    <w:rsid w:val="001515A5"/>
    <w:rsid w:val="001515BF"/>
    <w:rsid w:val="00151824"/>
    <w:rsid w:val="0015186C"/>
    <w:rsid w:val="00151985"/>
    <w:rsid w:val="00151AEC"/>
    <w:rsid w:val="00151C07"/>
    <w:rsid w:val="00152163"/>
    <w:rsid w:val="0015225D"/>
    <w:rsid w:val="0015260D"/>
    <w:rsid w:val="001527A2"/>
    <w:rsid w:val="001529CE"/>
    <w:rsid w:val="00152A04"/>
    <w:rsid w:val="00152A17"/>
    <w:rsid w:val="00152A25"/>
    <w:rsid w:val="00152ADA"/>
    <w:rsid w:val="00152C82"/>
    <w:rsid w:val="00152DBF"/>
    <w:rsid w:val="00152F27"/>
    <w:rsid w:val="0015324A"/>
    <w:rsid w:val="0015339A"/>
    <w:rsid w:val="00153685"/>
    <w:rsid w:val="001536C5"/>
    <w:rsid w:val="001536F0"/>
    <w:rsid w:val="001537D0"/>
    <w:rsid w:val="001538CA"/>
    <w:rsid w:val="00153971"/>
    <w:rsid w:val="00153CCF"/>
    <w:rsid w:val="00153DCB"/>
    <w:rsid w:val="001540F3"/>
    <w:rsid w:val="00154198"/>
    <w:rsid w:val="001542C0"/>
    <w:rsid w:val="00154827"/>
    <w:rsid w:val="001548FB"/>
    <w:rsid w:val="00154E43"/>
    <w:rsid w:val="00154EE5"/>
    <w:rsid w:val="00154FA8"/>
    <w:rsid w:val="0015563F"/>
    <w:rsid w:val="001556B7"/>
    <w:rsid w:val="001557DF"/>
    <w:rsid w:val="00155901"/>
    <w:rsid w:val="00155D1E"/>
    <w:rsid w:val="00155DD9"/>
    <w:rsid w:val="0015607B"/>
    <w:rsid w:val="00156177"/>
    <w:rsid w:val="001562F2"/>
    <w:rsid w:val="001563E4"/>
    <w:rsid w:val="0015655B"/>
    <w:rsid w:val="00156A49"/>
    <w:rsid w:val="00156B07"/>
    <w:rsid w:val="00156BB1"/>
    <w:rsid w:val="00156E58"/>
    <w:rsid w:val="00156EC1"/>
    <w:rsid w:val="00156F30"/>
    <w:rsid w:val="00156FD2"/>
    <w:rsid w:val="001572B4"/>
    <w:rsid w:val="001572BF"/>
    <w:rsid w:val="001572D2"/>
    <w:rsid w:val="00157308"/>
    <w:rsid w:val="0015747F"/>
    <w:rsid w:val="0015761E"/>
    <w:rsid w:val="0015775A"/>
    <w:rsid w:val="00157B2D"/>
    <w:rsid w:val="00157BDE"/>
    <w:rsid w:val="00157D32"/>
    <w:rsid w:val="001600D6"/>
    <w:rsid w:val="0016019B"/>
    <w:rsid w:val="001601D8"/>
    <w:rsid w:val="001602F9"/>
    <w:rsid w:val="00160370"/>
    <w:rsid w:val="0016046B"/>
    <w:rsid w:val="001604B2"/>
    <w:rsid w:val="00160579"/>
    <w:rsid w:val="00160583"/>
    <w:rsid w:val="001605FC"/>
    <w:rsid w:val="00160674"/>
    <w:rsid w:val="001606F5"/>
    <w:rsid w:val="00160713"/>
    <w:rsid w:val="00160DE4"/>
    <w:rsid w:val="00160FC9"/>
    <w:rsid w:val="001610A2"/>
    <w:rsid w:val="001612C8"/>
    <w:rsid w:val="00161386"/>
    <w:rsid w:val="001613D4"/>
    <w:rsid w:val="001613EB"/>
    <w:rsid w:val="001614CD"/>
    <w:rsid w:val="00161840"/>
    <w:rsid w:val="001619C5"/>
    <w:rsid w:val="00161ACB"/>
    <w:rsid w:val="00161ADB"/>
    <w:rsid w:val="00161E6D"/>
    <w:rsid w:val="00161F2B"/>
    <w:rsid w:val="00161F7C"/>
    <w:rsid w:val="00162116"/>
    <w:rsid w:val="00162269"/>
    <w:rsid w:val="001622C9"/>
    <w:rsid w:val="0016233A"/>
    <w:rsid w:val="0016241F"/>
    <w:rsid w:val="001625BE"/>
    <w:rsid w:val="00162688"/>
    <w:rsid w:val="00162913"/>
    <w:rsid w:val="001629BE"/>
    <w:rsid w:val="001629DF"/>
    <w:rsid w:val="00162C97"/>
    <w:rsid w:val="00162D55"/>
    <w:rsid w:val="00162DAA"/>
    <w:rsid w:val="00162DEE"/>
    <w:rsid w:val="00162E66"/>
    <w:rsid w:val="00162E8C"/>
    <w:rsid w:val="001631DE"/>
    <w:rsid w:val="00163333"/>
    <w:rsid w:val="001634CC"/>
    <w:rsid w:val="0016361F"/>
    <w:rsid w:val="00163A19"/>
    <w:rsid w:val="00163AC6"/>
    <w:rsid w:val="00163B9D"/>
    <w:rsid w:val="00163D78"/>
    <w:rsid w:val="00164029"/>
    <w:rsid w:val="0016413E"/>
    <w:rsid w:val="001641AA"/>
    <w:rsid w:val="00164218"/>
    <w:rsid w:val="001642FB"/>
    <w:rsid w:val="001644C5"/>
    <w:rsid w:val="00164585"/>
    <w:rsid w:val="001645E9"/>
    <w:rsid w:val="00164913"/>
    <w:rsid w:val="00164D96"/>
    <w:rsid w:val="00164DF4"/>
    <w:rsid w:val="00164E50"/>
    <w:rsid w:val="00164F7B"/>
    <w:rsid w:val="001652D3"/>
    <w:rsid w:val="001652F2"/>
    <w:rsid w:val="0016540E"/>
    <w:rsid w:val="001654A4"/>
    <w:rsid w:val="0016558D"/>
    <w:rsid w:val="00165636"/>
    <w:rsid w:val="00165747"/>
    <w:rsid w:val="001657BC"/>
    <w:rsid w:val="001658A6"/>
    <w:rsid w:val="00165CFF"/>
    <w:rsid w:val="00165D08"/>
    <w:rsid w:val="00165D15"/>
    <w:rsid w:val="00166438"/>
    <w:rsid w:val="001664AB"/>
    <w:rsid w:val="00166541"/>
    <w:rsid w:val="001665BE"/>
    <w:rsid w:val="00166800"/>
    <w:rsid w:val="001669CD"/>
    <w:rsid w:val="00166A5C"/>
    <w:rsid w:val="00166C39"/>
    <w:rsid w:val="0016741E"/>
    <w:rsid w:val="0016747B"/>
    <w:rsid w:val="00167786"/>
    <w:rsid w:val="00167999"/>
    <w:rsid w:val="00167A47"/>
    <w:rsid w:val="00167D33"/>
    <w:rsid w:val="00167F34"/>
    <w:rsid w:val="00167FA2"/>
    <w:rsid w:val="00170120"/>
    <w:rsid w:val="0017068A"/>
    <w:rsid w:val="001706C7"/>
    <w:rsid w:val="001706D4"/>
    <w:rsid w:val="00170762"/>
    <w:rsid w:val="00170800"/>
    <w:rsid w:val="00170883"/>
    <w:rsid w:val="00170919"/>
    <w:rsid w:val="001709F1"/>
    <w:rsid w:val="00170A7A"/>
    <w:rsid w:val="00170ABD"/>
    <w:rsid w:val="00170AD9"/>
    <w:rsid w:val="00170C1D"/>
    <w:rsid w:val="00170D07"/>
    <w:rsid w:val="00170E53"/>
    <w:rsid w:val="001712E2"/>
    <w:rsid w:val="0017134D"/>
    <w:rsid w:val="00171596"/>
    <w:rsid w:val="00171851"/>
    <w:rsid w:val="00171863"/>
    <w:rsid w:val="001719BE"/>
    <w:rsid w:val="00171A87"/>
    <w:rsid w:val="00171CBD"/>
    <w:rsid w:val="0017216C"/>
    <w:rsid w:val="00172792"/>
    <w:rsid w:val="0017284D"/>
    <w:rsid w:val="001728BA"/>
    <w:rsid w:val="00172A75"/>
    <w:rsid w:val="00172A7B"/>
    <w:rsid w:val="00172B30"/>
    <w:rsid w:val="00172D6F"/>
    <w:rsid w:val="00172D99"/>
    <w:rsid w:val="00172EB7"/>
    <w:rsid w:val="00172FF5"/>
    <w:rsid w:val="001731C0"/>
    <w:rsid w:val="00173209"/>
    <w:rsid w:val="00173364"/>
    <w:rsid w:val="001735FB"/>
    <w:rsid w:val="001736D4"/>
    <w:rsid w:val="001738AB"/>
    <w:rsid w:val="00173CE0"/>
    <w:rsid w:val="00173D08"/>
    <w:rsid w:val="00173DA5"/>
    <w:rsid w:val="001742B1"/>
    <w:rsid w:val="001744FB"/>
    <w:rsid w:val="0017485E"/>
    <w:rsid w:val="00174960"/>
    <w:rsid w:val="00174CEB"/>
    <w:rsid w:val="00174E99"/>
    <w:rsid w:val="00175063"/>
    <w:rsid w:val="001753D3"/>
    <w:rsid w:val="00175460"/>
    <w:rsid w:val="001755BA"/>
    <w:rsid w:val="00175826"/>
    <w:rsid w:val="001758EE"/>
    <w:rsid w:val="00175A08"/>
    <w:rsid w:val="00175AA1"/>
    <w:rsid w:val="00175CC6"/>
    <w:rsid w:val="00175E22"/>
    <w:rsid w:val="0017610E"/>
    <w:rsid w:val="0017618B"/>
    <w:rsid w:val="001761DA"/>
    <w:rsid w:val="001764DD"/>
    <w:rsid w:val="0017671B"/>
    <w:rsid w:val="001767F4"/>
    <w:rsid w:val="00176A0E"/>
    <w:rsid w:val="00176C4A"/>
    <w:rsid w:val="00176E6E"/>
    <w:rsid w:val="00176EAD"/>
    <w:rsid w:val="00177245"/>
    <w:rsid w:val="00177385"/>
    <w:rsid w:val="0017745E"/>
    <w:rsid w:val="00177491"/>
    <w:rsid w:val="001774F8"/>
    <w:rsid w:val="00177970"/>
    <w:rsid w:val="00177B61"/>
    <w:rsid w:val="00177C1B"/>
    <w:rsid w:val="00177E2A"/>
    <w:rsid w:val="00177FA1"/>
    <w:rsid w:val="001801B0"/>
    <w:rsid w:val="00180831"/>
    <w:rsid w:val="00180B30"/>
    <w:rsid w:val="00180CE3"/>
    <w:rsid w:val="00180E59"/>
    <w:rsid w:val="00180F68"/>
    <w:rsid w:val="00180FA8"/>
    <w:rsid w:val="00181094"/>
    <w:rsid w:val="001810DD"/>
    <w:rsid w:val="001811CB"/>
    <w:rsid w:val="00181249"/>
    <w:rsid w:val="0018130C"/>
    <w:rsid w:val="001815BC"/>
    <w:rsid w:val="00181766"/>
    <w:rsid w:val="001818D8"/>
    <w:rsid w:val="0018197F"/>
    <w:rsid w:val="00181BDB"/>
    <w:rsid w:val="00182209"/>
    <w:rsid w:val="001822A5"/>
    <w:rsid w:val="00182541"/>
    <w:rsid w:val="0018262B"/>
    <w:rsid w:val="001826D0"/>
    <w:rsid w:val="001828DF"/>
    <w:rsid w:val="001828FD"/>
    <w:rsid w:val="00182A67"/>
    <w:rsid w:val="00182A75"/>
    <w:rsid w:val="00182A9C"/>
    <w:rsid w:val="00182C71"/>
    <w:rsid w:val="00182CD0"/>
    <w:rsid w:val="001830F9"/>
    <w:rsid w:val="0018339B"/>
    <w:rsid w:val="001834B8"/>
    <w:rsid w:val="00183523"/>
    <w:rsid w:val="0018358B"/>
    <w:rsid w:val="001836F1"/>
    <w:rsid w:val="001837D8"/>
    <w:rsid w:val="00183818"/>
    <w:rsid w:val="001839C7"/>
    <w:rsid w:val="00183A4D"/>
    <w:rsid w:val="00183CB2"/>
    <w:rsid w:val="00183E7E"/>
    <w:rsid w:val="00184018"/>
    <w:rsid w:val="001843E6"/>
    <w:rsid w:val="001846BB"/>
    <w:rsid w:val="001847F8"/>
    <w:rsid w:val="001848A2"/>
    <w:rsid w:val="00184B0F"/>
    <w:rsid w:val="00184B67"/>
    <w:rsid w:val="00184E47"/>
    <w:rsid w:val="00184E95"/>
    <w:rsid w:val="0018514C"/>
    <w:rsid w:val="0018558F"/>
    <w:rsid w:val="00185708"/>
    <w:rsid w:val="00185F5F"/>
    <w:rsid w:val="0018601A"/>
    <w:rsid w:val="001861DE"/>
    <w:rsid w:val="001861F4"/>
    <w:rsid w:val="001865EF"/>
    <w:rsid w:val="001866D4"/>
    <w:rsid w:val="001868CF"/>
    <w:rsid w:val="001868FA"/>
    <w:rsid w:val="0018696A"/>
    <w:rsid w:val="00186A61"/>
    <w:rsid w:val="00186C48"/>
    <w:rsid w:val="00187284"/>
    <w:rsid w:val="001873AE"/>
    <w:rsid w:val="001876B1"/>
    <w:rsid w:val="001878EA"/>
    <w:rsid w:val="001879CD"/>
    <w:rsid w:val="00187BAC"/>
    <w:rsid w:val="00187D2C"/>
    <w:rsid w:val="00187E05"/>
    <w:rsid w:val="00187EE0"/>
    <w:rsid w:val="001901EF"/>
    <w:rsid w:val="001903DF"/>
    <w:rsid w:val="0019050C"/>
    <w:rsid w:val="001906C3"/>
    <w:rsid w:val="001907C9"/>
    <w:rsid w:val="001907EA"/>
    <w:rsid w:val="001909A6"/>
    <w:rsid w:val="00190BD9"/>
    <w:rsid w:val="0019106C"/>
    <w:rsid w:val="0019121C"/>
    <w:rsid w:val="00191284"/>
    <w:rsid w:val="00191523"/>
    <w:rsid w:val="001915C6"/>
    <w:rsid w:val="001917BD"/>
    <w:rsid w:val="001917FA"/>
    <w:rsid w:val="0019195F"/>
    <w:rsid w:val="00191B92"/>
    <w:rsid w:val="00191D88"/>
    <w:rsid w:val="00192130"/>
    <w:rsid w:val="0019257A"/>
    <w:rsid w:val="0019269F"/>
    <w:rsid w:val="001926FF"/>
    <w:rsid w:val="001928AC"/>
    <w:rsid w:val="00192966"/>
    <w:rsid w:val="00192AF5"/>
    <w:rsid w:val="00192E92"/>
    <w:rsid w:val="001931DE"/>
    <w:rsid w:val="0019332B"/>
    <w:rsid w:val="00193665"/>
    <w:rsid w:val="00193B24"/>
    <w:rsid w:val="00193B83"/>
    <w:rsid w:val="00193CFC"/>
    <w:rsid w:val="00193D21"/>
    <w:rsid w:val="00193E6C"/>
    <w:rsid w:val="0019411E"/>
    <w:rsid w:val="0019428A"/>
    <w:rsid w:val="00194637"/>
    <w:rsid w:val="001947C0"/>
    <w:rsid w:val="00194922"/>
    <w:rsid w:val="00194989"/>
    <w:rsid w:val="00194A4C"/>
    <w:rsid w:val="001953E1"/>
    <w:rsid w:val="001957B9"/>
    <w:rsid w:val="00195C64"/>
    <w:rsid w:val="00195E1B"/>
    <w:rsid w:val="00195FC3"/>
    <w:rsid w:val="0019602B"/>
    <w:rsid w:val="001960D1"/>
    <w:rsid w:val="001960E1"/>
    <w:rsid w:val="001960F8"/>
    <w:rsid w:val="00196148"/>
    <w:rsid w:val="00196366"/>
    <w:rsid w:val="001965D2"/>
    <w:rsid w:val="001966D6"/>
    <w:rsid w:val="0019676F"/>
    <w:rsid w:val="00196797"/>
    <w:rsid w:val="00196BE6"/>
    <w:rsid w:val="00196CB7"/>
    <w:rsid w:val="00196D69"/>
    <w:rsid w:val="00196EF0"/>
    <w:rsid w:val="0019708B"/>
    <w:rsid w:val="00197125"/>
    <w:rsid w:val="00197190"/>
    <w:rsid w:val="0019758F"/>
    <w:rsid w:val="00197647"/>
    <w:rsid w:val="001976B4"/>
    <w:rsid w:val="0019783D"/>
    <w:rsid w:val="00197945"/>
    <w:rsid w:val="00197C51"/>
    <w:rsid w:val="00197D29"/>
    <w:rsid w:val="00197D56"/>
    <w:rsid w:val="00197EF6"/>
    <w:rsid w:val="00197FD2"/>
    <w:rsid w:val="001A002B"/>
    <w:rsid w:val="001A015F"/>
    <w:rsid w:val="001A02D5"/>
    <w:rsid w:val="001A03DD"/>
    <w:rsid w:val="001A046C"/>
    <w:rsid w:val="001A04A5"/>
    <w:rsid w:val="001A04F6"/>
    <w:rsid w:val="001A0617"/>
    <w:rsid w:val="001A06EB"/>
    <w:rsid w:val="001A0761"/>
    <w:rsid w:val="001A07CE"/>
    <w:rsid w:val="001A0A3C"/>
    <w:rsid w:val="001A0DC4"/>
    <w:rsid w:val="001A0EDA"/>
    <w:rsid w:val="001A1336"/>
    <w:rsid w:val="001A1614"/>
    <w:rsid w:val="001A199E"/>
    <w:rsid w:val="001A1A87"/>
    <w:rsid w:val="001A1C4D"/>
    <w:rsid w:val="001A1E74"/>
    <w:rsid w:val="001A1EEB"/>
    <w:rsid w:val="001A22EF"/>
    <w:rsid w:val="001A2331"/>
    <w:rsid w:val="001A233A"/>
    <w:rsid w:val="001A244D"/>
    <w:rsid w:val="001A2568"/>
    <w:rsid w:val="001A28DA"/>
    <w:rsid w:val="001A2EA4"/>
    <w:rsid w:val="001A32FF"/>
    <w:rsid w:val="001A35AC"/>
    <w:rsid w:val="001A35F4"/>
    <w:rsid w:val="001A362D"/>
    <w:rsid w:val="001A36F8"/>
    <w:rsid w:val="001A3A04"/>
    <w:rsid w:val="001A3A25"/>
    <w:rsid w:val="001A3BA8"/>
    <w:rsid w:val="001A3BE2"/>
    <w:rsid w:val="001A3E42"/>
    <w:rsid w:val="001A3F8C"/>
    <w:rsid w:val="001A3FD5"/>
    <w:rsid w:val="001A42AD"/>
    <w:rsid w:val="001A4449"/>
    <w:rsid w:val="001A4A20"/>
    <w:rsid w:val="001A4A38"/>
    <w:rsid w:val="001A4B72"/>
    <w:rsid w:val="001A4E13"/>
    <w:rsid w:val="001A5364"/>
    <w:rsid w:val="001A5396"/>
    <w:rsid w:val="001A55F2"/>
    <w:rsid w:val="001A5880"/>
    <w:rsid w:val="001A59A2"/>
    <w:rsid w:val="001A6064"/>
    <w:rsid w:val="001A61B6"/>
    <w:rsid w:val="001A6B04"/>
    <w:rsid w:val="001A6C44"/>
    <w:rsid w:val="001A6C45"/>
    <w:rsid w:val="001A74E6"/>
    <w:rsid w:val="001A75A8"/>
    <w:rsid w:val="001A77DD"/>
    <w:rsid w:val="001A7C13"/>
    <w:rsid w:val="001A7C19"/>
    <w:rsid w:val="001A7DBC"/>
    <w:rsid w:val="001A7F5F"/>
    <w:rsid w:val="001B0320"/>
    <w:rsid w:val="001B0398"/>
    <w:rsid w:val="001B03BD"/>
    <w:rsid w:val="001B059D"/>
    <w:rsid w:val="001B05CE"/>
    <w:rsid w:val="001B0753"/>
    <w:rsid w:val="001B0776"/>
    <w:rsid w:val="001B07FD"/>
    <w:rsid w:val="001B08B1"/>
    <w:rsid w:val="001B0A0D"/>
    <w:rsid w:val="001B0B78"/>
    <w:rsid w:val="001B0C27"/>
    <w:rsid w:val="001B0C98"/>
    <w:rsid w:val="001B0CDF"/>
    <w:rsid w:val="001B1187"/>
    <w:rsid w:val="001B11BE"/>
    <w:rsid w:val="001B133B"/>
    <w:rsid w:val="001B14A9"/>
    <w:rsid w:val="001B1525"/>
    <w:rsid w:val="001B1565"/>
    <w:rsid w:val="001B15B4"/>
    <w:rsid w:val="001B174E"/>
    <w:rsid w:val="001B1BA3"/>
    <w:rsid w:val="001B1F73"/>
    <w:rsid w:val="001B20CA"/>
    <w:rsid w:val="001B211C"/>
    <w:rsid w:val="001B2145"/>
    <w:rsid w:val="001B22E9"/>
    <w:rsid w:val="001B22F9"/>
    <w:rsid w:val="001B254E"/>
    <w:rsid w:val="001B25BF"/>
    <w:rsid w:val="001B29C5"/>
    <w:rsid w:val="001B29CB"/>
    <w:rsid w:val="001B2A6A"/>
    <w:rsid w:val="001B2D04"/>
    <w:rsid w:val="001B2E68"/>
    <w:rsid w:val="001B30CA"/>
    <w:rsid w:val="001B30FA"/>
    <w:rsid w:val="001B34FA"/>
    <w:rsid w:val="001B3621"/>
    <w:rsid w:val="001B3722"/>
    <w:rsid w:val="001B3806"/>
    <w:rsid w:val="001B3B3F"/>
    <w:rsid w:val="001B3D8C"/>
    <w:rsid w:val="001B3EA7"/>
    <w:rsid w:val="001B4137"/>
    <w:rsid w:val="001B46C9"/>
    <w:rsid w:val="001B4890"/>
    <w:rsid w:val="001B49A8"/>
    <w:rsid w:val="001B4A0E"/>
    <w:rsid w:val="001B4EA8"/>
    <w:rsid w:val="001B4F2F"/>
    <w:rsid w:val="001B5350"/>
    <w:rsid w:val="001B55A9"/>
    <w:rsid w:val="001B57A5"/>
    <w:rsid w:val="001B5830"/>
    <w:rsid w:val="001B5EC2"/>
    <w:rsid w:val="001B5EFF"/>
    <w:rsid w:val="001B5FAD"/>
    <w:rsid w:val="001B604C"/>
    <w:rsid w:val="001B646B"/>
    <w:rsid w:val="001B6633"/>
    <w:rsid w:val="001B67AA"/>
    <w:rsid w:val="001B69A4"/>
    <w:rsid w:val="001B6A53"/>
    <w:rsid w:val="001B6AF1"/>
    <w:rsid w:val="001B6CC8"/>
    <w:rsid w:val="001B6DD1"/>
    <w:rsid w:val="001B6E43"/>
    <w:rsid w:val="001B6FA6"/>
    <w:rsid w:val="001B7029"/>
    <w:rsid w:val="001B738C"/>
    <w:rsid w:val="001B74E0"/>
    <w:rsid w:val="001B76AD"/>
    <w:rsid w:val="001B7707"/>
    <w:rsid w:val="001B7A13"/>
    <w:rsid w:val="001B7AD2"/>
    <w:rsid w:val="001B7B69"/>
    <w:rsid w:val="001B7C74"/>
    <w:rsid w:val="001B7D5C"/>
    <w:rsid w:val="001B7E92"/>
    <w:rsid w:val="001C00F9"/>
    <w:rsid w:val="001C03D3"/>
    <w:rsid w:val="001C06EE"/>
    <w:rsid w:val="001C0801"/>
    <w:rsid w:val="001C091F"/>
    <w:rsid w:val="001C0B90"/>
    <w:rsid w:val="001C0DAB"/>
    <w:rsid w:val="001C1099"/>
    <w:rsid w:val="001C109A"/>
    <w:rsid w:val="001C1273"/>
    <w:rsid w:val="001C1523"/>
    <w:rsid w:val="001C1805"/>
    <w:rsid w:val="001C1987"/>
    <w:rsid w:val="001C1A8B"/>
    <w:rsid w:val="001C1AE0"/>
    <w:rsid w:val="001C1BD3"/>
    <w:rsid w:val="001C1D82"/>
    <w:rsid w:val="001C1DDC"/>
    <w:rsid w:val="001C1E2C"/>
    <w:rsid w:val="001C1F7C"/>
    <w:rsid w:val="001C1FDA"/>
    <w:rsid w:val="001C23A6"/>
    <w:rsid w:val="001C2426"/>
    <w:rsid w:val="001C2484"/>
    <w:rsid w:val="001C2859"/>
    <w:rsid w:val="001C2931"/>
    <w:rsid w:val="001C2C9C"/>
    <w:rsid w:val="001C2E23"/>
    <w:rsid w:val="001C2F84"/>
    <w:rsid w:val="001C3158"/>
    <w:rsid w:val="001C34AB"/>
    <w:rsid w:val="001C380A"/>
    <w:rsid w:val="001C393C"/>
    <w:rsid w:val="001C3982"/>
    <w:rsid w:val="001C39F2"/>
    <w:rsid w:val="001C3C0B"/>
    <w:rsid w:val="001C3C24"/>
    <w:rsid w:val="001C3F42"/>
    <w:rsid w:val="001C444B"/>
    <w:rsid w:val="001C4870"/>
    <w:rsid w:val="001C4AC4"/>
    <w:rsid w:val="001C4AE5"/>
    <w:rsid w:val="001C4C3B"/>
    <w:rsid w:val="001C4D09"/>
    <w:rsid w:val="001C52C0"/>
    <w:rsid w:val="001C54F4"/>
    <w:rsid w:val="001C55C1"/>
    <w:rsid w:val="001C58A8"/>
    <w:rsid w:val="001C5C94"/>
    <w:rsid w:val="001C6357"/>
    <w:rsid w:val="001C6396"/>
    <w:rsid w:val="001C644A"/>
    <w:rsid w:val="001C646E"/>
    <w:rsid w:val="001C647F"/>
    <w:rsid w:val="001C64E8"/>
    <w:rsid w:val="001C65CD"/>
    <w:rsid w:val="001C6886"/>
    <w:rsid w:val="001C6B0F"/>
    <w:rsid w:val="001C6C44"/>
    <w:rsid w:val="001C6E57"/>
    <w:rsid w:val="001C72CE"/>
    <w:rsid w:val="001C77FB"/>
    <w:rsid w:val="001D0060"/>
    <w:rsid w:val="001D01C5"/>
    <w:rsid w:val="001D0258"/>
    <w:rsid w:val="001D04BB"/>
    <w:rsid w:val="001D0730"/>
    <w:rsid w:val="001D09FB"/>
    <w:rsid w:val="001D0A16"/>
    <w:rsid w:val="001D0B52"/>
    <w:rsid w:val="001D0BA6"/>
    <w:rsid w:val="001D0F53"/>
    <w:rsid w:val="001D111F"/>
    <w:rsid w:val="001D12C0"/>
    <w:rsid w:val="001D1311"/>
    <w:rsid w:val="001D15E9"/>
    <w:rsid w:val="001D1746"/>
    <w:rsid w:val="001D184A"/>
    <w:rsid w:val="001D1ADD"/>
    <w:rsid w:val="001D1D71"/>
    <w:rsid w:val="001D1ED1"/>
    <w:rsid w:val="001D257C"/>
    <w:rsid w:val="001D267F"/>
    <w:rsid w:val="001D2858"/>
    <w:rsid w:val="001D2860"/>
    <w:rsid w:val="001D2912"/>
    <w:rsid w:val="001D2992"/>
    <w:rsid w:val="001D2A5D"/>
    <w:rsid w:val="001D2D42"/>
    <w:rsid w:val="001D2F91"/>
    <w:rsid w:val="001D320A"/>
    <w:rsid w:val="001D3459"/>
    <w:rsid w:val="001D34B2"/>
    <w:rsid w:val="001D36AE"/>
    <w:rsid w:val="001D372B"/>
    <w:rsid w:val="001D37CB"/>
    <w:rsid w:val="001D38AF"/>
    <w:rsid w:val="001D3A59"/>
    <w:rsid w:val="001D3BBF"/>
    <w:rsid w:val="001D3BD7"/>
    <w:rsid w:val="001D3D8C"/>
    <w:rsid w:val="001D3E7B"/>
    <w:rsid w:val="001D3FE7"/>
    <w:rsid w:val="001D40E6"/>
    <w:rsid w:val="001D4133"/>
    <w:rsid w:val="001D4148"/>
    <w:rsid w:val="001D419E"/>
    <w:rsid w:val="001D420D"/>
    <w:rsid w:val="001D44EE"/>
    <w:rsid w:val="001D4536"/>
    <w:rsid w:val="001D4550"/>
    <w:rsid w:val="001D4691"/>
    <w:rsid w:val="001D47CA"/>
    <w:rsid w:val="001D47E5"/>
    <w:rsid w:val="001D480D"/>
    <w:rsid w:val="001D4C60"/>
    <w:rsid w:val="001D4C69"/>
    <w:rsid w:val="001D5034"/>
    <w:rsid w:val="001D5256"/>
    <w:rsid w:val="001D5853"/>
    <w:rsid w:val="001D589D"/>
    <w:rsid w:val="001D5A38"/>
    <w:rsid w:val="001D5C80"/>
    <w:rsid w:val="001D5CC1"/>
    <w:rsid w:val="001D5D20"/>
    <w:rsid w:val="001D5DAE"/>
    <w:rsid w:val="001D6027"/>
    <w:rsid w:val="001D60A1"/>
    <w:rsid w:val="001D625F"/>
    <w:rsid w:val="001D62A9"/>
    <w:rsid w:val="001D6477"/>
    <w:rsid w:val="001D6560"/>
    <w:rsid w:val="001D6769"/>
    <w:rsid w:val="001D6B14"/>
    <w:rsid w:val="001D6B74"/>
    <w:rsid w:val="001D6C9F"/>
    <w:rsid w:val="001D6CA7"/>
    <w:rsid w:val="001D6D29"/>
    <w:rsid w:val="001D6ED7"/>
    <w:rsid w:val="001D706C"/>
    <w:rsid w:val="001D71A3"/>
    <w:rsid w:val="001D7327"/>
    <w:rsid w:val="001D7648"/>
    <w:rsid w:val="001D764F"/>
    <w:rsid w:val="001D7AF8"/>
    <w:rsid w:val="001D7B0E"/>
    <w:rsid w:val="001D7B53"/>
    <w:rsid w:val="001D7D2F"/>
    <w:rsid w:val="001D7DA4"/>
    <w:rsid w:val="001D7E56"/>
    <w:rsid w:val="001E0585"/>
    <w:rsid w:val="001E0675"/>
    <w:rsid w:val="001E07D3"/>
    <w:rsid w:val="001E07E7"/>
    <w:rsid w:val="001E0D97"/>
    <w:rsid w:val="001E0E1B"/>
    <w:rsid w:val="001E0F0A"/>
    <w:rsid w:val="001E1926"/>
    <w:rsid w:val="001E1A0A"/>
    <w:rsid w:val="001E1C96"/>
    <w:rsid w:val="001E1D7F"/>
    <w:rsid w:val="001E1DC1"/>
    <w:rsid w:val="001E20ED"/>
    <w:rsid w:val="001E2218"/>
    <w:rsid w:val="001E2400"/>
    <w:rsid w:val="001E24A8"/>
    <w:rsid w:val="001E24E8"/>
    <w:rsid w:val="001E27DA"/>
    <w:rsid w:val="001E2C0E"/>
    <w:rsid w:val="001E2D1E"/>
    <w:rsid w:val="001E2FCB"/>
    <w:rsid w:val="001E3045"/>
    <w:rsid w:val="001E32EF"/>
    <w:rsid w:val="001E3495"/>
    <w:rsid w:val="001E36E6"/>
    <w:rsid w:val="001E37DA"/>
    <w:rsid w:val="001E392D"/>
    <w:rsid w:val="001E3A13"/>
    <w:rsid w:val="001E3E4F"/>
    <w:rsid w:val="001E3FE9"/>
    <w:rsid w:val="001E412F"/>
    <w:rsid w:val="001E420E"/>
    <w:rsid w:val="001E4539"/>
    <w:rsid w:val="001E463F"/>
    <w:rsid w:val="001E484C"/>
    <w:rsid w:val="001E4BF3"/>
    <w:rsid w:val="001E4CC4"/>
    <w:rsid w:val="001E4F86"/>
    <w:rsid w:val="001E50EC"/>
    <w:rsid w:val="001E517E"/>
    <w:rsid w:val="001E522D"/>
    <w:rsid w:val="001E589D"/>
    <w:rsid w:val="001E5AF6"/>
    <w:rsid w:val="001E5B84"/>
    <w:rsid w:val="001E5C4C"/>
    <w:rsid w:val="001E5F9D"/>
    <w:rsid w:val="001E5FC3"/>
    <w:rsid w:val="001E6044"/>
    <w:rsid w:val="001E6158"/>
    <w:rsid w:val="001E64AA"/>
    <w:rsid w:val="001E65EE"/>
    <w:rsid w:val="001E679B"/>
    <w:rsid w:val="001E67CC"/>
    <w:rsid w:val="001E6997"/>
    <w:rsid w:val="001E6D77"/>
    <w:rsid w:val="001E71F3"/>
    <w:rsid w:val="001E732A"/>
    <w:rsid w:val="001E7472"/>
    <w:rsid w:val="001E7565"/>
    <w:rsid w:val="001E7CB4"/>
    <w:rsid w:val="001E7CDF"/>
    <w:rsid w:val="001E7D2F"/>
    <w:rsid w:val="001E7F61"/>
    <w:rsid w:val="001E7FD3"/>
    <w:rsid w:val="001F00BA"/>
    <w:rsid w:val="001F04F0"/>
    <w:rsid w:val="001F06F7"/>
    <w:rsid w:val="001F0765"/>
    <w:rsid w:val="001F0A12"/>
    <w:rsid w:val="001F0A30"/>
    <w:rsid w:val="001F0C83"/>
    <w:rsid w:val="001F0D1E"/>
    <w:rsid w:val="001F0E63"/>
    <w:rsid w:val="001F0FF7"/>
    <w:rsid w:val="001F1081"/>
    <w:rsid w:val="001F120D"/>
    <w:rsid w:val="001F1451"/>
    <w:rsid w:val="001F17A1"/>
    <w:rsid w:val="001F17B9"/>
    <w:rsid w:val="001F1972"/>
    <w:rsid w:val="001F1B57"/>
    <w:rsid w:val="001F1C08"/>
    <w:rsid w:val="001F1FB2"/>
    <w:rsid w:val="001F2266"/>
    <w:rsid w:val="001F2278"/>
    <w:rsid w:val="001F2283"/>
    <w:rsid w:val="001F22CB"/>
    <w:rsid w:val="001F22CD"/>
    <w:rsid w:val="001F24BB"/>
    <w:rsid w:val="001F2702"/>
    <w:rsid w:val="001F28BE"/>
    <w:rsid w:val="001F2DD3"/>
    <w:rsid w:val="001F2E72"/>
    <w:rsid w:val="001F311D"/>
    <w:rsid w:val="001F31F3"/>
    <w:rsid w:val="001F329F"/>
    <w:rsid w:val="001F32FC"/>
    <w:rsid w:val="001F377A"/>
    <w:rsid w:val="001F38D8"/>
    <w:rsid w:val="001F39DB"/>
    <w:rsid w:val="001F3A25"/>
    <w:rsid w:val="001F3A99"/>
    <w:rsid w:val="001F3D21"/>
    <w:rsid w:val="001F3E0E"/>
    <w:rsid w:val="001F3F3A"/>
    <w:rsid w:val="001F3F72"/>
    <w:rsid w:val="001F402C"/>
    <w:rsid w:val="001F4099"/>
    <w:rsid w:val="001F4399"/>
    <w:rsid w:val="001F470B"/>
    <w:rsid w:val="001F475D"/>
    <w:rsid w:val="001F4A24"/>
    <w:rsid w:val="001F4BC3"/>
    <w:rsid w:val="001F4C11"/>
    <w:rsid w:val="001F4F0D"/>
    <w:rsid w:val="001F5238"/>
    <w:rsid w:val="001F52E6"/>
    <w:rsid w:val="001F53C7"/>
    <w:rsid w:val="001F54B2"/>
    <w:rsid w:val="001F5588"/>
    <w:rsid w:val="001F564A"/>
    <w:rsid w:val="001F58E3"/>
    <w:rsid w:val="001F5A59"/>
    <w:rsid w:val="001F5BF9"/>
    <w:rsid w:val="001F5D4B"/>
    <w:rsid w:val="001F5FE9"/>
    <w:rsid w:val="001F6098"/>
    <w:rsid w:val="001F666F"/>
    <w:rsid w:val="001F6985"/>
    <w:rsid w:val="001F6CDD"/>
    <w:rsid w:val="001F6D6A"/>
    <w:rsid w:val="001F6E3B"/>
    <w:rsid w:val="001F7112"/>
    <w:rsid w:val="001F7350"/>
    <w:rsid w:val="001F746F"/>
    <w:rsid w:val="001F79E1"/>
    <w:rsid w:val="001F7D60"/>
    <w:rsid w:val="001F7DB4"/>
    <w:rsid w:val="0020001F"/>
    <w:rsid w:val="00200258"/>
    <w:rsid w:val="0020034E"/>
    <w:rsid w:val="002004E9"/>
    <w:rsid w:val="00201237"/>
    <w:rsid w:val="0020126B"/>
    <w:rsid w:val="002012A8"/>
    <w:rsid w:val="00201681"/>
    <w:rsid w:val="0020184D"/>
    <w:rsid w:val="002018FB"/>
    <w:rsid w:val="00201A06"/>
    <w:rsid w:val="00201B74"/>
    <w:rsid w:val="00201DBA"/>
    <w:rsid w:val="002020DA"/>
    <w:rsid w:val="00202137"/>
    <w:rsid w:val="002022D8"/>
    <w:rsid w:val="00202434"/>
    <w:rsid w:val="0020251B"/>
    <w:rsid w:val="00202559"/>
    <w:rsid w:val="00202602"/>
    <w:rsid w:val="0020277F"/>
    <w:rsid w:val="0020281D"/>
    <w:rsid w:val="002029C1"/>
    <w:rsid w:val="00202BB9"/>
    <w:rsid w:val="00202C95"/>
    <w:rsid w:val="00202CB6"/>
    <w:rsid w:val="00202CED"/>
    <w:rsid w:val="00202D38"/>
    <w:rsid w:val="00202F80"/>
    <w:rsid w:val="00203050"/>
    <w:rsid w:val="0020331D"/>
    <w:rsid w:val="00203456"/>
    <w:rsid w:val="00203530"/>
    <w:rsid w:val="0020358D"/>
    <w:rsid w:val="0020362E"/>
    <w:rsid w:val="00203636"/>
    <w:rsid w:val="0020391E"/>
    <w:rsid w:val="002039DC"/>
    <w:rsid w:val="00203BC9"/>
    <w:rsid w:val="00203BEC"/>
    <w:rsid w:val="00203C2E"/>
    <w:rsid w:val="00203ED1"/>
    <w:rsid w:val="002043AE"/>
    <w:rsid w:val="0020486C"/>
    <w:rsid w:val="00204884"/>
    <w:rsid w:val="002048D7"/>
    <w:rsid w:val="0020497A"/>
    <w:rsid w:val="00204CE2"/>
    <w:rsid w:val="00204DB9"/>
    <w:rsid w:val="0020502B"/>
    <w:rsid w:val="00205332"/>
    <w:rsid w:val="002053BF"/>
    <w:rsid w:val="002055D0"/>
    <w:rsid w:val="0020561C"/>
    <w:rsid w:val="00205A8B"/>
    <w:rsid w:val="00205D65"/>
    <w:rsid w:val="00206109"/>
    <w:rsid w:val="00206551"/>
    <w:rsid w:val="002067FC"/>
    <w:rsid w:val="00206904"/>
    <w:rsid w:val="00206AAC"/>
    <w:rsid w:val="00206AAD"/>
    <w:rsid w:val="00206F4B"/>
    <w:rsid w:val="00206F94"/>
    <w:rsid w:val="00206FF8"/>
    <w:rsid w:val="00207296"/>
    <w:rsid w:val="002072E0"/>
    <w:rsid w:val="00207E0E"/>
    <w:rsid w:val="0021009A"/>
    <w:rsid w:val="00210226"/>
    <w:rsid w:val="00210430"/>
    <w:rsid w:val="0021046A"/>
    <w:rsid w:val="00210F0C"/>
    <w:rsid w:val="00210FAC"/>
    <w:rsid w:val="00211087"/>
    <w:rsid w:val="00211104"/>
    <w:rsid w:val="00211611"/>
    <w:rsid w:val="0021167F"/>
    <w:rsid w:val="002117A0"/>
    <w:rsid w:val="002117D1"/>
    <w:rsid w:val="0021191E"/>
    <w:rsid w:val="00211A75"/>
    <w:rsid w:val="00211D38"/>
    <w:rsid w:val="00211FA1"/>
    <w:rsid w:val="00211FB1"/>
    <w:rsid w:val="0021200F"/>
    <w:rsid w:val="002120A1"/>
    <w:rsid w:val="00212669"/>
    <w:rsid w:val="0021277F"/>
    <w:rsid w:val="00212962"/>
    <w:rsid w:val="00212A34"/>
    <w:rsid w:val="00212DD0"/>
    <w:rsid w:val="00213148"/>
    <w:rsid w:val="0021317C"/>
    <w:rsid w:val="0021336A"/>
    <w:rsid w:val="002134C9"/>
    <w:rsid w:val="00213668"/>
    <w:rsid w:val="0021371C"/>
    <w:rsid w:val="00213CCA"/>
    <w:rsid w:val="00213DED"/>
    <w:rsid w:val="00213FF5"/>
    <w:rsid w:val="002140C1"/>
    <w:rsid w:val="00214105"/>
    <w:rsid w:val="0021429B"/>
    <w:rsid w:val="00214310"/>
    <w:rsid w:val="0021449D"/>
    <w:rsid w:val="002148A5"/>
    <w:rsid w:val="002149F6"/>
    <w:rsid w:val="00214AD6"/>
    <w:rsid w:val="00214F9A"/>
    <w:rsid w:val="002150EA"/>
    <w:rsid w:val="0021511D"/>
    <w:rsid w:val="002152E6"/>
    <w:rsid w:val="00215387"/>
    <w:rsid w:val="002154CA"/>
    <w:rsid w:val="00215648"/>
    <w:rsid w:val="00215849"/>
    <w:rsid w:val="002159DC"/>
    <w:rsid w:val="00215E22"/>
    <w:rsid w:val="00215E3C"/>
    <w:rsid w:val="00216559"/>
    <w:rsid w:val="002166B5"/>
    <w:rsid w:val="00216B4F"/>
    <w:rsid w:val="00216BEE"/>
    <w:rsid w:val="00216D24"/>
    <w:rsid w:val="00216DB0"/>
    <w:rsid w:val="00216E17"/>
    <w:rsid w:val="00216F0B"/>
    <w:rsid w:val="00216FBF"/>
    <w:rsid w:val="00217432"/>
    <w:rsid w:val="002174A5"/>
    <w:rsid w:val="002178BC"/>
    <w:rsid w:val="00217991"/>
    <w:rsid w:val="00217AB5"/>
    <w:rsid w:val="00217E68"/>
    <w:rsid w:val="00217EA5"/>
    <w:rsid w:val="00217FA3"/>
    <w:rsid w:val="00217FCA"/>
    <w:rsid w:val="0022022D"/>
    <w:rsid w:val="0022046C"/>
    <w:rsid w:val="002204BA"/>
    <w:rsid w:val="0022050E"/>
    <w:rsid w:val="002205B3"/>
    <w:rsid w:val="002205F0"/>
    <w:rsid w:val="0022060A"/>
    <w:rsid w:val="0022063C"/>
    <w:rsid w:val="00220685"/>
    <w:rsid w:val="00220819"/>
    <w:rsid w:val="00220A67"/>
    <w:rsid w:val="00220AEB"/>
    <w:rsid w:val="00220B9D"/>
    <w:rsid w:val="00220CF2"/>
    <w:rsid w:val="0022102B"/>
    <w:rsid w:val="002210A3"/>
    <w:rsid w:val="002212A7"/>
    <w:rsid w:val="002214C8"/>
    <w:rsid w:val="0022189C"/>
    <w:rsid w:val="002219FA"/>
    <w:rsid w:val="00221D8F"/>
    <w:rsid w:val="00221DE7"/>
    <w:rsid w:val="00221E96"/>
    <w:rsid w:val="002220E3"/>
    <w:rsid w:val="002221B5"/>
    <w:rsid w:val="00222285"/>
    <w:rsid w:val="0022240F"/>
    <w:rsid w:val="002224EF"/>
    <w:rsid w:val="00222615"/>
    <w:rsid w:val="00222A00"/>
    <w:rsid w:val="00222A29"/>
    <w:rsid w:val="00222B31"/>
    <w:rsid w:val="00222BEC"/>
    <w:rsid w:val="00222C47"/>
    <w:rsid w:val="00222DF7"/>
    <w:rsid w:val="0022311A"/>
    <w:rsid w:val="002232FE"/>
    <w:rsid w:val="00223321"/>
    <w:rsid w:val="002233A7"/>
    <w:rsid w:val="0022344C"/>
    <w:rsid w:val="002234E9"/>
    <w:rsid w:val="00223636"/>
    <w:rsid w:val="00223653"/>
    <w:rsid w:val="00223ADA"/>
    <w:rsid w:val="00223B9E"/>
    <w:rsid w:val="00223C40"/>
    <w:rsid w:val="00223E4C"/>
    <w:rsid w:val="00224237"/>
    <w:rsid w:val="002242C8"/>
    <w:rsid w:val="00224579"/>
    <w:rsid w:val="002248C5"/>
    <w:rsid w:val="00224F5D"/>
    <w:rsid w:val="002250CF"/>
    <w:rsid w:val="00225198"/>
    <w:rsid w:val="002251AA"/>
    <w:rsid w:val="00225394"/>
    <w:rsid w:val="00225661"/>
    <w:rsid w:val="0022584C"/>
    <w:rsid w:val="0022588F"/>
    <w:rsid w:val="00225D83"/>
    <w:rsid w:val="00225EB0"/>
    <w:rsid w:val="00226349"/>
    <w:rsid w:val="002263AA"/>
    <w:rsid w:val="00226430"/>
    <w:rsid w:val="00226CD0"/>
    <w:rsid w:val="00226CF0"/>
    <w:rsid w:val="002271C3"/>
    <w:rsid w:val="002272DB"/>
    <w:rsid w:val="002272FB"/>
    <w:rsid w:val="00227324"/>
    <w:rsid w:val="002273E6"/>
    <w:rsid w:val="002274EC"/>
    <w:rsid w:val="002275FC"/>
    <w:rsid w:val="00227C93"/>
    <w:rsid w:val="00227E9B"/>
    <w:rsid w:val="00227EE4"/>
    <w:rsid w:val="00227F9D"/>
    <w:rsid w:val="00227FCE"/>
    <w:rsid w:val="00230138"/>
    <w:rsid w:val="0023031E"/>
    <w:rsid w:val="00230502"/>
    <w:rsid w:val="00230606"/>
    <w:rsid w:val="00230620"/>
    <w:rsid w:val="002306A4"/>
    <w:rsid w:val="0023096E"/>
    <w:rsid w:val="00230A7C"/>
    <w:rsid w:val="00230B94"/>
    <w:rsid w:val="00230C96"/>
    <w:rsid w:val="00230E3B"/>
    <w:rsid w:val="0023139E"/>
    <w:rsid w:val="00231734"/>
    <w:rsid w:val="002317E0"/>
    <w:rsid w:val="0023183F"/>
    <w:rsid w:val="00231A8E"/>
    <w:rsid w:val="00231B5B"/>
    <w:rsid w:val="00231CF2"/>
    <w:rsid w:val="00231D5C"/>
    <w:rsid w:val="00231E81"/>
    <w:rsid w:val="00232464"/>
    <w:rsid w:val="002324DB"/>
    <w:rsid w:val="00232520"/>
    <w:rsid w:val="002326B4"/>
    <w:rsid w:val="00232819"/>
    <w:rsid w:val="00232987"/>
    <w:rsid w:val="00232A20"/>
    <w:rsid w:val="00232A70"/>
    <w:rsid w:val="00232B66"/>
    <w:rsid w:val="00232BAB"/>
    <w:rsid w:val="00232C3E"/>
    <w:rsid w:val="00232CC6"/>
    <w:rsid w:val="00232E0D"/>
    <w:rsid w:val="00232F53"/>
    <w:rsid w:val="0023335B"/>
    <w:rsid w:val="00233489"/>
    <w:rsid w:val="002334F4"/>
    <w:rsid w:val="00233515"/>
    <w:rsid w:val="0023353B"/>
    <w:rsid w:val="002335B5"/>
    <w:rsid w:val="0023384F"/>
    <w:rsid w:val="0023391A"/>
    <w:rsid w:val="00233B8C"/>
    <w:rsid w:val="00233BE8"/>
    <w:rsid w:val="00233CAF"/>
    <w:rsid w:val="00233DA1"/>
    <w:rsid w:val="00233EB8"/>
    <w:rsid w:val="00234262"/>
    <w:rsid w:val="00234373"/>
    <w:rsid w:val="00234403"/>
    <w:rsid w:val="0023452D"/>
    <w:rsid w:val="002346AD"/>
    <w:rsid w:val="00234ACA"/>
    <w:rsid w:val="00234B40"/>
    <w:rsid w:val="00234C69"/>
    <w:rsid w:val="00234DF0"/>
    <w:rsid w:val="00234F08"/>
    <w:rsid w:val="00234F9D"/>
    <w:rsid w:val="00235006"/>
    <w:rsid w:val="00235270"/>
    <w:rsid w:val="002353F0"/>
    <w:rsid w:val="00235481"/>
    <w:rsid w:val="002355A5"/>
    <w:rsid w:val="0023565C"/>
    <w:rsid w:val="002357D4"/>
    <w:rsid w:val="00235A6D"/>
    <w:rsid w:val="00235C36"/>
    <w:rsid w:val="00235CF3"/>
    <w:rsid w:val="00235D1D"/>
    <w:rsid w:val="00235D1F"/>
    <w:rsid w:val="00235D43"/>
    <w:rsid w:val="00235D4B"/>
    <w:rsid w:val="00235E1F"/>
    <w:rsid w:val="00235ED8"/>
    <w:rsid w:val="00236095"/>
    <w:rsid w:val="0023611E"/>
    <w:rsid w:val="0023622C"/>
    <w:rsid w:val="002363B7"/>
    <w:rsid w:val="00236878"/>
    <w:rsid w:val="00236C01"/>
    <w:rsid w:val="00236CC8"/>
    <w:rsid w:val="00236CD2"/>
    <w:rsid w:val="00236E9B"/>
    <w:rsid w:val="00236EA7"/>
    <w:rsid w:val="002373AC"/>
    <w:rsid w:val="002374EE"/>
    <w:rsid w:val="002376E6"/>
    <w:rsid w:val="002377A1"/>
    <w:rsid w:val="002379EB"/>
    <w:rsid w:val="00237A18"/>
    <w:rsid w:val="00237C1B"/>
    <w:rsid w:val="00237E69"/>
    <w:rsid w:val="002400C8"/>
    <w:rsid w:val="00240484"/>
    <w:rsid w:val="0024050A"/>
    <w:rsid w:val="0024074F"/>
    <w:rsid w:val="002408DA"/>
    <w:rsid w:val="002408E7"/>
    <w:rsid w:val="00240E0F"/>
    <w:rsid w:val="00241167"/>
    <w:rsid w:val="00241448"/>
    <w:rsid w:val="002414DA"/>
    <w:rsid w:val="002415CE"/>
    <w:rsid w:val="00241831"/>
    <w:rsid w:val="00241C12"/>
    <w:rsid w:val="00241C5E"/>
    <w:rsid w:val="00241EE3"/>
    <w:rsid w:val="002422F4"/>
    <w:rsid w:val="002423F4"/>
    <w:rsid w:val="00242497"/>
    <w:rsid w:val="002429D9"/>
    <w:rsid w:val="00242D42"/>
    <w:rsid w:val="00242DF3"/>
    <w:rsid w:val="00242F7D"/>
    <w:rsid w:val="00243103"/>
    <w:rsid w:val="002434D4"/>
    <w:rsid w:val="00243557"/>
    <w:rsid w:val="00243662"/>
    <w:rsid w:val="002436D3"/>
    <w:rsid w:val="00243C8D"/>
    <w:rsid w:val="00243EF1"/>
    <w:rsid w:val="00243F91"/>
    <w:rsid w:val="002441AA"/>
    <w:rsid w:val="002444D9"/>
    <w:rsid w:val="002446FA"/>
    <w:rsid w:val="00244975"/>
    <w:rsid w:val="00244DB4"/>
    <w:rsid w:val="00244DF6"/>
    <w:rsid w:val="00244EDA"/>
    <w:rsid w:val="002452D5"/>
    <w:rsid w:val="00245360"/>
    <w:rsid w:val="0024543E"/>
    <w:rsid w:val="00245870"/>
    <w:rsid w:val="00245AFD"/>
    <w:rsid w:val="00245C47"/>
    <w:rsid w:val="00245D23"/>
    <w:rsid w:val="00245D80"/>
    <w:rsid w:val="00245EA8"/>
    <w:rsid w:val="00245F3B"/>
    <w:rsid w:val="002466F0"/>
    <w:rsid w:val="0024697F"/>
    <w:rsid w:val="00246B0D"/>
    <w:rsid w:val="00246B2F"/>
    <w:rsid w:val="00246B50"/>
    <w:rsid w:val="00246CB5"/>
    <w:rsid w:val="00246DAE"/>
    <w:rsid w:val="00246EBD"/>
    <w:rsid w:val="00246ED2"/>
    <w:rsid w:val="0024714B"/>
    <w:rsid w:val="00247337"/>
    <w:rsid w:val="0024753C"/>
    <w:rsid w:val="002475FC"/>
    <w:rsid w:val="002476A2"/>
    <w:rsid w:val="00247736"/>
    <w:rsid w:val="002478C6"/>
    <w:rsid w:val="00247D5E"/>
    <w:rsid w:val="00247E25"/>
    <w:rsid w:val="00247E40"/>
    <w:rsid w:val="00247EF5"/>
    <w:rsid w:val="00247F76"/>
    <w:rsid w:val="00247FD2"/>
    <w:rsid w:val="00247FF1"/>
    <w:rsid w:val="002501D7"/>
    <w:rsid w:val="00250336"/>
    <w:rsid w:val="002503DC"/>
    <w:rsid w:val="0025056C"/>
    <w:rsid w:val="00250697"/>
    <w:rsid w:val="00250803"/>
    <w:rsid w:val="002508B8"/>
    <w:rsid w:val="00250A78"/>
    <w:rsid w:val="00250B95"/>
    <w:rsid w:val="00250E3A"/>
    <w:rsid w:val="002510FA"/>
    <w:rsid w:val="00251468"/>
    <w:rsid w:val="00251A9E"/>
    <w:rsid w:val="00251BCB"/>
    <w:rsid w:val="00251DA1"/>
    <w:rsid w:val="00252194"/>
    <w:rsid w:val="00252330"/>
    <w:rsid w:val="002524F3"/>
    <w:rsid w:val="0025253F"/>
    <w:rsid w:val="0025258A"/>
    <w:rsid w:val="002526BE"/>
    <w:rsid w:val="00252841"/>
    <w:rsid w:val="00252A6C"/>
    <w:rsid w:val="00252BA5"/>
    <w:rsid w:val="00252BFE"/>
    <w:rsid w:val="00252C6F"/>
    <w:rsid w:val="00252C9A"/>
    <w:rsid w:val="00252CC4"/>
    <w:rsid w:val="00252D26"/>
    <w:rsid w:val="00253309"/>
    <w:rsid w:val="0025338C"/>
    <w:rsid w:val="0025352C"/>
    <w:rsid w:val="00253594"/>
    <w:rsid w:val="002535DB"/>
    <w:rsid w:val="00253753"/>
    <w:rsid w:val="00253814"/>
    <w:rsid w:val="002538C8"/>
    <w:rsid w:val="00253952"/>
    <w:rsid w:val="00253B3B"/>
    <w:rsid w:val="00253B44"/>
    <w:rsid w:val="002540DD"/>
    <w:rsid w:val="00254187"/>
    <w:rsid w:val="00254200"/>
    <w:rsid w:val="002545CC"/>
    <w:rsid w:val="002549D2"/>
    <w:rsid w:val="00254C38"/>
    <w:rsid w:val="00254EFC"/>
    <w:rsid w:val="00254F0E"/>
    <w:rsid w:val="00254F3E"/>
    <w:rsid w:val="00254FB9"/>
    <w:rsid w:val="002551AD"/>
    <w:rsid w:val="002551D8"/>
    <w:rsid w:val="002553A4"/>
    <w:rsid w:val="002553AF"/>
    <w:rsid w:val="002554E2"/>
    <w:rsid w:val="00255649"/>
    <w:rsid w:val="002556AB"/>
    <w:rsid w:val="00255809"/>
    <w:rsid w:val="0025584E"/>
    <w:rsid w:val="00255AB3"/>
    <w:rsid w:val="00255E12"/>
    <w:rsid w:val="00255F6B"/>
    <w:rsid w:val="00256138"/>
    <w:rsid w:val="00256645"/>
    <w:rsid w:val="00256BFD"/>
    <w:rsid w:val="00256DB1"/>
    <w:rsid w:val="00256E83"/>
    <w:rsid w:val="0025708A"/>
    <w:rsid w:val="002571EB"/>
    <w:rsid w:val="00257225"/>
    <w:rsid w:val="002572D4"/>
    <w:rsid w:val="002575E0"/>
    <w:rsid w:val="002578D7"/>
    <w:rsid w:val="00257A5F"/>
    <w:rsid w:val="00257A9B"/>
    <w:rsid w:val="00257AF1"/>
    <w:rsid w:val="00257AFE"/>
    <w:rsid w:val="00257B32"/>
    <w:rsid w:val="00257CF6"/>
    <w:rsid w:val="00260041"/>
    <w:rsid w:val="0026019B"/>
    <w:rsid w:val="002602B0"/>
    <w:rsid w:val="0026031C"/>
    <w:rsid w:val="0026038D"/>
    <w:rsid w:val="002603E7"/>
    <w:rsid w:val="00260868"/>
    <w:rsid w:val="00260BEB"/>
    <w:rsid w:val="00260D68"/>
    <w:rsid w:val="00260F3D"/>
    <w:rsid w:val="00260F9B"/>
    <w:rsid w:val="00261035"/>
    <w:rsid w:val="00261057"/>
    <w:rsid w:val="00261087"/>
    <w:rsid w:val="002619B0"/>
    <w:rsid w:val="00261A8F"/>
    <w:rsid w:val="00261EC1"/>
    <w:rsid w:val="00261F02"/>
    <w:rsid w:val="00261F68"/>
    <w:rsid w:val="00262387"/>
    <w:rsid w:val="00262824"/>
    <w:rsid w:val="00262853"/>
    <w:rsid w:val="00262AEA"/>
    <w:rsid w:val="00262B4D"/>
    <w:rsid w:val="00262D17"/>
    <w:rsid w:val="00262DC1"/>
    <w:rsid w:val="002631FA"/>
    <w:rsid w:val="0026324B"/>
    <w:rsid w:val="002632D8"/>
    <w:rsid w:val="002636D9"/>
    <w:rsid w:val="0026370B"/>
    <w:rsid w:val="00263781"/>
    <w:rsid w:val="002637AD"/>
    <w:rsid w:val="0026382D"/>
    <w:rsid w:val="00263882"/>
    <w:rsid w:val="00263BBF"/>
    <w:rsid w:val="00263C4A"/>
    <w:rsid w:val="00263CF0"/>
    <w:rsid w:val="00263FBA"/>
    <w:rsid w:val="0026401E"/>
    <w:rsid w:val="00264038"/>
    <w:rsid w:val="00264220"/>
    <w:rsid w:val="0026425A"/>
    <w:rsid w:val="0026429F"/>
    <w:rsid w:val="002643B8"/>
    <w:rsid w:val="00264425"/>
    <w:rsid w:val="0026491B"/>
    <w:rsid w:val="00264A68"/>
    <w:rsid w:val="00264B57"/>
    <w:rsid w:val="00264D86"/>
    <w:rsid w:val="00264DC8"/>
    <w:rsid w:val="00265016"/>
    <w:rsid w:val="00265034"/>
    <w:rsid w:val="002654AD"/>
    <w:rsid w:val="00265A5B"/>
    <w:rsid w:val="00265A6E"/>
    <w:rsid w:val="00265AAC"/>
    <w:rsid w:val="00265AC0"/>
    <w:rsid w:val="00265B64"/>
    <w:rsid w:val="00265B95"/>
    <w:rsid w:val="00265BB2"/>
    <w:rsid w:val="00265BD4"/>
    <w:rsid w:val="00266134"/>
    <w:rsid w:val="002662F6"/>
    <w:rsid w:val="002664B2"/>
    <w:rsid w:val="00266601"/>
    <w:rsid w:val="00266616"/>
    <w:rsid w:val="0026681D"/>
    <w:rsid w:val="00266F5D"/>
    <w:rsid w:val="00266FCB"/>
    <w:rsid w:val="00267304"/>
    <w:rsid w:val="00267700"/>
    <w:rsid w:val="002677B2"/>
    <w:rsid w:val="00267AD8"/>
    <w:rsid w:val="00267B2B"/>
    <w:rsid w:val="00267C4C"/>
    <w:rsid w:val="00267DFA"/>
    <w:rsid w:val="00267E8E"/>
    <w:rsid w:val="002702CE"/>
    <w:rsid w:val="00270375"/>
    <w:rsid w:val="0027057F"/>
    <w:rsid w:val="00270905"/>
    <w:rsid w:val="002709E7"/>
    <w:rsid w:val="00270A40"/>
    <w:rsid w:val="00270AA9"/>
    <w:rsid w:val="00270C04"/>
    <w:rsid w:val="00270DFD"/>
    <w:rsid w:val="00270E71"/>
    <w:rsid w:val="0027100F"/>
    <w:rsid w:val="002711C9"/>
    <w:rsid w:val="002711CA"/>
    <w:rsid w:val="00271643"/>
    <w:rsid w:val="00271714"/>
    <w:rsid w:val="00271A58"/>
    <w:rsid w:val="00271C25"/>
    <w:rsid w:val="00271CDD"/>
    <w:rsid w:val="00271D88"/>
    <w:rsid w:val="00271DE6"/>
    <w:rsid w:val="00271E8D"/>
    <w:rsid w:val="00271EB1"/>
    <w:rsid w:val="00271F83"/>
    <w:rsid w:val="0027205F"/>
    <w:rsid w:val="002721B7"/>
    <w:rsid w:val="002722CB"/>
    <w:rsid w:val="00272555"/>
    <w:rsid w:val="00272702"/>
    <w:rsid w:val="00272AFD"/>
    <w:rsid w:val="00272B28"/>
    <w:rsid w:val="00272BA0"/>
    <w:rsid w:val="00272BB6"/>
    <w:rsid w:val="00272C0A"/>
    <w:rsid w:val="00272E35"/>
    <w:rsid w:val="00272F19"/>
    <w:rsid w:val="00273091"/>
    <w:rsid w:val="002732B8"/>
    <w:rsid w:val="002732FF"/>
    <w:rsid w:val="00273386"/>
    <w:rsid w:val="00273821"/>
    <w:rsid w:val="002738CA"/>
    <w:rsid w:val="0027399F"/>
    <w:rsid w:val="00273A9B"/>
    <w:rsid w:val="00273BA5"/>
    <w:rsid w:val="00273CFA"/>
    <w:rsid w:val="00273EE2"/>
    <w:rsid w:val="00273F65"/>
    <w:rsid w:val="0027406B"/>
    <w:rsid w:val="00274082"/>
    <w:rsid w:val="00274088"/>
    <w:rsid w:val="002741FB"/>
    <w:rsid w:val="00274478"/>
    <w:rsid w:val="00274532"/>
    <w:rsid w:val="00274642"/>
    <w:rsid w:val="002746E4"/>
    <w:rsid w:val="0027499D"/>
    <w:rsid w:val="00274DBB"/>
    <w:rsid w:val="00274E99"/>
    <w:rsid w:val="0027518D"/>
    <w:rsid w:val="002751C8"/>
    <w:rsid w:val="00275300"/>
    <w:rsid w:val="00275754"/>
    <w:rsid w:val="00275981"/>
    <w:rsid w:val="00275CC9"/>
    <w:rsid w:val="00275CD7"/>
    <w:rsid w:val="00275DEF"/>
    <w:rsid w:val="00276047"/>
    <w:rsid w:val="002761AC"/>
    <w:rsid w:val="0027640C"/>
    <w:rsid w:val="002764D9"/>
    <w:rsid w:val="002766B4"/>
    <w:rsid w:val="00276711"/>
    <w:rsid w:val="002767A9"/>
    <w:rsid w:val="002767FE"/>
    <w:rsid w:val="0027685E"/>
    <w:rsid w:val="00276ABA"/>
    <w:rsid w:val="00276B1F"/>
    <w:rsid w:val="00276B52"/>
    <w:rsid w:val="00276CD0"/>
    <w:rsid w:val="00276D32"/>
    <w:rsid w:val="00276D5A"/>
    <w:rsid w:val="00276DEB"/>
    <w:rsid w:val="00276E63"/>
    <w:rsid w:val="00276EF4"/>
    <w:rsid w:val="002770DD"/>
    <w:rsid w:val="00277342"/>
    <w:rsid w:val="002774EB"/>
    <w:rsid w:val="002774FD"/>
    <w:rsid w:val="0027754A"/>
    <w:rsid w:val="002776A8"/>
    <w:rsid w:val="002778BA"/>
    <w:rsid w:val="002778C0"/>
    <w:rsid w:val="002779A5"/>
    <w:rsid w:val="002779DA"/>
    <w:rsid w:val="00277B49"/>
    <w:rsid w:val="00277CBA"/>
    <w:rsid w:val="00277D61"/>
    <w:rsid w:val="002801A9"/>
    <w:rsid w:val="002803D8"/>
    <w:rsid w:val="0028042F"/>
    <w:rsid w:val="00280516"/>
    <w:rsid w:val="0028065E"/>
    <w:rsid w:val="0028082C"/>
    <w:rsid w:val="00280BDE"/>
    <w:rsid w:val="00280CCC"/>
    <w:rsid w:val="0028109B"/>
    <w:rsid w:val="0028116C"/>
    <w:rsid w:val="0028170B"/>
    <w:rsid w:val="00281A66"/>
    <w:rsid w:val="00281AC7"/>
    <w:rsid w:val="00281B27"/>
    <w:rsid w:val="00281BFC"/>
    <w:rsid w:val="00281C93"/>
    <w:rsid w:val="00281CEC"/>
    <w:rsid w:val="00281D7F"/>
    <w:rsid w:val="00281F53"/>
    <w:rsid w:val="00282769"/>
    <w:rsid w:val="00282777"/>
    <w:rsid w:val="00282A46"/>
    <w:rsid w:val="00282B5A"/>
    <w:rsid w:val="00282CCD"/>
    <w:rsid w:val="00282F07"/>
    <w:rsid w:val="0028330B"/>
    <w:rsid w:val="00283359"/>
    <w:rsid w:val="0028339C"/>
    <w:rsid w:val="0028346C"/>
    <w:rsid w:val="00283593"/>
    <w:rsid w:val="002838F1"/>
    <w:rsid w:val="00283C22"/>
    <w:rsid w:val="00283C9D"/>
    <w:rsid w:val="00283DC2"/>
    <w:rsid w:val="00283F98"/>
    <w:rsid w:val="002846E4"/>
    <w:rsid w:val="002847C5"/>
    <w:rsid w:val="00284EDB"/>
    <w:rsid w:val="0028505C"/>
    <w:rsid w:val="002850A0"/>
    <w:rsid w:val="00285180"/>
    <w:rsid w:val="002853BA"/>
    <w:rsid w:val="0028564E"/>
    <w:rsid w:val="00285852"/>
    <w:rsid w:val="00285887"/>
    <w:rsid w:val="00285938"/>
    <w:rsid w:val="00285985"/>
    <w:rsid w:val="00285BDC"/>
    <w:rsid w:val="00286108"/>
    <w:rsid w:val="002864E9"/>
    <w:rsid w:val="0028697A"/>
    <w:rsid w:val="00286A2D"/>
    <w:rsid w:val="00286D45"/>
    <w:rsid w:val="00286DB9"/>
    <w:rsid w:val="00287385"/>
    <w:rsid w:val="0028741E"/>
    <w:rsid w:val="002874B5"/>
    <w:rsid w:val="00287534"/>
    <w:rsid w:val="00287705"/>
    <w:rsid w:val="00287887"/>
    <w:rsid w:val="0028793B"/>
    <w:rsid w:val="00287FD1"/>
    <w:rsid w:val="00290222"/>
    <w:rsid w:val="0029048E"/>
    <w:rsid w:val="00290606"/>
    <w:rsid w:val="00290682"/>
    <w:rsid w:val="00290C23"/>
    <w:rsid w:val="00290C4C"/>
    <w:rsid w:val="00290D29"/>
    <w:rsid w:val="00290D3F"/>
    <w:rsid w:val="00290D67"/>
    <w:rsid w:val="00290F29"/>
    <w:rsid w:val="00290FB2"/>
    <w:rsid w:val="002910E2"/>
    <w:rsid w:val="002916CA"/>
    <w:rsid w:val="00291A56"/>
    <w:rsid w:val="00291B79"/>
    <w:rsid w:val="00291CD9"/>
    <w:rsid w:val="00291CE1"/>
    <w:rsid w:val="00291DC7"/>
    <w:rsid w:val="00291E41"/>
    <w:rsid w:val="002927B7"/>
    <w:rsid w:val="00292B94"/>
    <w:rsid w:val="00292BBC"/>
    <w:rsid w:val="00292DF8"/>
    <w:rsid w:val="00292F6C"/>
    <w:rsid w:val="00292FF4"/>
    <w:rsid w:val="00293062"/>
    <w:rsid w:val="00293295"/>
    <w:rsid w:val="002932BC"/>
    <w:rsid w:val="00293337"/>
    <w:rsid w:val="0029338B"/>
    <w:rsid w:val="002933DF"/>
    <w:rsid w:val="00293457"/>
    <w:rsid w:val="00293712"/>
    <w:rsid w:val="00293AF3"/>
    <w:rsid w:val="00293B3F"/>
    <w:rsid w:val="00293CDF"/>
    <w:rsid w:val="00293CEE"/>
    <w:rsid w:val="00293DD0"/>
    <w:rsid w:val="00293DF2"/>
    <w:rsid w:val="00293F4B"/>
    <w:rsid w:val="00294159"/>
    <w:rsid w:val="00294210"/>
    <w:rsid w:val="00294459"/>
    <w:rsid w:val="0029476D"/>
    <w:rsid w:val="0029486F"/>
    <w:rsid w:val="00294981"/>
    <w:rsid w:val="00294F79"/>
    <w:rsid w:val="00295245"/>
    <w:rsid w:val="002954C0"/>
    <w:rsid w:val="002954FC"/>
    <w:rsid w:val="00295512"/>
    <w:rsid w:val="00295754"/>
    <w:rsid w:val="002957AF"/>
    <w:rsid w:val="002957C1"/>
    <w:rsid w:val="00295850"/>
    <w:rsid w:val="00295B2B"/>
    <w:rsid w:val="00295B91"/>
    <w:rsid w:val="00295C44"/>
    <w:rsid w:val="00295C93"/>
    <w:rsid w:val="00295DDC"/>
    <w:rsid w:val="0029608A"/>
    <w:rsid w:val="00296220"/>
    <w:rsid w:val="00296366"/>
    <w:rsid w:val="002964A7"/>
    <w:rsid w:val="002964F3"/>
    <w:rsid w:val="00296602"/>
    <w:rsid w:val="00296928"/>
    <w:rsid w:val="00296A99"/>
    <w:rsid w:val="0029708A"/>
    <w:rsid w:val="00297135"/>
    <w:rsid w:val="00297779"/>
    <w:rsid w:val="00297B05"/>
    <w:rsid w:val="00297C02"/>
    <w:rsid w:val="00297CF4"/>
    <w:rsid w:val="00297CF9"/>
    <w:rsid w:val="00297F0C"/>
    <w:rsid w:val="002A0061"/>
    <w:rsid w:val="002A008B"/>
    <w:rsid w:val="002A0148"/>
    <w:rsid w:val="002A0161"/>
    <w:rsid w:val="002A018E"/>
    <w:rsid w:val="002A021A"/>
    <w:rsid w:val="002A0528"/>
    <w:rsid w:val="002A0A29"/>
    <w:rsid w:val="002A0A69"/>
    <w:rsid w:val="002A0AA0"/>
    <w:rsid w:val="002A0DC2"/>
    <w:rsid w:val="002A0E53"/>
    <w:rsid w:val="002A0EC0"/>
    <w:rsid w:val="002A1021"/>
    <w:rsid w:val="002A120B"/>
    <w:rsid w:val="002A12B4"/>
    <w:rsid w:val="002A1689"/>
    <w:rsid w:val="002A17B5"/>
    <w:rsid w:val="002A18FB"/>
    <w:rsid w:val="002A190E"/>
    <w:rsid w:val="002A1AB9"/>
    <w:rsid w:val="002A1EFD"/>
    <w:rsid w:val="002A1F3D"/>
    <w:rsid w:val="002A1F78"/>
    <w:rsid w:val="002A1F84"/>
    <w:rsid w:val="002A2023"/>
    <w:rsid w:val="002A2049"/>
    <w:rsid w:val="002A25D7"/>
    <w:rsid w:val="002A2663"/>
    <w:rsid w:val="002A272A"/>
    <w:rsid w:val="002A2799"/>
    <w:rsid w:val="002A27D6"/>
    <w:rsid w:val="002A2866"/>
    <w:rsid w:val="002A2DE3"/>
    <w:rsid w:val="002A372D"/>
    <w:rsid w:val="002A3B04"/>
    <w:rsid w:val="002A3CE9"/>
    <w:rsid w:val="002A3FE0"/>
    <w:rsid w:val="002A3FF4"/>
    <w:rsid w:val="002A404D"/>
    <w:rsid w:val="002A4069"/>
    <w:rsid w:val="002A4134"/>
    <w:rsid w:val="002A42FE"/>
    <w:rsid w:val="002A4343"/>
    <w:rsid w:val="002A440C"/>
    <w:rsid w:val="002A4458"/>
    <w:rsid w:val="002A48DB"/>
    <w:rsid w:val="002A49F8"/>
    <w:rsid w:val="002A4A59"/>
    <w:rsid w:val="002A4BCB"/>
    <w:rsid w:val="002A4CE6"/>
    <w:rsid w:val="002A4D04"/>
    <w:rsid w:val="002A4DD7"/>
    <w:rsid w:val="002A4EE6"/>
    <w:rsid w:val="002A5168"/>
    <w:rsid w:val="002A51A7"/>
    <w:rsid w:val="002A51D3"/>
    <w:rsid w:val="002A526C"/>
    <w:rsid w:val="002A53DE"/>
    <w:rsid w:val="002A54B1"/>
    <w:rsid w:val="002A5609"/>
    <w:rsid w:val="002A5D3F"/>
    <w:rsid w:val="002A5D9C"/>
    <w:rsid w:val="002A6106"/>
    <w:rsid w:val="002A6119"/>
    <w:rsid w:val="002A64C9"/>
    <w:rsid w:val="002A692A"/>
    <w:rsid w:val="002A6C97"/>
    <w:rsid w:val="002A6E5A"/>
    <w:rsid w:val="002A7136"/>
    <w:rsid w:val="002A728E"/>
    <w:rsid w:val="002A753B"/>
    <w:rsid w:val="002A7624"/>
    <w:rsid w:val="002A769A"/>
    <w:rsid w:val="002A78F8"/>
    <w:rsid w:val="002A79EC"/>
    <w:rsid w:val="002A7A51"/>
    <w:rsid w:val="002A7A79"/>
    <w:rsid w:val="002A7A84"/>
    <w:rsid w:val="002A7B09"/>
    <w:rsid w:val="002A7BC3"/>
    <w:rsid w:val="002A7DDC"/>
    <w:rsid w:val="002A7E4A"/>
    <w:rsid w:val="002A7F6A"/>
    <w:rsid w:val="002B004D"/>
    <w:rsid w:val="002B01F9"/>
    <w:rsid w:val="002B025B"/>
    <w:rsid w:val="002B02A0"/>
    <w:rsid w:val="002B0438"/>
    <w:rsid w:val="002B0465"/>
    <w:rsid w:val="002B0519"/>
    <w:rsid w:val="002B0550"/>
    <w:rsid w:val="002B0612"/>
    <w:rsid w:val="002B0706"/>
    <w:rsid w:val="002B07DB"/>
    <w:rsid w:val="002B08DD"/>
    <w:rsid w:val="002B0BCC"/>
    <w:rsid w:val="002B0E3F"/>
    <w:rsid w:val="002B0FF8"/>
    <w:rsid w:val="002B1372"/>
    <w:rsid w:val="002B14B4"/>
    <w:rsid w:val="002B14DE"/>
    <w:rsid w:val="002B184C"/>
    <w:rsid w:val="002B1910"/>
    <w:rsid w:val="002B1A16"/>
    <w:rsid w:val="002B1AA7"/>
    <w:rsid w:val="002B1AB5"/>
    <w:rsid w:val="002B1EC5"/>
    <w:rsid w:val="002B200F"/>
    <w:rsid w:val="002B20FD"/>
    <w:rsid w:val="002B21E4"/>
    <w:rsid w:val="002B250E"/>
    <w:rsid w:val="002B2873"/>
    <w:rsid w:val="002B2A14"/>
    <w:rsid w:val="002B2B7E"/>
    <w:rsid w:val="002B2FB1"/>
    <w:rsid w:val="002B341C"/>
    <w:rsid w:val="002B3503"/>
    <w:rsid w:val="002B3507"/>
    <w:rsid w:val="002B35E6"/>
    <w:rsid w:val="002B366C"/>
    <w:rsid w:val="002B3896"/>
    <w:rsid w:val="002B3958"/>
    <w:rsid w:val="002B3A44"/>
    <w:rsid w:val="002B3A6F"/>
    <w:rsid w:val="002B3CCF"/>
    <w:rsid w:val="002B3EC5"/>
    <w:rsid w:val="002B40C0"/>
    <w:rsid w:val="002B41D4"/>
    <w:rsid w:val="002B4307"/>
    <w:rsid w:val="002B4342"/>
    <w:rsid w:val="002B4396"/>
    <w:rsid w:val="002B46B8"/>
    <w:rsid w:val="002B4883"/>
    <w:rsid w:val="002B491B"/>
    <w:rsid w:val="002B4AB8"/>
    <w:rsid w:val="002B4DC1"/>
    <w:rsid w:val="002B4F50"/>
    <w:rsid w:val="002B4F52"/>
    <w:rsid w:val="002B508D"/>
    <w:rsid w:val="002B5456"/>
    <w:rsid w:val="002B548A"/>
    <w:rsid w:val="002B56E8"/>
    <w:rsid w:val="002B59ED"/>
    <w:rsid w:val="002B5A86"/>
    <w:rsid w:val="002B5DB7"/>
    <w:rsid w:val="002B5E8B"/>
    <w:rsid w:val="002B6040"/>
    <w:rsid w:val="002B6097"/>
    <w:rsid w:val="002B60D5"/>
    <w:rsid w:val="002B64CA"/>
    <w:rsid w:val="002B65D2"/>
    <w:rsid w:val="002B6736"/>
    <w:rsid w:val="002B6F24"/>
    <w:rsid w:val="002B70AB"/>
    <w:rsid w:val="002B70EC"/>
    <w:rsid w:val="002B7119"/>
    <w:rsid w:val="002B72AB"/>
    <w:rsid w:val="002B780A"/>
    <w:rsid w:val="002B7A03"/>
    <w:rsid w:val="002B7BD7"/>
    <w:rsid w:val="002C02F1"/>
    <w:rsid w:val="002C0678"/>
    <w:rsid w:val="002C069D"/>
    <w:rsid w:val="002C076F"/>
    <w:rsid w:val="002C0967"/>
    <w:rsid w:val="002C0970"/>
    <w:rsid w:val="002C0A08"/>
    <w:rsid w:val="002C0A12"/>
    <w:rsid w:val="002C0AEF"/>
    <w:rsid w:val="002C0B16"/>
    <w:rsid w:val="002C0C6C"/>
    <w:rsid w:val="002C0EC0"/>
    <w:rsid w:val="002C0F94"/>
    <w:rsid w:val="002C106E"/>
    <w:rsid w:val="002C1107"/>
    <w:rsid w:val="002C110A"/>
    <w:rsid w:val="002C1153"/>
    <w:rsid w:val="002C1268"/>
    <w:rsid w:val="002C1282"/>
    <w:rsid w:val="002C1427"/>
    <w:rsid w:val="002C18CA"/>
    <w:rsid w:val="002C1F26"/>
    <w:rsid w:val="002C206F"/>
    <w:rsid w:val="002C2157"/>
    <w:rsid w:val="002C2276"/>
    <w:rsid w:val="002C238E"/>
    <w:rsid w:val="002C25E9"/>
    <w:rsid w:val="002C2831"/>
    <w:rsid w:val="002C289B"/>
    <w:rsid w:val="002C2A20"/>
    <w:rsid w:val="002C2B81"/>
    <w:rsid w:val="002C2C8B"/>
    <w:rsid w:val="002C2E16"/>
    <w:rsid w:val="002C3361"/>
    <w:rsid w:val="002C33EB"/>
    <w:rsid w:val="002C35F0"/>
    <w:rsid w:val="002C362E"/>
    <w:rsid w:val="002C377E"/>
    <w:rsid w:val="002C3AD0"/>
    <w:rsid w:val="002C3C02"/>
    <w:rsid w:val="002C3FD5"/>
    <w:rsid w:val="002C40FD"/>
    <w:rsid w:val="002C41BB"/>
    <w:rsid w:val="002C4309"/>
    <w:rsid w:val="002C4503"/>
    <w:rsid w:val="002C450B"/>
    <w:rsid w:val="002C45B6"/>
    <w:rsid w:val="002C4749"/>
    <w:rsid w:val="002C4BFE"/>
    <w:rsid w:val="002C4CA7"/>
    <w:rsid w:val="002C4EC9"/>
    <w:rsid w:val="002C4F0E"/>
    <w:rsid w:val="002C5375"/>
    <w:rsid w:val="002C53F2"/>
    <w:rsid w:val="002C5A96"/>
    <w:rsid w:val="002C5B82"/>
    <w:rsid w:val="002C621B"/>
    <w:rsid w:val="002C62D3"/>
    <w:rsid w:val="002C69AA"/>
    <w:rsid w:val="002C6C4F"/>
    <w:rsid w:val="002C6C52"/>
    <w:rsid w:val="002C6C70"/>
    <w:rsid w:val="002C6C94"/>
    <w:rsid w:val="002C70C8"/>
    <w:rsid w:val="002C7188"/>
    <w:rsid w:val="002C726B"/>
    <w:rsid w:val="002C7322"/>
    <w:rsid w:val="002C7718"/>
    <w:rsid w:val="002C7780"/>
    <w:rsid w:val="002D02B3"/>
    <w:rsid w:val="002D02C8"/>
    <w:rsid w:val="002D0557"/>
    <w:rsid w:val="002D056C"/>
    <w:rsid w:val="002D0B44"/>
    <w:rsid w:val="002D0D90"/>
    <w:rsid w:val="002D1049"/>
    <w:rsid w:val="002D10B2"/>
    <w:rsid w:val="002D10F0"/>
    <w:rsid w:val="002D1121"/>
    <w:rsid w:val="002D120F"/>
    <w:rsid w:val="002D140E"/>
    <w:rsid w:val="002D1474"/>
    <w:rsid w:val="002D1776"/>
    <w:rsid w:val="002D1A31"/>
    <w:rsid w:val="002D1B49"/>
    <w:rsid w:val="002D1BB5"/>
    <w:rsid w:val="002D1D11"/>
    <w:rsid w:val="002D21CB"/>
    <w:rsid w:val="002D2463"/>
    <w:rsid w:val="002D24FD"/>
    <w:rsid w:val="002D256F"/>
    <w:rsid w:val="002D2689"/>
    <w:rsid w:val="002D2CE5"/>
    <w:rsid w:val="002D2FA6"/>
    <w:rsid w:val="002D3078"/>
    <w:rsid w:val="002D3348"/>
    <w:rsid w:val="002D36CC"/>
    <w:rsid w:val="002D36ED"/>
    <w:rsid w:val="002D3751"/>
    <w:rsid w:val="002D37DC"/>
    <w:rsid w:val="002D3811"/>
    <w:rsid w:val="002D3B33"/>
    <w:rsid w:val="002D3B92"/>
    <w:rsid w:val="002D3EBC"/>
    <w:rsid w:val="002D4124"/>
    <w:rsid w:val="002D4129"/>
    <w:rsid w:val="002D4342"/>
    <w:rsid w:val="002D4381"/>
    <w:rsid w:val="002D498B"/>
    <w:rsid w:val="002D4B68"/>
    <w:rsid w:val="002D4EDF"/>
    <w:rsid w:val="002D4F55"/>
    <w:rsid w:val="002D4F76"/>
    <w:rsid w:val="002D5040"/>
    <w:rsid w:val="002D50AE"/>
    <w:rsid w:val="002D517F"/>
    <w:rsid w:val="002D521E"/>
    <w:rsid w:val="002D53F2"/>
    <w:rsid w:val="002D54DC"/>
    <w:rsid w:val="002D5615"/>
    <w:rsid w:val="002D5737"/>
    <w:rsid w:val="002D57D4"/>
    <w:rsid w:val="002D589A"/>
    <w:rsid w:val="002D58A0"/>
    <w:rsid w:val="002D58B8"/>
    <w:rsid w:val="002D5D91"/>
    <w:rsid w:val="002D5E4D"/>
    <w:rsid w:val="002D5FB0"/>
    <w:rsid w:val="002D6151"/>
    <w:rsid w:val="002D6294"/>
    <w:rsid w:val="002D629E"/>
    <w:rsid w:val="002D642D"/>
    <w:rsid w:val="002D6837"/>
    <w:rsid w:val="002D690E"/>
    <w:rsid w:val="002D6B1B"/>
    <w:rsid w:val="002D6C20"/>
    <w:rsid w:val="002D7072"/>
    <w:rsid w:val="002D711A"/>
    <w:rsid w:val="002D7242"/>
    <w:rsid w:val="002D7991"/>
    <w:rsid w:val="002D7C46"/>
    <w:rsid w:val="002D7C60"/>
    <w:rsid w:val="002D7DA2"/>
    <w:rsid w:val="002E04F2"/>
    <w:rsid w:val="002E0564"/>
    <w:rsid w:val="002E0667"/>
    <w:rsid w:val="002E073E"/>
    <w:rsid w:val="002E07D8"/>
    <w:rsid w:val="002E08FC"/>
    <w:rsid w:val="002E097D"/>
    <w:rsid w:val="002E0A73"/>
    <w:rsid w:val="002E0DF5"/>
    <w:rsid w:val="002E0E7F"/>
    <w:rsid w:val="002E10CD"/>
    <w:rsid w:val="002E13ED"/>
    <w:rsid w:val="002E1513"/>
    <w:rsid w:val="002E1984"/>
    <w:rsid w:val="002E19B1"/>
    <w:rsid w:val="002E19C1"/>
    <w:rsid w:val="002E1A34"/>
    <w:rsid w:val="002E1D2B"/>
    <w:rsid w:val="002E21EC"/>
    <w:rsid w:val="002E2266"/>
    <w:rsid w:val="002E26F7"/>
    <w:rsid w:val="002E2AF9"/>
    <w:rsid w:val="002E2BA5"/>
    <w:rsid w:val="002E2CCA"/>
    <w:rsid w:val="002E2F83"/>
    <w:rsid w:val="002E31C7"/>
    <w:rsid w:val="002E3450"/>
    <w:rsid w:val="002E395E"/>
    <w:rsid w:val="002E3A7B"/>
    <w:rsid w:val="002E3B11"/>
    <w:rsid w:val="002E3B4C"/>
    <w:rsid w:val="002E3E32"/>
    <w:rsid w:val="002E3E65"/>
    <w:rsid w:val="002E4016"/>
    <w:rsid w:val="002E42CD"/>
    <w:rsid w:val="002E42DE"/>
    <w:rsid w:val="002E443C"/>
    <w:rsid w:val="002E44E2"/>
    <w:rsid w:val="002E44EB"/>
    <w:rsid w:val="002E4773"/>
    <w:rsid w:val="002E4A1F"/>
    <w:rsid w:val="002E4D77"/>
    <w:rsid w:val="002E4D93"/>
    <w:rsid w:val="002E4DDE"/>
    <w:rsid w:val="002E51F5"/>
    <w:rsid w:val="002E5461"/>
    <w:rsid w:val="002E55C5"/>
    <w:rsid w:val="002E569D"/>
    <w:rsid w:val="002E5AE5"/>
    <w:rsid w:val="002E5BF1"/>
    <w:rsid w:val="002E5C50"/>
    <w:rsid w:val="002E5EA3"/>
    <w:rsid w:val="002E5FB2"/>
    <w:rsid w:val="002E6010"/>
    <w:rsid w:val="002E6054"/>
    <w:rsid w:val="002E609D"/>
    <w:rsid w:val="002E60DD"/>
    <w:rsid w:val="002E6191"/>
    <w:rsid w:val="002E62D6"/>
    <w:rsid w:val="002E63ED"/>
    <w:rsid w:val="002E6402"/>
    <w:rsid w:val="002E66B9"/>
    <w:rsid w:val="002E6778"/>
    <w:rsid w:val="002E67D6"/>
    <w:rsid w:val="002E688E"/>
    <w:rsid w:val="002E6891"/>
    <w:rsid w:val="002E69C9"/>
    <w:rsid w:val="002E6F0B"/>
    <w:rsid w:val="002E6F85"/>
    <w:rsid w:val="002E710E"/>
    <w:rsid w:val="002E7571"/>
    <w:rsid w:val="002E7663"/>
    <w:rsid w:val="002E76D3"/>
    <w:rsid w:val="002E770E"/>
    <w:rsid w:val="002E7929"/>
    <w:rsid w:val="002E7944"/>
    <w:rsid w:val="002E7A75"/>
    <w:rsid w:val="002E7B08"/>
    <w:rsid w:val="002F0192"/>
    <w:rsid w:val="002F01C5"/>
    <w:rsid w:val="002F01DC"/>
    <w:rsid w:val="002F02F5"/>
    <w:rsid w:val="002F04D4"/>
    <w:rsid w:val="002F0530"/>
    <w:rsid w:val="002F07A5"/>
    <w:rsid w:val="002F0940"/>
    <w:rsid w:val="002F0989"/>
    <w:rsid w:val="002F0A20"/>
    <w:rsid w:val="002F0C9E"/>
    <w:rsid w:val="002F0D3B"/>
    <w:rsid w:val="002F0E07"/>
    <w:rsid w:val="002F0E1C"/>
    <w:rsid w:val="002F0EF2"/>
    <w:rsid w:val="002F1123"/>
    <w:rsid w:val="002F1157"/>
    <w:rsid w:val="002F1181"/>
    <w:rsid w:val="002F11BB"/>
    <w:rsid w:val="002F1252"/>
    <w:rsid w:val="002F14AC"/>
    <w:rsid w:val="002F14DB"/>
    <w:rsid w:val="002F158E"/>
    <w:rsid w:val="002F16BA"/>
    <w:rsid w:val="002F17AD"/>
    <w:rsid w:val="002F18D4"/>
    <w:rsid w:val="002F1B15"/>
    <w:rsid w:val="002F1B44"/>
    <w:rsid w:val="002F1BA6"/>
    <w:rsid w:val="002F1D24"/>
    <w:rsid w:val="002F1E4C"/>
    <w:rsid w:val="002F1EA9"/>
    <w:rsid w:val="002F1EAA"/>
    <w:rsid w:val="002F210B"/>
    <w:rsid w:val="002F2421"/>
    <w:rsid w:val="002F27E0"/>
    <w:rsid w:val="002F295A"/>
    <w:rsid w:val="002F2982"/>
    <w:rsid w:val="002F29BC"/>
    <w:rsid w:val="002F29BE"/>
    <w:rsid w:val="002F2D46"/>
    <w:rsid w:val="002F2F6C"/>
    <w:rsid w:val="002F30E1"/>
    <w:rsid w:val="002F3309"/>
    <w:rsid w:val="002F36A3"/>
    <w:rsid w:val="002F392E"/>
    <w:rsid w:val="002F3A7E"/>
    <w:rsid w:val="002F3AA5"/>
    <w:rsid w:val="002F3C87"/>
    <w:rsid w:val="002F3E3E"/>
    <w:rsid w:val="002F40EB"/>
    <w:rsid w:val="002F44FB"/>
    <w:rsid w:val="002F457B"/>
    <w:rsid w:val="002F499E"/>
    <w:rsid w:val="002F49CE"/>
    <w:rsid w:val="002F4B51"/>
    <w:rsid w:val="002F4F3C"/>
    <w:rsid w:val="002F5122"/>
    <w:rsid w:val="002F51F9"/>
    <w:rsid w:val="002F539C"/>
    <w:rsid w:val="002F5510"/>
    <w:rsid w:val="002F5812"/>
    <w:rsid w:val="002F59CD"/>
    <w:rsid w:val="002F59E9"/>
    <w:rsid w:val="002F5A77"/>
    <w:rsid w:val="002F5C39"/>
    <w:rsid w:val="002F5D8E"/>
    <w:rsid w:val="002F63A1"/>
    <w:rsid w:val="002F63FF"/>
    <w:rsid w:val="002F6519"/>
    <w:rsid w:val="002F6793"/>
    <w:rsid w:val="002F6838"/>
    <w:rsid w:val="002F693F"/>
    <w:rsid w:val="002F697F"/>
    <w:rsid w:val="002F6A21"/>
    <w:rsid w:val="002F6C76"/>
    <w:rsid w:val="002F6E78"/>
    <w:rsid w:val="002F708E"/>
    <w:rsid w:val="002F70D0"/>
    <w:rsid w:val="002F7272"/>
    <w:rsid w:val="002F7339"/>
    <w:rsid w:val="002F755B"/>
    <w:rsid w:val="002F75D0"/>
    <w:rsid w:val="002F7619"/>
    <w:rsid w:val="002F76E3"/>
    <w:rsid w:val="002F7820"/>
    <w:rsid w:val="002F79A4"/>
    <w:rsid w:val="002F7A2B"/>
    <w:rsid w:val="002F7A71"/>
    <w:rsid w:val="002F7DFC"/>
    <w:rsid w:val="00300046"/>
    <w:rsid w:val="0030016A"/>
    <w:rsid w:val="00300199"/>
    <w:rsid w:val="00300238"/>
    <w:rsid w:val="003002B6"/>
    <w:rsid w:val="003002CC"/>
    <w:rsid w:val="00300607"/>
    <w:rsid w:val="00300794"/>
    <w:rsid w:val="00300A56"/>
    <w:rsid w:val="00300C1D"/>
    <w:rsid w:val="00300C94"/>
    <w:rsid w:val="00300DE7"/>
    <w:rsid w:val="00300E32"/>
    <w:rsid w:val="00300E3C"/>
    <w:rsid w:val="0030122B"/>
    <w:rsid w:val="00301789"/>
    <w:rsid w:val="0030190B"/>
    <w:rsid w:val="0030190C"/>
    <w:rsid w:val="00301AFD"/>
    <w:rsid w:val="00301B0C"/>
    <w:rsid w:val="00301D94"/>
    <w:rsid w:val="00301DFF"/>
    <w:rsid w:val="00301FC0"/>
    <w:rsid w:val="00302101"/>
    <w:rsid w:val="0030226E"/>
    <w:rsid w:val="003022CC"/>
    <w:rsid w:val="0030246B"/>
    <w:rsid w:val="003027F6"/>
    <w:rsid w:val="00302844"/>
    <w:rsid w:val="00302B48"/>
    <w:rsid w:val="00302BC1"/>
    <w:rsid w:val="00302BD3"/>
    <w:rsid w:val="00302C4D"/>
    <w:rsid w:val="00302FB5"/>
    <w:rsid w:val="00303374"/>
    <w:rsid w:val="003036AC"/>
    <w:rsid w:val="003036E0"/>
    <w:rsid w:val="00303BF2"/>
    <w:rsid w:val="003040A2"/>
    <w:rsid w:val="003044F2"/>
    <w:rsid w:val="00304618"/>
    <w:rsid w:val="00304697"/>
    <w:rsid w:val="003046B1"/>
    <w:rsid w:val="0030481A"/>
    <w:rsid w:val="003049C3"/>
    <w:rsid w:val="003049F9"/>
    <w:rsid w:val="00304D14"/>
    <w:rsid w:val="00305005"/>
    <w:rsid w:val="0030528D"/>
    <w:rsid w:val="003052CF"/>
    <w:rsid w:val="003052F6"/>
    <w:rsid w:val="0030533F"/>
    <w:rsid w:val="00305437"/>
    <w:rsid w:val="00305629"/>
    <w:rsid w:val="00305835"/>
    <w:rsid w:val="00305B58"/>
    <w:rsid w:val="00305CAC"/>
    <w:rsid w:val="00305CF3"/>
    <w:rsid w:val="00305FAE"/>
    <w:rsid w:val="00306226"/>
    <w:rsid w:val="00306270"/>
    <w:rsid w:val="003065F3"/>
    <w:rsid w:val="003066CD"/>
    <w:rsid w:val="003068CA"/>
    <w:rsid w:val="00307337"/>
    <w:rsid w:val="0030735D"/>
    <w:rsid w:val="003077CE"/>
    <w:rsid w:val="0030798A"/>
    <w:rsid w:val="003079F0"/>
    <w:rsid w:val="00307A9D"/>
    <w:rsid w:val="00307B67"/>
    <w:rsid w:val="00307D86"/>
    <w:rsid w:val="00307E89"/>
    <w:rsid w:val="00307FD7"/>
    <w:rsid w:val="00310247"/>
    <w:rsid w:val="003106CF"/>
    <w:rsid w:val="00310D3A"/>
    <w:rsid w:val="003110E6"/>
    <w:rsid w:val="00311116"/>
    <w:rsid w:val="00311592"/>
    <w:rsid w:val="003115C7"/>
    <w:rsid w:val="003116DD"/>
    <w:rsid w:val="00311992"/>
    <w:rsid w:val="00311A90"/>
    <w:rsid w:val="00311AE1"/>
    <w:rsid w:val="00311BEA"/>
    <w:rsid w:val="00312006"/>
    <w:rsid w:val="00312209"/>
    <w:rsid w:val="00312612"/>
    <w:rsid w:val="0031268D"/>
    <w:rsid w:val="0031289B"/>
    <w:rsid w:val="003129C3"/>
    <w:rsid w:val="00312D1D"/>
    <w:rsid w:val="00312F66"/>
    <w:rsid w:val="00312FE6"/>
    <w:rsid w:val="0031300B"/>
    <w:rsid w:val="003130D2"/>
    <w:rsid w:val="0031345F"/>
    <w:rsid w:val="003139A1"/>
    <w:rsid w:val="00313BFA"/>
    <w:rsid w:val="00313CFE"/>
    <w:rsid w:val="00313DAB"/>
    <w:rsid w:val="00313F17"/>
    <w:rsid w:val="003144D5"/>
    <w:rsid w:val="003148B5"/>
    <w:rsid w:val="00314935"/>
    <w:rsid w:val="00314C69"/>
    <w:rsid w:val="00314C9A"/>
    <w:rsid w:val="003151F3"/>
    <w:rsid w:val="003151F5"/>
    <w:rsid w:val="0031520D"/>
    <w:rsid w:val="00315347"/>
    <w:rsid w:val="00315409"/>
    <w:rsid w:val="00315605"/>
    <w:rsid w:val="00315C16"/>
    <w:rsid w:val="00315C57"/>
    <w:rsid w:val="00315C9E"/>
    <w:rsid w:val="00315CEA"/>
    <w:rsid w:val="00315F78"/>
    <w:rsid w:val="0031612E"/>
    <w:rsid w:val="003164C2"/>
    <w:rsid w:val="003165DC"/>
    <w:rsid w:val="003165EC"/>
    <w:rsid w:val="0031664E"/>
    <w:rsid w:val="00316843"/>
    <w:rsid w:val="003168CA"/>
    <w:rsid w:val="00316A9B"/>
    <w:rsid w:val="00316ACE"/>
    <w:rsid w:val="00316D89"/>
    <w:rsid w:val="0031746D"/>
    <w:rsid w:val="00317800"/>
    <w:rsid w:val="0031797E"/>
    <w:rsid w:val="00317A28"/>
    <w:rsid w:val="00317ADD"/>
    <w:rsid w:val="00317DA5"/>
    <w:rsid w:val="00317DCA"/>
    <w:rsid w:val="00320048"/>
    <w:rsid w:val="00320156"/>
    <w:rsid w:val="003202B3"/>
    <w:rsid w:val="003202EB"/>
    <w:rsid w:val="0032031F"/>
    <w:rsid w:val="00320B09"/>
    <w:rsid w:val="00320B16"/>
    <w:rsid w:val="00320B21"/>
    <w:rsid w:val="00320C25"/>
    <w:rsid w:val="00320D91"/>
    <w:rsid w:val="00320D94"/>
    <w:rsid w:val="00320E43"/>
    <w:rsid w:val="00321044"/>
    <w:rsid w:val="003210EE"/>
    <w:rsid w:val="00321114"/>
    <w:rsid w:val="00321179"/>
    <w:rsid w:val="00321533"/>
    <w:rsid w:val="00321637"/>
    <w:rsid w:val="00321732"/>
    <w:rsid w:val="00321AA0"/>
    <w:rsid w:val="00321B70"/>
    <w:rsid w:val="00321BDF"/>
    <w:rsid w:val="00321F53"/>
    <w:rsid w:val="003224B4"/>
    <w:rsid w:val="00322509"/>
    <w:rsid w:val="0032294D"/>
    <w:rsid w:val="00322A71"/>
    <w:rsid w:val="00322CF6"/>
    <w:rsid w:val="00322E35"/>
    <w:rsid w:val="00322E94"/>
    <w:rsid w:val="003232EA"/>
    <w:rsid w:val="00323566"/>
    <w:rsid w:val="003236F5"/>
    <w:rsid w:val="00324237"/>
    <w:rsid w:val="00324259"/>
    <w:rsid w:val="003243A0"/>
    <w:rsid w:val="003247E1"/>
    <w:rsid w:val="00324F4C"/>
    <w:rsid w:val="00325360"/>
    <w:rsid w:val="003254F0"/>
    <w:rsid w:val="003255B2"/>
    <w:rsid w:val="003256B7"/>
    <w:rsid w:val="003256FB"/>
    <w:rsid w:val="00325AEE"/>
    <w:rsid w:val="00325BA9"/>
    <w:rsid w:val="00326007"/>
    <w:rsid w:val="0032627C"/>
    <w:rsid w:val="0032652D"/>
    <w:rsid w:val="00326623"/>
    <w:rsid w:val="003267A1"/>
    <w:rsid w:val="00326B5B"/>
    <w:rsid w:val="00326BAF"/>
    <w:rsid w:val="00326DE2"/>
    <w:rsid w:val="00326EF6"/>
    <w:rsid w:val="00326FE6"/>
    <w:rsid w:val="0032712C"/>
    <w:rsid w:val="0032720C"/>
    <w:rsid w:val="0032741F"/>
    <w:rsid w:val="003274DE"/>
    <w:rsid w:val="003277DA"/>
    <w:rsid w:val="003278DA"/>
    <w:rsid w:val="00327D17"/>
    <w:rsid w:val="0032B18A"/>
    <w:rsid w:val="003300B0"/>
    <w:rsid w:val="00330195"/>
    <w:rsid w:val="0033029A"/>
    <w:rsid w:val="003302CC"/>
    <w:rsid w:val="003302D3"/>
    <w:rsid w:val="00330352"/>
    <w:rsid w:val="003303BD"/>
    <w:rsid w:val="00330422"/>
    <w:rsid w:val="003305B0"/>
    <w:rsid w:val="00330A36"/>
    <w:rsid w:val="00330A7C"/>
    <w:rsid w:val="00330C4F"/>
    <w:rsid w:val="00330CD0"/>
    <w:rsid w:val="00330E53"/>
    <w:rsid w:val="00331038"/>
    <w:rsid w:val="0033115B"/>
    <w:rsid w:val="0033119A"/>
    <w:rsid w:val="003316ED"/>
    <w:rsid w:val="00331718"/>
    <w:rsid w:val="0033172F"/>
    <w:rsid w:val="003317BF"/>
    <w:rsid w:val="003318F8"/>
    <w:rsid w:val="0033198C"/>
    <w:rsid w:val="00331B69"/>
    <w:rsid w:val="00331C9F"/>
    <w:rsid w:val="0033204A"/>
    <w:rsid w:val="0033205E"/>
    <w:rsid w:val="0033224B"/>
    <w:rsid w:val="003322D2"/>
    <w:rsid w:val="003322F5"/>
    <w:rsid w:val="003323DE"/>
    <w:rsid w:val="003324D4"/>
    <w:rsid w:val="003326D1"/>
    <w:rsid w:val="003326DF"/>
    <w:rsid w:val="003327D5"/>
    <w:rsid w:val="00332A47"/>
    <w:rsid w:val="00332BB0"/>
    <w:rsid w:val="00332ED8"/>
    <w:rsid w:val="00332FC8"/>
    <w:rsid w:val="003333B8"/>
    <w:rsid w:val="003334C2"/>
    <w:rsid w:val="003339B1"/>
    <w:rsid w:val="00333B1E"/>
    <w:rsid w:val="00333CA6"/>
    <w:rsid w:val="00333DEE"/>
    <w:rsid w:val="003341AF"/>
    <w:rsid w:val="00334267"/>
    <w:rsid w:val="003343BB"/>
    <w:rsid w:val="00334518"/>
    <w:rsid w:val="0033464A"/>
    <w:rsid w:val="00334675"/>
    <w:rsid w:val="0033492C"/>
    <w:rsid w:val="003349F6"/>
    <w:rsid w:val="00334E1F"/>
    <w:rsid w:val="00334E9E"/>
    <w:rsid w:val="003350DA"/>
    <w:rsid w:val="003351D2"/>
    <w:rsid w:val="0033524C"/>
    <w:rsid w:val="003354BF"/>
    <w:rsid w:val="003355ED"/>
    <w:rsid w:val="003357F1"/>
    <w:rsid w:val="00335865"/>
    <w:rsid w:val="003359BA"/>
    <w:rsid w:val="00335BAD"/>
    <w:rsid w:val="00335C78"/>
    <w:rsid w:val="00335E02"/>
    <w:rsid w:val="00335E73"/>
    <w:rsid w:val="00335F37"/>
    <w:rsid w:val="00336291"/>
    <w:rsid w:val="00336457"/>
    <w:rsid w:val="00336651"/>
    <w:rsid w:val="003366EB"/>
    <w:rsid w:val="00336944"/>
    <w:rsid w:val="00336986"/>
    <w:rsid w:val="00336D22"/>
    <w:rsid w:val="0033725B"/>
    <w:rsid w:val="003373A2"/>
    <w:rsid w:val="00337420"/>
    <w:rsid w:val="0033753A"/>
    <w:rsid w:val="00337EBC"/>
    <w:rsid w:val="003402C7"/>
    <w:rsid w:val="003404C0"/>
    <w:rsid w:val="003408D3"/>
    <w:rsid w:val="00340A05"/>
    <w:rsid w:val="00340BC2"/>
    <w:rsid w:val="00340BDC"/>
    <w:rsid w:val="00340BF3"/>
    <w:rsid w:val="00340BFB"/>
    <w:rsid w:val="00340DBE"/>
    <w:rsid w:val="00340DC2"/>
    <w:rsid w:val="0034114A"/>
    <w:rsid w:val="0034130F"/>
    <w:rsid w:val="00341AB8"/>
    <w:rsid w:val="00341B07"/>
    <w:rsid w:val="00341FD2"/>
    <w:rsid w:val="003423FE"/>
    <w:rsid w:val="003424D6"/>
    <w:rsid w:val="003425DC"/>
    <w:rsid w:val="003425FB"/>
    <w:rsid w:val="0034261B"/>
    <w:rsid w:val="003426BF"/>
    <w:rsid w:val="00342898"/>
    <w:rsid w:val="00342CF5"/>
    <w:rsid w:val="00342D99"/>
    <w:rsid w:val="00342E6E"/>
    <w:rsid w:val="00342F11"/>
    <w:rsid w:val="00343052"/>
    <w:rsid w:val="003433BA"/>
    <w:rsid w:val="003433C6"/>
    <w:rsid w:val="003433DD"/>
    <w:rsid w:val="00343582"/>
    <w:rsid w:val="003435FE"/>
    <w:rsid w:val="003438C8"/>
    <w:rsid w:val="003439EA"/>
    <w:rsid w:val="00343A14"/>
    <w:rsid w:val="00343A30"/>
    <w:rsid w:val="00343A7C"/>
    <w:rsid w:val="00343CF2"/>
    <w:rsid w:val="00343D1A"/>
    <w:rsid w:val="00343F9A"/>
    <w:rsid w:val="00343FF4"/>
    <w:rsid w:val="00343FF6"/>
    <w:rsid w:val="00344263"/>
    <w:rsid w:val="00344344"/>
    <w:rsid w:val="00344960"/>
    <w:rsid w:val="00344A40"/>
    <w:rsid w:val="00344C63"/>
    <w:rsid w:val="00344D76"/>
    <w:rsid w:val="00344EF3"/>
    <w:rsid w:val="00345019"/>
    <w:rsid w:val="0034508E"/>
    <w:rsid w:val="00345207"/>
    <w:rsid w:val="00345399"/>
    <w:rsid w:val="00345446"/>
    <w:rsid w:val="00345495"/>
    <w:rsid w:val="00345617"/>
    <w:rsid w:val="00345927"/>
    <w:rsid w:val="00345B5E"/>
    <w:rsid w:val="00345BF2"/>
    <w:rsid w:val="00345C5F"/>
    <w:rsid w:val="00345DA7"/>
    <w:rsid w:val="00345F68"/>
    <w:rsid w:val="00345FA0"/>
    <w:rsid w:val="00346068"/>
    <w:rsid w:val="00346978"/>
    <w:rsid w:val="00346990"/>
    <w:rsid w:val="00346BB8"/>
    <w:rsid w:val="00346C4A"/>
    <w:rsid w:val="00346C52"/>
    <w:rsid w:val="00346CB4"/>
    <w:rsid w:val="00346F1A"/>
    <w:rsid w:val="003470B4"/>
    <w:rsid w:val="0034722D"/>
    <w:rsid w:val="00347733"/>
    <w:rsid w:val="00347741"/>
    <w:rsid w:val="00347E76"/>
    <w:rsid w:val="00350141"/>
    <w:rsid w:val="00350230"/>
    <w:rsid w:val="003503C6"/>
    <w:rsid w:val="003503E8"/>
    <w:rsid w:val="003504F9"/>
    <w:rsid w:val="00350635"/>
    <w:rsid w:val="00350B50"/>
    <w:rsid w:val="00350CEE"/>
    <w:rsid w:val="00350EE2"/>
    <w:rsid w:val="00350FB6"/>
    <w:rsid w:val="0035180D"/>
    <w:rsid w:val="003518CF"/>
    <w:rsid w:val="00351AF2"/>
    <w:rsid w:val="00351B13"/>
    <w:rsid w:val="00351B1A"/>
    <w:rsid w:val="00351B7F"/>
    <w:rsid w:val="00352093"/>
    <w:rsid w:val="003523DC"/>
    <w:rsid w:val="0035245B"/>
    <w:rsid w:val="00352515"/>
    <w:rsid w:val="00352708"/>
    <w:rsid w:val="0035270C"/>
    <w:rsid w:val="00352745"/>
    <w:rsid w:val="003527EB"/>
    <w:rsid w:val="0035288C"/>
    <w:rsid w:val="0035296B"/>
    <w:rsid w:val="0035308E"/>
    <w:rsid w:val="003530FF"/>
    <w:rsid w:val="00353145"/>
    <w:rsid w:val="0035320B"/>
    <w:rsid w:val="00353261"/>
    <w:rsid w:val="0035326C"/>
    <w:rsid w:val="003532D7"/>
    <w:rsid w:val="00353471"/>
    <w:rsid w:val="00353605"/>
    <w:rsid w:val="00353687"/>
    <w:rsid w:val="0035383D"/>
    <w:rsid w:val="00353A23"/>
    <w:rsid w:val="00353C15"/>
    <w:rsid w:val="00353CF9"/>
    <w:rsid w:val="00353F4A"/>
    <w:rsid w:val="003541BA"/>
    <w:rsid w:val="0035447B"/>
    <w:rsid w:val="003545DB"/>
    <w:rsid w:val="00354717"/>
    <w:rsid w:val="00354A5F"/>
    <w:rsid w:val="003550A0"/>
    <w:rsid w:val="00355318"/>
    <w:rsid w:val="00355B48"/>
    <w:rsid w:val="00355DB1"/>
    <w:rsid w:val="00355DE4"/>
    <w:rsid w:val="00356070"/>
    <w:rsid w:val="00356138"/>
    <w:rsid w:val="0035650D"/>
    <w:rsid w:val="00356593"/>
    <w:rsid w:val="00356773"/>
    <w:rsid w:val="00356787"/>
    <w:rsid w:val="003568AD"/>
    <w:rsid w:val="003568D4"/>
    <w:rsid w:val="003569AF"/>
    <w:rsid w:val="00356C8D"/>
    <w:rsid w:val="00356D5A"/>
    <w:rsid w:val="003570F2"/>
    <w:rsid w:val="003571C1"/>
    <w:rsid w:val="00357284"/>
    <w:rsid w:val="0035729C"/>
    <w:rsid w:val="0035751B"/>
    <w:rsid w:val="00357935"/>
    <w:rsid w:val="00357DFB"/>
    <w:rsid w:val="00357F7F"/>
    <w:rsid w:val="00357FB1"/>
    <w:rsid w:val="0036009B"/>
    <w:rsid w:val="0036013C"/>
    <w:rsid w:val="003603E3"/>
    <w:rsid w:val="0036046A"/>
    <w:rsid w:val="003608D0"/>
    <w:rsid w:val="00360B08"/>
    <w:rsid w:val="00360C4F"/>
    <w:rsid w:val="00360C54"/>
    <w:rsid w:val="00360D1D"/>
    <w:rsid w:val="00360D89"/>
    <w:rsid w:val="00360FCA"/>
    <w:rsid w:val="003612E5"/>
    <w:rsid w:val="00361611"/>
    <w:rsid w:val="00361888"/>
    <w:rsid w:val="003618D8"/>
    <w:rsid w:val="00361903"/>
    <w:rsid w:val="00361972"/>
    <w:rsid w:val="003619DD"/>
    <w:rsid w:val="00361C57"/>
    <w:rsid w:val="00361CAE"/>
    <w:rsid w:val="00361D4F"/>
    <w:rsid w:val="00361DE3"/>
    <w:rsid w:val="00361DEA"/>
    <w:rsid w:val="00361ECE"/>
    <w:rsid w:val="0036209B"/>
    <w:rsid w:val="003621AD"/>
    <w:rsid w:val="003622CC"/>
    <w:rsid w:val="003624D4"/>
    <w:rsid w:val="0036281C"/>
    <w:rsid w:val="00362902"/>
    <w:rsid w:val="003635A8"/>
    <w:rsid w:val="003635BA"/>
    <w:rsid w:val="0036370B"/>
    <w:rsid w:val="0036384E"/>
    <w:rsid w:val="00363AC5"/>
    <w:rsid w:val="00363D88"/>
    <w:rsid w:val="00363E3E"/>
    <w:rsid w:val="00364114"/>
    <w:rsid w:val="00364266"/>
    <w:rsid w:val="00364328"/>
    <w:rsid w:val="00364488"/>
    <w:rsid w:val="00364626"/>
    <w:rsid w:val="0036464C"/>
    <w:rsid w:val="0036494C"/>
    <w:rsid w:val="003649A9"/>
    <w:rsid w:val="00364D89"/>
    <w:rsid w:val="00365256"/>
    <w:rsid w:val="00365305"/>
    <w:rsid w:val="00365570"/>
    <w:rsid w:val="0036557E"/>
    <w:rsid w:val="0036562D"/>
    <w:rsid w:val="003658E6"/>
    <w:rsid w:val="003659AC"/>
    <w:rsid w:val="003659C5"/>
    <w:rsid w:val="00365A73"/>
    <w:rsid w:val="00365BA7"/>
    <w:rsid w:val="00365EE6"/>
    <w:rsid w:val="003662BC"/>
    <w:rsid w:val="003662FC"/>
    <w:rsid w:val="00366335"/>
    <w:rsid w:val="00366405"/>
    <w:rsid w:val="00366750"/>
    <w:rsid w:val="00366763"/>
    <w:rsid w:val="003669ED"/>
    <w:rsid w:val="00366A38"/>
    <w:rsid w:val="00366AF0"/>
    <w:rsid w:val="00366C4B"/>
    <w:rsid w:val="00366E8F"/>
    <w:rsid w:val="003670EB"/>
    <w:rsid w:val="00367CEE"/>
    <w:rsid w:val="00367D6E"/>
    <w:rsid w:val="00370048"/>
    <w:rsid w:val="00370111"/>
    <w:rsid w:val="00370364"/>
    <w:rsid w:val="0037054E"/>
    <w:rsid w:val="0037098A"/>
    <w:rsid w:val="00370AB9"/>
    <w:rsid w:val="00370ACA"/>
    <w:rsid w:val="00370B1A"/>
    <w:rsid w:val="00370F31"/>
    <w:rsid w:val="003717E4"/>
    <w:rsid w:val="00371A3D"/>
    <w:rsid w:val="00371A7A"/>
    <w:rsid w:val="00371AC6"/>
    <w:rsid w:val="00371C4F"/>
    <w:rsid w:val="003720DF"/>
    <w:rsid w:val="0037215E"/>
    <w:rsid w:val="003724EB"/>
    <w:rsid w:val="0037288F"/>
    <w:rsid w:val="00372B31"/>
    <w:rsid w:val="00372E89"/>
    <w:rsid w:val="00372E97"/>
    <w:rsid w:val="00372EB8"/>
    <w:rsid w:val="00372ECC"/>
    <w:rsid w:val="00372ECD"/>
    <w:rsid w:val="0037325B"/>
    <w:rsid w:val="0037336B"/>
    <w:rsid w:val="00373590"/>
    <w:rsid w:val="003736D7"/>
    <w:rsid w:val="00373895"/>
    <w:rsid w:val="00373DF7"/>
    <w:rsid w:val="00373E02"/>
    <w:rsid w:val="00373E94"/>
    <w:rsid w:val="00374021"/>
    <w:rsid w:val="00374022"/>
    <w:rsid w:val="00374330"/>
    <w:rsid w:val="00374355"/>
    <w:rsid w:val="00374423"/>
    <w:rsid w:val="003745A5"/>
    <w:rsid w:val="00374829"/>
    <w:rsid w:val="003749BC"/>
    <w:rsid w:val="00374A2C"/>
    <w:rsid w:val="00374AA4"/>
    <w:rsid w:val="00374CE2"/>
    <w:rsid w:val="00375034"/>
    <w:rsid w:val="003750C3"/>
    <w:rsid w:val="003751A4"/>
    <w:rsid w:val="003753E4"/>
    <w:rsid w:val="00375870"/>
    <w:rsid w:val="003758EB"/>
    <w:rsid w:val="00375AE3"/>
    <w:rsid w:val="00375B74"/>
    <w:rsid w:val="00375DF0"/>
    <w:rsid w:val="00375E12"/>
    <w:rsid w:val="00375F60"/>
    <w:rsid w:val="00375F74"/>
    <w:rsid w:val="00375FEC"/>
    <w:rsid w:val="00376207"/>
    <w:rsid w:val="0037647F"/>
    <w:rsid w:val="0037692F"/>
    <w:rsid w:val="00376BFE"/>
    <w:rsid w:val="00376C08"/>
    <w:rsid w:val="00376C66"/>
    <w:rsid w:val="00376EFE"/>
    <w:rsid w:val="003771E2"/>
    <w:rsid w:val="003772FE"/>
    <w:rsid w:val="00377376"/>
    <w:rsid w:val="00377620"/>
    <w:rsid w:val="00377748"/>
    <w:rsid w:val="0037778B"/>
    <w:rsid w:val="003778CE"/>
    <w:rsid w:val="00377A5F"/>
    <w:rsid w:val="00377FAB"/>
    <w:rsid w:val="00380023"/>
    <w:rsid w:val="0038011B"/>
    <w:rsid w:val="003801BC"/>
    <w:rsid w:val="003802E8"/>
    <w:rsid w:val="00380728"/>
    <w:rsid w:val="00380761"/>
    <w:rsid w:val="003807A0"/>
    <w:rsid w:val="00380A35"/>
    <w:rsid w:val="00380BA3"/>
    <w:rsid w:val="00380C56"/>
    <w:rsid w:val="00380D16"/>
    <w:rsid w:val="00380F4C"/>
    <w:rsid w:val="00381093"/>
    <w:rsid w:val="00381453"/>
    <w:rsid w:val="003814CC"/>
    <w:rsid w:val="00381552"/>
    <w:rsid w:val="00381669"/>
    <w:rsid w:val="00381889"/>
    <w:rsid w:val="003818DB"/>
    <w:rsid w:val="00381961"/>
    <w:rsid w:val="00381BD7"/>
    <w:rsid w:val="00381D9A"/>
    <w:rsid w:val="00381E7C"/>
    <w:rsid w:val="00381F0A"/>
    <w:rsid w:val="00381FC6"/>
    <w:rsid w:val="003821BD"/>
    <w:rsid w:val="00382611"/>
    <w:rsid w:val="003827A7"/>
    <w:rsid w:val="00382BBC"/>
    <w:rsid w:val="00382BDA"/>
    <w:rsid w:val="00382BDC"/>
    <w:rsid w:val="00382C67"/>
    <w:rsid w:val="00383251"/>
    <w:rsid w:val="003833D1"/>
    <w:rsid w:val="003835F5"/>
    <w:rsid w:val="00383813"/>
    <w:rsid w:val="003839E4"/>
    <w:rsid w:val="00383C82"/>
    <w:rsid w:val="00384069"/>
    <w:rsid w:val="0038428F"/>
    <w:rsid w:val="003842D4"/>
    <w:rsid w:val="0038438E"/>
    <w:rsid w:val="0038460E"/>
    <w:rsid w:val="0038464C"/>
    <w:rsid w:val="00384660"/>
    <w:rsid w:val="003846CC"/>
    <w:rsid w:val="003846EA"/>
    <w:rsid w:val="00384763"/>
    <w:rsid w:val="003848A9"/>
    <w:rsid w:val="0038494B"/>
    <w:rsid w:val="00384A63"/>
    <w:rsid w:val="00384BA9"/>
    <w:rsid w:val="00384D97"/>
    <w:rsid w:val="00384E07"/>
    <w:rsid w:val="00384EBB"/>
    <w:rsid w:val="00384FE5"/>
    <w:rsid w:val="0038500E"/>
    <w:rsid w:val="00385108"/>
    <w:rsid w:val="00385168"/>
    <w:rsid w:val="00385291"/>
    <w:rsid w:val="00385419"/>
    <w:rsid w:val="00385669"/>
    <w:rsid w:val="003859E8"/>
    <w:rsid w:val="00385ACC"/>
    <w:rsid w:val="00385D20"/>
    <w:rsid w:val="00385DFD"/>
    <w:rsid w:val="00386209"/>
    <w:rsid w:val="0038631B"/>
    <w:rsid w:val="0038631C"/>
    <w:rsid w:val="00386753"/>
    <w:rsid w:val="003867B6"/>
    <w:rsid w:val="003867C0"/>
    <w:rsid w:val="003867E6"/>
    <w:rsid w:val="0038698E"/>
    <w:rsid w:val="0038712F"/>
    <w:rsid w:val="0038713F"/>
    <w:rsid w:val="00387490"/>
    <w:rsid w:val="003875D7"/>
    <w:rsid w:val="003877C5"/>
    <w:rsid w:val="0038780F"/>
    <w:rsid w:val="0038790A"/>
    <w:rsid w:val="00387917"/>
    <w:rsid w:val="00387A29"/>
    <w:rsid w:val="00387B86"/>
    <w:rsid w:val="00387E83"/>
    <w:rsid w:val="0038CC87"/>
    <w:rsid w:val="003901F7"/>
    <w:rsid w:val="0039069A"/>
    <w:rsid w:val="00390A5E"/>
    <w:rsid w:val="00390AAD"/>
    <w:rsid w:val="00390C43"/>
    <w:rsid w:val="00390C69"/>
    <w:rsid w:val="00391095"/>
    <w:rsid w:val="0039126A"/>
    <w:rsid w:val="003914F9"/>
    <w:rsid w:val="003915EE"/>
    <w:rsid w:val="00391625"/>
    <w:rsid w:val="0039170F"/>
    <w:rsid w:val="003918FC"/>
    <w:rsid w:val="00391958"/>
    <w:rsid w:val="00391A0D"/>
    <w:rsid w:val="00391AD8"/>
    <w:rsid w:val="00391B68"/>
    <w:rsid w:val="00391F9F"/>
    <w:rsid w:val="0039203C"/>
    <w:rsid w:val="00392087"/>
    <w:rsid w:val="003921B6"/>
    <w:rsid w:val="00392634"/>
    <w:rsid w:val="003929A5"/>
    <w:rsid w:val="00392B05"/>
    <w:rsid w:val="00392B8E"/>
    <w:rsid w:val="00392BA4"/>
    <w:rsid w:val="00392EF2"/>
    <w:rsid w:val="00392F1F"/>
    <w:rsid w:val="00392F5D"/>
    <w:rsid w:val="003935AD"/>
    <w:rsid w:val="003935AE"/>
    <w:rsid w:val="0039377B"/>
    <w:rsid w:val="003937DC"/>
    <w:rsid w:val="00393AC5"/>
    <w:rsid w:val="00393C8F"/>
    <w:rsid w:val="00393E66"/>
    <w:rsid w:val="00393EFA"/>
    <w:rsid w:val="003940D6"/>
    <w:rsid w:val="00394178"/>
    <w:rsid w:val="00394241"/>
    <w:rsid w:val="00394399"/>
    <w:rsid w:val="00394B98"/>
    <w:rsid w:val="00394C55"/>
    <w:rsid w:val="00394D5D"/>
    <w:rsid w:val="00394DA6"/>
    <w:rsid w:val="00394DCD"/>
    <w:rsid w:val="0039526A"/>
    <w:rsid w:val="003952EF"/>
    <w:rsid w:val="003955D9"/>
    <w:rsid w:val="003957A3"/>
    <w:rsid w:val="00395835"/>
    <w:rsid w:val="00395955"/>
    <w:rsid w:val="00395AE8"/>
    <w:rsid w:val="00395C08"/>
    <w:rsid w:val="00395C9E"/>
    <w:rsid w:val="00395CF6"/>
    <w:rsid w:val="00395EFE"/>
    <w:rsid w:val="00395F75"/>
    <w:rsid w:val="0039622F"/>
    <w:rsid w:val="0039628B"/>
    <w:rsid w:val="00396304"/>
    <w:rsid w:val="0039631B"/>
    <w:rsid w:val="0039636D"/>
    <w:rsid w:val="003963BF"/>
    <w:rsid w:val="00396451"/>
    <w:rsid w:val="003965E2"/>
    <w:rsid w:val="0039671E"/>
    <w:rsid w:val="00396942"/>
    <w:rsid w:val="00396BB3"/>
    <w:rsid w:val="00396C22"/>
    <w:rsid w:val="00396C7B"/>
    <w:rsid w:val="00396D89"/>
    <w:rsid w:val="00396FA9"/>
    <w:rsid w:val="003970AF"/>
    <w:rsid w:val="003970D8"/>
    <w:rsid w:val="00397349"/>
    <w:rsid w:val="0039744E"/>
    <w:rsid w:val="0039766A"/>
    <w:rsid w:val="003976B0"/>
    <w:rsid w:val="00397700"/>
    <w:rsid w:val="003978D8"/>
    <w:rsid w:val="00397A36"/>
    <w:rsid w:val="00397D31"/>
    <w:rsid w:val="003A01EF"/>
    <w:rsid w:val="003A03E1"/>
    <w:rsid w:val="003A0443"/>
    <w:rsid w:val="003A063B"/>
    <w:rsid w:val="003A0811"/>
    <w:rsid w:val="003A08CE"/>
    <w:rsid w:val="003A0945"/>
    <w:rsid w:val="003A0A55"/>
    <w:rsid w:val="003A0A78"/>
    <w:rsid w:val="003A0AB8"/>
    <w:rsid w:val="003A0C96"/>
    <w:rsid w:val="003A12A5"/>
    <w:rsid w:val="003A13A8"/>
    <w:rsid w:val="003A14D8"/>
    <w:rsid w:val="003A14F5"/>
    <w:rsid w:val="003A19D6"/>
    <w:rsid w:val="003A1BF4"/>
    <w:rsid w:val="003A1E80"/>
    <w:rsid w:val="003A1F97"/>
    <w:rsid w:val="003A1FC5"/>
    <w:rsid w:val="003A2201"/>
    <w:rsid w:val="003A2211"/>
    <w:rsid w:val="003A22D2"/>
    <w:rsid w:val="003A2AC7"/>
    <w:rsid w:val="003A2B7C"/>
    <w:rsid w:val="003A3020"/>
    <w:rsid w:val="003A31A7"/>
    <w:rsid w:val="003A3446"/>
    <w:rsid w:val="003A37BC"/>
    <w:rsid w:val="003A3AA2"/>
    <w:rsid w:val="003A3D71"/>
    <w:rsid w:val="003A3DBF"/>
    <w:rsid w:val="003A4035"/>
    <w:rsid w:val="003A42A0"/>
    <w:rsid w:val="003A4346"/>
    <w:rsid w:val="003A450E"/>
    <w:rsid w:val="003A4639"/>
    <w:rsid w:val="003A47A9"/>
    <w:rsid w:val="003A4A89"/>
    <w:rsid w:val="003A4AD8"/>
    <w:rsid w:val="003A4C0F"/>
    <w:rsid w:val="003A4EC6"/>
    <w:rsid w:val="003A5221"/>
    <w:rsid w:val="003A52F6"/>
    <w:rsid w:val="003A530E"/>
    <w:rsid w:val="003A5331"/>
    <w:rsid w:val="003A54B8"/>
    <w:rsid w:val="003A559E"/>
    <w:rsid w:val="003A566A"/>
    <w:rsid w:val="003A57FE"/>
    <w:rsid w:val="003A58ED"/>
    <w:rsid w:val="003A5A1E"/>
    <w:rsid w:val="003A5A7F"/>
    <w:rsid w:val="003A5F4F"/>
    <w:rsid w:val="003A63F3"/>
    <w:rsid w:val="003A654D"/>
    <w:rsid w:val="003A67CB"/>
    <w:rsid w:val="003A6AA8"/>
    <w:rsid w:val="003A6AF0"/>
    <w:rsid w:val="003A6B24"/>
    <w:rsid w:val="003A6D12"/>
    <w:rsid w:val="003A70E9"/>
    <w:rsid w:val="003A71D4"/>
    <w:rsid w:val="003A7257"/>
    <w:rsid w:val="003A744F"/>
    <w:rsid w:val="003A773B"/>
    <w:rsid w:val="003A7746"/>
    <w:rsid w:val="003A78DE"/>
    <w:rsid w:val="003A7CF0"/>
    <w:rsid w:val="003A7DEA"/>
    <w:rsid w:val="003A7EFC"/>
    <w:rsid w:val="003A7F51"/>
    <w:rsid w:val="003B05A2"/>
    <w:rsid w:val="003B05E3"/>
    <w:rsid w:val="003B08D1"/>
    <w:rsid w:val="003B0A0C"/>
    <w:rsid w:val="003B0AB4"/>
    <w:rsid w:val="003B0DB7"/>
    <w:rsid w:val="003B0DC9"/>
    <w:rsid w:val="003B101D"/>
    <w:rsid w:val="003B108C"/>
    <w:rsid w:val="003B11D4"/>
    <w:rsid w:val="003B124F"/>
    <w:rsid w:val="003B14E5"/>
    <w:rsid w:val="003B1652"/>
    <w:rsid w:val="003B16C3"/>
    <w:rsid w:val="003B1AA6"/>
    <w:rsid w:val="003B1B20"/>
    <w:rsid w:val="003B1B81"/>
    <w:rsid w:val="003B1BAD"/>
    <w:rsid w:val="003B1E14"/>
    <w:rsid w:val="003B27BD"/>
    <w:rsid w:val="003B2947"/>
    <w:rsid w:val="003B2AED"/>
    <w:rsid w:val="003B2D18"/>
    <w:rsid w:val="003B2D76"/>
    <w:rsid w:val="003B2E88"/>
    <w:rsid w:val="003B3049"/>
    <w:rsid w:val="003B3234"/>
    <w:rsid w:val="003B3337"/>
    <w:rsid w:val="003B3636"/>
    <w:rsid w:val="003B3768"/>
    <w:rsid w:val="003B39DB"/>
    <w:rsid w:val="003B3A14"/>
    <w:rsid w:val="003B3AD7"/>
    <w:rsid w:val="003B3BD0"/>
    <w:rsid w:val="003B3D85"/>
    <w:rsid w:val="003B3FFD"/>
    <w:rsid w:val="003B4352"/>
    <w:rsid w:val="003B4A64"/>
    <w:rsid w:val="003B4AA1"/>
    <w:rsid w:val="003B4C4A"/>
    <w:rsid w:val="003B4CF0"/>
    <w:rsid w:val="003B4FB6"/>
    <w:rsid w:val="003B507C"/>
    <w:rsid w:val="003B523A"/>
    <w:rsid w:val="003B54B8"/>
    <w:rsid w:val="003B5818"/>
    <w:rsid w:val="003B5A02"/>
    <w:rsid w:val="003B5A2C"/>
    <w:rsid w:val="003B5B49"/>
    <w:rsid w:val="003B5EA3"/>
    <w:rsid w:val="003B5EB9"/>
    <w:rsid w:val="003B6015"/>
    <w:rsid w:val="003B6062"/>
    <w:rsid w:val="003B62CA"/>
    <w:rsid w:val="003B62E8"/>
    <w:rsid w:val="003B65DC"/>
    <w:rsid w:val="003B662B"/>
    <w:rsid w:val="003B6894"/>
    <w:rsid w:val="003B692F"/>
    <w:rsid w:val="003B7264"/>
    <w:rsid w:val="003B72A5"/>
    <w:rsid w:val="003B75A8"/>
    <w:rsid w:val="003B75E1"/>
    <w:rsid w:val="003B777F"/>
    <w:rsid w:val="003B7DEF"/>
    <w:rsid w:val="003B7E4D"/>
    <w:rsid w:val="003C0023"/>
    <w:rsid w:val="003C06D1"/>
    <w:rsid w:val="003C08E1"/>
    <w:rsid w:val="003C09A0"/>
    <w:rsid w:val="003C0AAC"/>
    <w:rsid w:val="003C0AEB"/>
    <w:rsid w:val="003C0B90"/>
    <w:rsid w:val="003C0BBA"/>
    <w:rsid w:val="003C0D04"/>
    <w:rsid w:val="003C0D59"/>
    <w:rsid w:val="003C0EDA"/>
    <w:rsid w:val="003C1020"/>
    <w:rsid w:val="003C114E"/>
    <w:rsid w:val="003C11A8"/>
    <w:rsid w:val="003C11D1"/>
    <w:rsid w:val="003C1209"/>
    <w:rsid w:val="003C12B5"/>
    <w:rsid w:val="003C1354"/>
    <w:rsid w:val="003C14D6"/>
    <w:rsid w:val="003C14E5"/>
    <w:rsid w:val="003C1531"/>
    <w:rsid w:val="003C1917"/>
    <w:rsid w:val="003C1CAE"/>
    <w:rsid w:val="003C2008"/>
    <w:rsid w:val="003C2101"/>
    <w:rsid w:val="003C2148"/>
    <w:rsid w:val="003C22DB"/>
    <w:rsid w:val="003C2305"/>
    <w:rsid w:val="003C2411"/>
    <w:rsid w:val="003C2457"/>
    <w:rsid w:val="003C2794"/>
    <w:rsid w:val="003C27D2"/>
    <w:rsid w:val="003C2816"/>
    <w:rsid w:val="003C2AD7"/>
    <w:rsid w:val="003C2AF9"/>
    <w:rsid w:val="003C2BB0"/>
    <w:rsid w:val="003C2EF8"/>
    <w:rsid w:val="003C3013"/>
    <w:rsid w:val="003C3226"/>
    <w:rsid w:val="003C33F0"/>
    <w:rsid w:val="003C34DB"/>
    <w:rsid w:val="003C3574"/>
    <w:rsid w:val="003C35D1"/>
    <w:rsid w:val="003C36B9"/>
    <w:rsid w:val="003C3769"/>
    <w:rsid w:val="003C3904"/>
    <w:rsid w:val="003C3B83"/>
    <w:rsid w:val="003C3C56"/>
    <w:rsid w:val="003C3DAD"/>
    <w:rsid w:val="003C4289"/>
    <w:rsid w:val="003C44C6"/>
    <w:rsid w:val="003C452D"/>
    <w:rsid w:val="003C4558"/>
    <w:rsid w:val="003C4763"/>
    <w:rsid w:val="003C4918"/>
    <w:rsid w:val="003C4BBC"/>
    <w:rsid w:val="003C4D3D"/>
    <w:rsid w:val="003C5249"/>
    <w:rsid w:val="003C528B"/>
    <w:rsid w:val="003C530D"/>
    <w:rsid w:val="003C5B03"/>
    <w:rsid w:val="003C5E85"/>
    <w:rsid w:val="003C609A"/>
    <w:rsid w:val="003C60FE"/>
    <w:rsid w:val="003C6146"/>
    <w:rsid w:val="003C6253"/>
    <w:rsid w:val="003C6541"/>
    <w:rsid w:val="003C6624"/>
    <w:rsid w:val="003C665F"/>
    <w:rsid w:val="003C6838"/>
    <w:rsid w:val="003C6930"/>
    <w:rsid w:val="003C693F"/>
    <w:rsid w:val="003C6D95"/>
    <w:rsid w:val="003C6E85"/>
    <w:rsid w:val="003C6F61"/>
    <w:rsid w:val="003C7346"/>
    <w:rsid w:val="003C7459"/>
    <w:rsid w:val="003C7699"/>
    <w:rsid w:val="003C7A66"/>
    <w:rsid w:val="003C7A89"/>
    <w:rsid w:val="003C7B73"/>
    <w:rsid w:val="003C7BC2"/>
    <w:rsid w:val="003C7C1B"/>
    <w:rsid w:val="003C7C30"/>
    <w:rsid w:val="003C7C8E"/>
    <w:rsid w:val="003C7D01"/>
    <w:rsid w:val="003D06FE"/>
    <w:rsid w:val="003D07A7"/>
    <w:rsid w:val="003D08F1"/>
    <w:rsid w:val="003D0913"/>
    <w:rsid w:val="003D09F0"/>
    <w:rsid w:val="003D0BC2"/>
    <w:rsid w:val="003D0C05"/>
    <w:rsid w:val="003D0F8E"/>
    <w:rsid w:val="003D1119"/>
    <w:rsid w:val="003D1213"/>
    <w:rsid w:val="003D1355"/>
    <w:rsid w:val="003D1556"/>
    <w:rsid w:val="003D156B"/>
    <w:rsid w:val="003D1623"/>
    <w:rsid w:val="003D16D3"/>
    <w:rsid w:val="003D1718"/>
    <w:rsid w:val="003D1820"/>
    <w:rsid w:val="003D1FED"/>
    <w:rsid w:val="003D20D6"/>
    <w:rsid w:val="003D213A"/>
    <w:rsid w:val="003D220E"/>
    <w:rsid w:val="003D22B0"/>
    <w:rsid w:val="003D2355"/>
    <w:rsid w:val="003D242E"/>
    <w:rsid w:val="003D25EF"/>
    <w:rsid w:val="003D27D5"/>
    <w:rsid w:val="003D29E6"/>
    <w:rsid w:val="003D2C3E"/>
    <w:rsid w:val="003D2E79"/>
    <w:rsid w:val="003D2EF5"/>
    <w:rsid w:val="003D30AE"/>
    <w:rsid w:val="003D315D"/>
    <w:rsid w:val="003D338B"/>
    <w:rsid w:val="003D37E7"/>
    <w:rsid w:val="003D3934"/>
    <w:rsid w:val="003D3958"/>
    <w:rsid w:val="003D3A48"/>
    <w:rsid w:val="003D3AE5"/>
    <w:rsid w:val="003D3B46"/>
    <w:rsid w:val="003D3C59"/>
    <w:rsid w:val="003D3C93"/>
    <w:rsid w:val="003D3F15"/>
    <w:rsid w:val="003D3FBE"/>
    <w:rsid w:val="003D40B2"/>
    <w:rsid w:val="003D40DD"/>
    <w:rsid w:val="003D41B0"/>
    <w:rsid w:val="003D445A"/>
    <w:rsid w:val="003D47E6"/>
    <w:rsid w:val="003D4A82"/>
    <w:rsid w:val="003D4CD8"/>
    <w:rsid w:val="003D4D5C"/>
    <w:rsid w:val="003D4DF5"/>
    <w:rsid w:val="003D4E8B"/>
    <w:rsid w:val="003D4EE7"/>
    <w:rsid w:val="003D51BC"/>
    <w:rsid w:val="003D52E6"/>
    <w:rsid w:val="003D5467"/>
    <w:rsid w:val="003D5654"/>
    <w:rsid w:val="003D586B"/>
    <w:rsid w:val="003D596D"/>
    <w:rsid w:val="003D59B3"/>
    <w:rsid w:val="003D5A58"/>
    <w:rsid w:val="003D5C7F"/>
    <w:rsid w:val="003D5D7B"/>
    <w:rsid w:val="003D60A1"/>
    <w:rsid w:val="003D6437"/>
    <w:rsid w:val="003D646C"/>
    <w:rsid w:val="003D6473"/>
    <w:rsid w:val="003D65A4"/>
    <w:rsid w:val="003D65E1"/>
    <w:rsid w:val="003D666F"/>
    <w:rsid w:val="003D6756"/>
    <w:rsid w:val="003D691F"/>
    <w:rsid w:val="003D6B45"/>
    <w:rsid w:val="003D6CC1"/>
    <w:rsid w:val="003D70BE"/>
    <w:rsid w:val="003D7176"/>
    <w:rsid w:val="003D72A5"/>
    <w:rsid w:val="003D75AD"/>
    <w:rsid w:val="003D778F"/>
    <w:rsid w:val="003D78DA"/>
    <w:rsid w:val="003D795E"/>
    <w:rsid w:val="003D7AD9"/>
    <w:rsid w:val="003D7B53"/>
    <w:rsid w:val="003D7C07"/>
    <w:rsid w:val="003D7DA1"/>
    <w:rsid w:val="003E0034"/>
    <w:rsid w:val="003E04A2"/>
    <w:rsid w:val="003E060A"/>
    <w:rsid w:val="003E08CB"/>
    <w:rsid w:val="003E0AF5"/>
    <w:rsid w:val="003E0B83"/>
    <w:rsid w:val="003E0FB7"/>
    <w:rsid w:val="003E108F"/>
    <w:rsid w:val="003E109D"/>
    <w:rsid w:val="003E10B0"/>
    <w:rsid w:val="003E1357"/>
    <w:rsid w:val="003E14DF"/>
    <w:rsid w:val="003E1509"/>
    <w:rsid w:val="003E15E2"/>
    <w:rsid w:val="003E166F"/>
    <w:rsid w:val="003E16A4"/>
    <w:rsid w:val="003E17D2"/>
    <w:rsid w:val="003E1891"/>
    <w:rsid w:val="003E1AEE"/>
    <w:rsid w:val="003E1AFD"/>
    <w:rsid w:val="003E1B60"/>
    <w:rsid w:val="003E1E01"/>
    <w:rsid w:val="003E2308"/>
    <w:rsid w:val="003E287D"/>
    <w:rsid w:val="003E2B1A"/>
    <w:rsid w:val="003E2BC9"/>
    <w:rsid w:val="003E2CFA"/>
    <w:rsid w:val="003E2D2F"/>
    <w:rsid w:val="003E2D7B"/>
    <w:rsid w:val="003E2E0E"/>
    <w:rsid w:val="003E2E2B"/>
    <w:rsid w:val="003E2F19"/>
    <w:rsid w:val="003E31D2"/>
    <w:rsid w:val="003E3324"/>
    <w:rsid w:val="003E355F"/>
    <w:rsid w:val="003E35C2"/>
    <w:rsid w:val="003E363B"/>
    <w:rsid w:val="003E3656"/>
    <w:rsid w:val="003E37CE"/>
    <w:rsid w:val="003E380B"/>
    <w:rsid w:val="003E3D18"/>
    <w:rsid w:val="003E3E14"/>
    <w:rsid w:val="003E4175"/>
    <w:rsid w:val="003E4261"/>
    <w:rsid w:val="003E4298"/>
    <w:rsid w:val="003E44AD"/>
    <w:rsid w:val="003E4563"/>
    <w:rsid w:val="003E4650"/>
    <w:rsid w:val="003E4853"/>
    <w:rsid w:val="003E4927"/>
    <w:rsid w:val="003E49F6"/>
    <w:rsid w:val="003E4D08"/>
    <w:rsid w:val="003E4E68"/>
    <w:rsid w:val="003E502A"/>
    <w:rsid w:val="003E50E3"/>
    <w:rsid w:val="003E516E"/>
    <w:rsid w:val="003E51DE"/>
    <w:rsid w:val="003E53E1"/>
    <w:rsid w:val="003E5445"/>
    <w:rsid w:val="003E5535"/>
    <w:rsid w:val="003E577D"/>
    <w:rsid w:val="003E5EC6"/>
    <w:rsid w:val="003E60D5"/>
    <w:rsid w:val="003E62D7"/>
    <w:rsid w:val="003E652A"/>
    <w:rsid w:val="003E6681"/>
    <w:rsid w:val="003E66D3"/>
    <w:rsid w:val="003E69ED"/>
    <w:rsid w:val="003E6C5C"/>
    <w:rsid w:val="003E6D06"/>
    <w:rsid w:val="003E6DCA"/>
    <w:rsid w:val="003E6F89"/>
    <w:rsid w:val="003E7071"/>
    <w:rsid w:val="003E71B0"/>
    <w:rsid w:val="003E7270"/>
    <w:rsid w:val="003E7286"/>
    <w:rsid w:val="003E73C5"/>
    <w:rsid w:val="003E74A6"/>
    <w:rsid w:val="003E75A1"/>
    <w:rsid w:val="003E77BC"/>
    <w:rsid w:val="003E77EC"/>
    <w:rsid w:val="003E7993"/>
    <w:rsid w:val="003E7AA2"/>
    <w:rsid w:val="003E7F1F"/>
    <w:rsid w:val="003F003F"/>
    <w:rsid w:val="003F00A5"/>
    <w:rsid w:val="003F013A"/>
    <w:rsid w:val="003F06D8"/>
    <w:rsid w:val="003F0D40"/>
    <w:rsid w:val="003F1320"/>
    <w:rsid w:val="003F1380"/>
    <w:rsid w:val="003F14E8"/>
    <w:rsid w:val="003F15FE"/>
    <w:rsid w:val="003F169F"/>
    <w:rsid w:val="003F1908"/>
    <w:rsid w:val="003F1A71"/>
    <w:rsid w:val="003F1AFD"/>
    <w:rsid w:val="003F1BA3"/>
    <w:rsid w:val="003F1C25"/>
    <w:rsid w:val="003F1DC8"/>
    <w:rsid w:val="003F1F83"/>
    <w:rsid w:val="003F21A2"/>
    <w:rsid w:val="003F22E8"/>
    <w:rsid w:val="003F235B"/>
    <w:rsid w:val="003F23BF"/>
    <w:rsid w:val="003F265B"/>
    <w:rsid w:val="003F2668"/>
    <w:rsid w:val="003F28ED"/>
    <w:rsid w:val="003F2B1C"/>
    <w:rsid w:val="003F2B24"/>
    <w:rsid w:val="003F2BA9"/>
    <w:rsid w:val="003F2D49"/>
    <w:rsid w:val="003F2F1A"/>
    <w:rsid w:val="003F2FA6"/>
    <w:rsid w:val="003F30FD"/>
    <w:rsid w:val="003F319F"/>
    <w:rsid w:val="003F350B"/>
    <w:rsid w:val="003F3628"/>
    <w:rsid w:val="003F373E"/>
    <w:rsid w:val="003F3769"/>
    <w:rsid w:val="003F3840"/>
    <w:rsid w:val="003F38DE"/>
    <w:rsid w:val="003F3AF9"/>
    <w:rsid w:val="003F3B1C"/>
    <w:rsid w:val="003F3B32"/>
    <w:rsid w:val="003F3CA0"/>
    <w:rsid w:val="003F3F09"/>
    <w:rsid w:val="003F4026"/>
    <w:rsid w:val="003F415E"/>
    <w:rsid w:val="003F4224"/>
    <w:rsid w:val="003F43C0"/>
    <w:rsid w:val="003F448C"/>
    <w:rsid w:val="003F469D"/>
    <w:rsid w:val="003F483B"/>
    <w:rsid w:val="003F485C"/>
    <w:rsid w:val="003F49E8"/>
    <w:rsid w:val="003F4B04"/>
    <w:rsid w:val="003F4B6A"/>
    <w:rsid w:val="003F4C23"/>
    <w:rsid w:val="003F4E82"/>
    <w:rsid w:val="003F4E95"/>
    <w:rsid w:val="003F51C0"/>
    <w:rsid w:val="003F542A"/>
    <w:rsid w:val="003F56B7"/>
    <w:rsid w:val="003F58E8"/>
    <w:rsid w:val="003F5A0E"/>
    <w:rsid w:val="003F5D2E"/>
    <w:rsid w:val="003F5F12"/>
    <w:rsid w:val="003F64F9"/>
    <w:rsid w:val="003F6668"/>
    <w:rsid w:val="003F6678"/>
    <w:rsid w:val="003F6770"/>
    <w:rsid w:val="003F69B3"/>
    <w:rsid w:val="003F6B70"/>
    <w:rsid w:val="003F6DEE"/>
    <w:rsid w:val="003F70A0"/>
    <w:rsid w:val="003F7127"/>
    <w:rsid w:val="003F7253"/>
    <w:rsid w:val="003F725A"/>
    <w:rsid w:val="003F7285"/>
    <w:rsid w:val="003F75E2"/>
    <w:rsid w:val="003F769F"/>
    <w:rsid w:val="003F76D6"/>
    <w:rsid w:val="003F79EA"/>
    <w:rsid w:val="003F7AE2"/>
    <w:rsid w:val="003F7AFC"/>
    <w:rsid w:val="003F7DD0"/>
    <w:rsid w:val="003F7DE8"/>
    <w:rsid w:val="003F7EBC"/>
    <w:rsid w:val="0040019C"/>
    <w:rsid w:val="00400463"/>
    <w:rsid w:val="00400540"/>
    <w:rsid w:val="00400837"/>
    <w:rsid w:val="0040094C"/>
    <w:rsid w:val="004009B1"/>
    <w:rsid w:val="00400B2B"/>
    <w:rsid w:val="00400F0E"/>
    <w:rsid w:val="004011F2"/>
    <w:rsid w:val="0040155D"/>
    <w:rsid w:val="00401813"/>
    <w:rsid w:val="00401862"/>
    <w:rsid w:val="00401902"/>
    <w:rsid w:val="0040221E"/>
    <w:rsid w:val="0040237A"/>
    <w:rsid w:val="004029D7"/>
    <w:rsid w:val="00402AB7"/>
    <w:rsid w:val="00402D76"/>
    <w:rsid w:val="00402E88"/>
    <w:rsid w:val="00402E8C"/>
    <w:rsid w:val="00402F86"/>
    <w:rsid w:val="0040330E"/>
    <w:rsid w:val="004034C5"/>
    <w:rsid w:val="0040379A"/>
    <w:rsid w:val="004037D4"/>
    <w:rsid w:val="00403873"/>
    <w:rsid w:val="00403A5D"/>
    <w:rsid w:val="00403B42"/>
    <w:rsid w:val="00403F5E"/>
    <w:rsid w:val="00403FEE"/>
    <w:rsid w:val="004040D0"/>
    <w:rsid w:val="00404174"/>
    <w:rsid w:val="00404321"/>
    <w:rsid w:val="004043EA"/>
    <w:rsid w:val="00404879"/>
    <w:rsid w:val="00404976"/>
    <w:rsid w:val="00404B54"/>
    <w:rsid w:val="00404C9A"/>
    <w:rsid w:val="00404CDE"/>
    <w:rsid w:val="00404D4E"/>
    <w:rsid w:val="00404E70"/>
    <w:rsid w:val="0040506A"/>
    <w:rsid w:val="004051FF"/>
    <w:rsid w:val="00405215"/>
    <w:rsid w:val="0040539B"/>
    <w:rsid w:val="00405502"/>
    <w:rsid w:val="0040567E"/>
    <w:rsid w:val="00405836"/>
    <w:rsid w:val="004058C5"/>
    <w:rsid w:val="00405996"/>
    <w:rsid w:val="00405ED9"/>
    <w:rsid w:val="00406674"/>
    <w:rsid w:val="004066B3"/>
    <w:rsid w:val="004066D4"/>
    <w:rsid w:val="00406825"/>
    <w:rsid w:val="004068AD"/>
    <w:rsid w:val="004069A8"/>
    <w:rsid w:val="00406B2B"/>
    <w:rsid w:val="00406D22"/>
    <w:rsid w:val="00406DDE"/>
    <w:rsid w:val="00406E59"/>
    <w:rsid w:val="00406E8E"/>
    <w:rsid w:val="00407211"/>
    <w:rsid w:val="004072A1"/>
    <w:rsid w:val="004072DE"/>
    <w:rsid w:val="00407422"/>
    <w:rsid w:val="00407489"/>
    <w:rsid w:val="004075E7"/>
    <w:rsid w:val="0040763B"/>
    <w:rsid w:val="004077C2"/>
    <w:rsid w:val="00407A45"/>
    <w:rsid w:val="00407EA5"/>
    <w:rsid w:val="004100FD"/>
    <w:rsid w:val="004102A6"/>
    <w:rsid w:val="00410372"/>
    <w:rsid w:val="00410955"/>
    <w:rsid w:val="00410D26"/>
    <w:rsid w:val="00410DA5"/>
    <w:rsid w:val="00410DDD"/>
    <w:rsid w:val="00410E6E"/>
    <w:rsid w:val="0041102A"/>
    <w:rsid w:val="004112C1"/>
    <w:rsid w:val="0041136D"/>
    <w:rsid w:val="0041167C"/>
    <w:rsid w:val="004116C9"/>
    <w:rsid w:val="004116CE"/>
    <w:rsid w:val="00411897"/>
    <w:rsid w:val="004119B3"/>
    <w:rsid w:val="00411A4B"/>
    <w:rsid w:val="00411E4F"/>
    <w:rsid w:val="004126A6"/>
    <w:rsid w:val="004129C4"/>
    <w:rsid w:val="00412A81"/>
    <w:rsid w:val="00412C37"/>
    <w:rsid w:val="00412EA2"/>
    <w:rsid w:val="00412F29"/>
    <w:rsid w:val="00413382"/>
    <w:rsid w:val="004133D9"/>
    <w:rsid w:val="00413607"/>
    <w:rsid w:val="00413794"/>
    <w:rsid w:val="00413A74"/>
    <w:rsid w:val="00413E1B"/>
    <w:rsid w:val="00414154"/>
    <w:rsid w:val="0041415B"/>
    <w:rsid w:val="00414219"/>
    <w:rsid w:val="0041426D"/>
    <w:rsid w:val="00414469"/>
    <w:rsid w:val="0041473B"/>
    <w:rsid w:val="00414773"/>
    <w:rsid w:val="004149B7"/>
    <w:rsid w:val="00414EC6"/>
    <w:rsid w:val="00415233"/>
    <w:rsid w:val="0041530C"/>
    <w:rsid w:val="00415345"/>
    <w:rsid w:val="00415555"/>
    <w:rsid w:val="0041564A"/>
    <w:rsid w:val="0041571C"/>
    <w:rsid w:val="0041571F"/>
    <w:rsid w:val="00415C0E"/>
    <w:rsid w:val="00415E7D"/>
    <w:rsid w:val="00415EA5"/>
    <w:rsid w:val="00415EEC"/>
    <w:rsid w:val="004160AC"/>
    <w:rsid w:val="00416933"/>
    <w:rsid w:val="00416974"/>
    <w:rsid w:val="004169E9"/>
    <w:rsid w:val="00416B59"/>
    <w:rsid w:val="00416C9E"/>
    <w:rsid w:val="004170CF"/>
    <w:rsid w:val="0041713E"/>
    <w:rsid w:val="0041737A"/>
    <w:rsid w:val="004175AC"/>
    <w:rsid w:val="00417706"/>
    <w:rsid w:val="00417A2E"/>
    <w:rsid w:val="00417C35"/>
    <w:rsid w:val="00417E17"/>
    <w:rsid w:val="00417FE5"/>
    <w:rsid w:val="004182F7"/>
    <w:rsid w:val="00420572"/>
    <w:rsid w:val="004205F6"/>
    <w:rsid w:val="00420695"/>
    <w:rsid w:val="00420A47"/>
    <w:rsid w:val="00420B41"/>
    <w:rsid w:val="00420F8C"/>
    <w:rsid w:val="00421007"/>
    <w:rsid w:val="00421263"/>
    <w:rsid w:val="004212A8"/>
    <w:rsid w:val="00421502"/>
    <w:rsid w:val="004216F0"/>
    <w:rsid w:val="004219EC"/>
    <w:rsid w:val="00421D3F"/>
    <w:rsid w:val="00421EBE"/>
    <w:rsid w:val="004221E7"/>
    <w:rsid w:val="00422279"/>
    <w:rsid w:val="00422AA0"/>
    <w:rsid w:val="00422AEC"/>
    <w:rsid w:val="00422BDE"/>
    <w:rsid w:val="00422D47"/>
    <w:rsid w:val="00422F2E"/>
    <w:rsid w:val="00423131"/>
    <w:rsid w:val="00423177"/>
    <w:rsid w:val="0042324A"/>
    <w:rsid w:val="00423411"/>
    <w:rsid w:val="004236BC"/>
    <w:rsid w:val="00423785"/>
    <w:rsid w:val="00423BE6"/>
    <w:rsid w:val="00423F11"/>
    <w:rsid w:val="004240B3"/>
    <w:rsid w:val="0042413B"/>
    <w:rsid w:val="00424334"/>
    <w:rsid w:val="0042438F"/>
    <w:rsid w:val="00424552"/>
    <w:rsid w:val="00424828"/>
    <w:rsid w:val="004248C6"/>
    <w:rsid w:val="00424A83"/>
    <w:rsid w:val="00424EFA"/>
    <w:rsid w:val="0042515A"/>
    <w:rsid w:val="0042521C"/>
    <w:rsid w:val="0042548D"/>
    <w:rsid w:val="004256E9"/>
    <w:rsid w:val="00425716"/>
    <w:rsid w:val="00425B84"/>
    <w:rsid w:val="00425BF4"/>
    <w:rsid w:val="00425C87"/>
    <w:rsid w:val="00425D3F"/>
    <w:rsid w:val="00425D4F"/>
    <w:rsid w:val="00426069"/>
    <w:rsid w:val="00426686"/>
    <w:rsid w:val="0042690D"/>
    <w:rsid w:val="004269B9"/>
    <w:rsid w:val="00426B3C"/>
    <w:rsid w:val="00426D1D"/>
    <w:rsid w:val="00426F86"/>
    <w:rsid w:val="00427048"/>
    <w:rsid w:val="00427110"/>
    <w:rsid w:val="004273D1"/>
    <w:rsid w:val="004274E0"/>
    <w:rsid w:val="00427582"/>
    <w:rsid w:val="00427677"/>
    <w:rsid w:val="00427742"/>
    <w:rsid w:val="00427847"/>
    <w:rsid w:val="004278F2"/>
    <w:rsid w:val="00427BDE"/>
    <w:rsid w:val="00427F93"/>
    <w:rsid w:val="0043000F"/>
    <w:rsid w:val="00430082"/>
    <w:rsid w:val="004300AF"/>
    <w:rsid w:val="00430374"/>
    <w:rsid w:val="00430577"/>
    <w:rsid w:val="004305BC"/>
    <w:rsid w:val="00430617"/>
    <w:rsid w:val="00430661"/>
    <w:rsid w:val="00430E04"/>
    <w:rsid w:val="00430E19"/>
    <w:rsid w:val="00430EFA"/>
    <w:rsid w:val="00430F01"/>
    <w:rsid w:val="0043147B"/>
    <w:rsid w:val="0043148D"/>
    <w:rsid w:val="0043173C"/>
    <w:rsid w:val="0043183E"/>
    <w:rsid w:val="00431901"/>
    <w:rsid w:val="00431D56"/>
    <w:rsid w:val="0043223B"/>
    <w:rsid w:val="0043223F"/>
    <w:rsid w:val="00432380"/>
    <w:rsid w:val="004324C6"/>
    <w:rsid w:val="0043265B"/>
    <w:rsid w:val="004326AC"/>
    <w:rsid w:val="004326FA"/>
    <w:rsid w:val="00432927"/>
    <w:rsid w:val="00433020"/>
    <w:rsid w:val="004330D1"/>
    <w:rsid w:val="0043351E"/>
    <w:rsid w:val="004335B2"/>
    <w:rsid w:val="00433990"/>
    <w:rsid w:val="00433B69"/>
    <w:rsid w:val="00433BB6"/>
    <w:rsid w:val="00433C1A"/>
    <w:rsid w:val="00433D80"/>
    <w:rsid w:val="004340EA"/>
    <w:rsid w:val="0043416B"/>
    <w:rsid w:val="004341E0"/>
    <w:rsid w:val="004345F5"/>
    <w:rsid w:val="004346C7"/>
    <w:rsid w:val="0043483B"/>
    <w:rsid w:val="0043496D"/>
    <w:rsid w:val="00434A25"/>
    <w:rsid w:val="00434A37"/>
    <w:rsid w:val="00434BAF"/>
    <w:rsid w:val="00434C74"/>
    <w:rsid w:val="00434CFD"/>
    <w:rsid w:val="00434D4A"/>
    <w:rsid w:val="00435099"/>
    <w:rsid w:val="004355F7"/>
    <w:rsid w:val="00435678"/>
    <w:rsid w:val="00435ABB"/>
    <w:rsid w:val="00435B46"/>
    <w:rsid w:val="00435B84"/>
    <w:rsid w:val="00435BC4"/>
    <w:rsid w:val="00435C67"/>
    <w:rsid w:val="00435D33"/>
    <w:rsid w:val="00435F15"/>
    <w:rsid w:val="00435FAD"/>
    <w:rsid w:val="00436062"/>
    <w:rsid w:val="004361E4"/>
    <w:rsid w:val="004362CE"/>
    <w:rsid w:val="00436482"/>
    <w:rsid w:val="00436591"/>
    <w:rsid w:val="004366CF"/>
    <w:rsid w:val="0043671A"/>
    <w:rsid w:val="00436768"/>
    <w:rsid w:val="00436771"/>
    <w:rsid w:val="004367C7"/>
    <w:rsid w:val="00436824"/>
    <w:rsid w:val="004368F9"/>
    <w:rsid w:val="00436AA2"/>
    <w:rsid w:val="00436D5C"/>
    <w:rsid w:val="00436D69"/>
    <w:rsid w:val="00436EAA"/>
    <w:rsid w:val="00436F03"/>
    <w:rsid w:val="004372DD"/>
    <w:rsid w:val="004374AC"/>
    <w:rsid w:val="00437544"/>
    <w:rsid w:val="004375AC"/>
    <w:rsid w:val="00437B46"/>
    <w:rsid w:val="00437C1F"/>
    <w:rsid w:val="00437C2F"/>
    <w:rsid w:val="00437EF2"/>
    <w:rsid w:val="00437F26"/>
    <w:rsid w:val="00437F47"/>
    <w:rsid w:val="004403A4"/>
    <w:rsid w:val="004406D4"/>
    <w:rsid w:val="00440842"/>
    <w:rsid w:val="00440AD8"/>
    <w:rsid w:val="00440D3E"/>
    <w:rsid w:val="00440D76"/>
    <w:rsid w:val="00440E8E"/>
    <w:rsid w:val="00440EAF"/>
    <w:rsid w:val="00440F7F"/>
    <w:rsid w:val="00441617"/>
    <w:rsid w:val="004416EC"/>
    <w:rsid w:val="00441796"/>
    <w:rsid w:val="00441BA0"/>
    <w:rsid w:val="00441BEA"/>
    <w:rsid w:val="00441C7C"/>
    <w:rsid w:val="00442073"/>
    <w:rsid w:val="0044253C"/>
    <w:rsid w:val="004425EC"/>
    <w:rsid w:val="004425FE"/>
    <w:rsid w:val="00442658"/>
    <w:rsid w:val="00442AC5"/>
    <w:rsid w:val="00442C50"/>
    <w:rsid w:val="00442E37"/>
    <w:rsid w:val="00442E47"/>
    <w:rsid w:val="00442E67"/>
    <w:rsid w:val="004430C4"/>
    <w:rsid w:val="0044323D"/>
    <w:rsid w:val="00443247"/>
    <w:rsid w:val="004432F3"/>
    <w:rsid w:val="0044333B"/>
    <w:rsid w:val="00443386"/>
    <w:rsid w:val="00443FEA"/>
    <w:rsid w:val="00444328"/>
    <w:rsid w:val="0044438B"/>
    <w:rsid w:val="0044455C"/>
    <w:rsid w:val="00444616"/>
    <w:rsid w:val="00444640"/>
    <w:rsid w:val="004447D7"/>
    <w:rsid w:val="004449C0"/>
    <w:rsid w:val="00444B60"/>
    <w:rsid w:val="00444BB3"/>
    <w:rsid w:val="00444DA3"/>
    <w:rsid w:val="004450A2"/>
    <w:rsid w:val="004450C5"/>
    <w:rsid w:val="0044518A"/>
    <w:rsid w:val="0044518F"/>
    <w:rsid w:val="0044526D"/>
    <w:rsid w:val="0044588F"/>
    <w:rsid w:val="004458F0"/>
    <w:rsid w:val="004458FF"/>
    <w:rsid w:val="00445A83"/>
    <w:rsid w:val="00445B26"/>
    <w:rsid w:val="00445F6A"/>
    <w:rsid w:val="00445F80"/>
    <w:rsid w:val="00445FCC"/>
    <w:rsid w:val="00445FFD"/>
    <w:rsid w:val="00446089"/>
    <w:rsid w:val="004466A1"/>
    <w:rsid w:val="004467E3"/>
    <w:rsid w:val="0044688E"/>
    <w:rsid w:val="004469A9"/>
    <w:rsid w:val="00446C96"/>
    <w:rsid w:val="00446D25"/>
    <w:rsid w:val="00446F2A"/>
    <w:rsid w:val="00446FB2"/>
    <w:rsid w:val="0044708D"/>
    <w:rsid w:val="0044721D"/>
    <w:rsid w:val="004478F3"/>
    <w:rsid w:val="00447B57"/>
    <w:rsid w:val="00447C4E"/>
    <w:rsid w:val="00447C99"/>
    <w:rsid w:val="00447E73"/>
    <w:rsid w:val="00447EFB"/>
    <w:rsid w:val="00450082"/>
    <w:rsid w:val="004501B3"/>
    <w:rsid w:val="00450263"/>
    <w:rsid w:val="004502EA"/>
    <w:rsid w:val="00450369"/>
    <w:rsid w:val="004503AC"/>
    <w:rsid w:val="004507BF"/>
    <w:rsid w:val="004508F5"/>
    <w:rsid w:val="00450CF0"/>
    <w:rsid w:val="00450F54"/>
    <w:rsid w:val="00450F5E"/>
    <w:rsid w:val="00451225"/>
    <w:rsid w:val="00451393"/>
    <w:rsid w:val="004513A1"/>
    <w:rsid w:val="00451C4D"/>
    <w:rsid w:val="00451DE3"/>
    <w:rsid w:val="00451F1E"/>
    <w:rsid w:val="004521B7"/>
    <w:rsid w:val="004522B8"/>
    <w:rsid w:val="004522E7"/>
    <w:rsid w:val="004526E9"/>
    <w:rsid w:val="004529AB"/>
    <w:rsid w:val="00452AA5"/>
    <w:rsid w:val="00452D26"/>
    <w:rsid w:val="00453075"/>
    <w:rsid w:val="0045314C"/>
    <w:rsid w:val="004534E3"/>
    <w:rsid w:val="00453853"/>
    <w:rsid w:val="00453BEF"/>
    <w:rsid w:val="00453C53"/>
    <w:rsid w:val="00453D48"/>
    <w:rsid w:val="0045418D"/>
    <w:rsid w:val="00454195"/>
    <w:rsid w:val="004543DC"/>
    <w:rsid w:val="00454735"/>
    <w:rsid w:val="0045483C"/>
    <w:rsid w:val="00454874"/>
    <w:rsid w:val="0045488F"/>
    <w:rsid w:val="00454922"/>
    <w:rsid w:val="00455080"/>
    <w:rsid w:val="004551AC"/>
    <w:rsid w:val="0045545A"/>
    <w:rsid w:val="0045562C"/>
    <w:rsid w:val="0045587B"/>
    <w:rsid w:val="00455B35"/>
    <w:rsid w:val="00455C26"/>
    <w:rsid w:val="00455D2C"/>
    <w:rsid w:val="00455E4C"/>
    <w:rsid w:val="00455E58"/>
    <w:rsid w:val="00455FB0"/>
    <w:rsid w:val="00455FD6"/>
    <w:rsid w:val="00456173"/>
    <w:rsid w:val="00456279"/>
    <w:rsid w:val="0045650E"/>
    <w:rsid w:val="0045657B"/>
    <w:rsid w:val="00456640"/>
    <w:rsid w:val="0045671A"/>
    <w:rsid w:val="00456A81"/>
    <w:rsid w:val="00456BB4"/>
    <w:rsid w:val="00456D05"/>
    <w:rsid w:val="00456DA0"/>
    <w:rsid w:val="004571E9"/>
    <w:rsid w:val="00457315"/>
    <w:rsid w:val="004575C5"/>
    <w:rsid w:val="004576F4"/>
    <w:rsid w:val="004577AA"/>
    <w:rsid w:val="00457AFA"/>
    <w:rsid w:val="00457C69"/>
    <w:rsid w:val="00457CE1"/>
    <w:rsid w:val="00457F65"/>
    <w:rsid w:val="0045B042"/>
    <w:rsid w:val="00460118"/>
    <w:rsid w:val="00460323"/>
    <w:rsid w:val="00460421"/>
    <w:rsid w:val="00460960"/>
    <w:rsid w:val="00460A01"/>
    <w:rsid w:val="00460A04"/>
    <w:rsid w:val="00460A6E"/>
    <w:rsid w:val="00460B1B"/>
    <w:rsid w:val="00460BF3"/>
    <w:rsid w:val="00460C70"/>
    <w:rsid w:val="00461152"/>
    <w:rsid w:val="00461224"/>
    <w:rsid w:val="004613C0"/>
    <w:rsid w:val="004616DE"/>
    <w:rsid w:val="00461772"/>
    <w:rsid w:val="00461780"/>
    <w:rsid w:val="0046178C"/>
    <w:rsid w:val="004618E3"/>
    <w:rsid w:val="00461995"/>
    <w:rsid w:val="00461C26"/>
    <w:rsid w:val="00461D8E"/>
    <w:rsid w:val="00461D97"/>
    <w:rsid w:val="00461E8D"/>
    <w:rsid w:val="004621CE"/>
    <w:rsid w:val="00462293"/>
    <w:rsid w:val="00462355"/>
    <w:rsid w:val="004623F4"/>
    <w:rsid w:val="004626C7"/>
    <w:rsid w:val="00462B57"/>
    <w:rsid w:val="00462E26"/>
    <w:rsid w:val="004634A6"/>
    <w:rsid w:val="004636A2"/>
    <w:rsid w:val="00463895"/>
    <w:rsid w:val="004638EF"/>
    <w:rsid w:val="00463A3D"/>
    <w:rsid w:val="00463AED"/>
    <w:rsid w:val="00463B08"/>
    <w:rsid w:val="00463DF8"/>
    <w:rsid w:val="00463F2A"/>
    <w:rsid w:val="00463F7C"/>
    <w:rsid w:val="0046405F"/>
    <w:rsid w:val="00464547"/>
    <w:rsid w:val="0046460A"/>
    <w:rsid w:val="00464652"/>
    <w:rsid w:val="0046475B"/>
    <w:rsid w:val="00464DA8"/>
    <w:rsid w:val="00464DAE"/>
    <w:rsid w:val="00464F26"/>
    <w:rsid w:val="00464F2D"/>
    <w:rsid w:val="004651F1"/>
    <w:rsid w:val="00465214"/>
    <w:rsid w:val="00465248"/>
    <w:rsid w:val="00465487"/>
    <w:rsid w:val="00465995"/>
    <w:rsid w:val="00465A72"/>
    <w:rsid w:val="00465C07"/>
    <w:rsid w:val="00465CFB"/>
    <w:rsid w:val="00465D09"/>
    <w:rsid w:val="00465D8C"/>
    <w:rsid w:val="00465DA5"/>
    <w:rsid w:val="00465DF6"/>
    <w:rsid w:val="00465E1F"/>
    <w:rsid w:val="00465EA2"/>
    <w:rsid w:val="00466000"/>
    <w:rsid w:val="004661C5"/>
    <w:rsid w:val="0046641A"/>
    <w:rsid w:val="0046647C"/>
    <w:rsid w:val="0046671D"/>
    <w:rsid w:val="00466D69"/>
    <w:rsid w:val="00466DE5"/>
    <w:rsid w:val="00466E94"/>
    <w:rsid w:val="00466F6E"/>
    <w:rsid w:val="0046700B"/>
    <w:rsid w:val="004671E9"/>
    <w:rsid w:val="00467330"/>
    <w:rsid w:val="004674D3"/>
    <w:rsid w:val="0046753D"/>
    <w:rsid w:val="0046775B"/>
    <w:rsid w:val="00467A87"/>
    <w:rsid w:val="00467C14"/>
    <w:rsid w:val="0046E2FB"/>
    <w:rsid w:val="004700F1"/>
    <w:rsid w:val="00470184"/>
    <w:rsid w:val="004701FD"/>
    <w:rsid w:val="00470462"/>
    <w:rsid w:val="00470554"/>
    <w:rsid w:val="00470E96"/>
    <w:rsid w:val="00471011"/>
    <w:rsid w:val="00471023"/>
    <w:rsid w:val="004710D3"/>
    <w:rsid w:val="0047115B"/>
    <w:rsid w:val="004711A7"/>
    <w:rsid w:val="004711E6"/>
    <w:rsid w:val="00471CC0"/>
    <w:rsid w:val="00471D2F"/>
    <w:rsid w:val="00471D8B"/>
    <w:rsid w:val="00471EEE"/>
    <w:rsid w:val="00472149"/>
    <w:rsid w:val="004721AF"/>
    <w:rsid w:val="004723F7"/>
    <w:rsid w:val="004724AA"/>
    <w:rsid w:val="004725F7"/>
    <w:rsid w:val="00472937"/>
    <w:rsid w:val="00472A90"/>
    <w:rsid w:val="00472CBE"/>
    <w:rsid w:val="0047306A"/>
    <w:rsid w:val="004730FE"/>
    <w:rsid w:val="0047317E"/>
    <w:rsid w:val="00473990"/>
    <w:rsid w:val="004739B0"/>
    <w:rsid w:val="00473AB3"/>
    <w:rsid w:val="00473DBF"/>
    <w:rsid w:val="00473EDF"/>
    <w:rsid w:val="00473F7A"/>
    <w:rsid w:val="00474152"/>
    <w:rsid w:val="00474373"/>
    <w:rsid w:val="00474408"/>
    <w:rsid w:val="004744C3"/>
    <w:rsid w:val="004744C7"/>
    <w:rsid w:val="004745AD"/>
    <w:rsid w:val="004748A8"/>
    <w:rsid w:val="004748AD"/>
    <w:rsid w:val="004748B5"/>
    <w:rsid w:val="00474934"/>
    <w:rsid w:val="004751B7"/>
    <w:rsid w:val="004751CD"/>
    <w:rsid w:val="0047524C"/>
    <w:rsid w:val="004753B9"/>
    <w:rsid w:val="00475434"/>
    <w:rsid w:val="004755C8"/>
    <w:rsid w:val="004757BA"/>
    <w:rsid w:val="0047582F"/>
    <w:rsid w:val="00475832"/>
    <w:rsid w:val="0047596E"/>
    <w:rsid w:val="00475CC1"/>
    <w:rsid w:val="0047604F"/>
    <w:rsid w:val="00476366"/>
    <w:rsid w:val="00476536"/>
    <w:rsid w:val="004765B1"/>
    <w:rsid w:val="0047666B"/>
    <w:rsid w:val="00476B80"/>
    <w:rsid w:val="00476D2D"/>
    <w:rsid w:val="00476DF0"/>
    <w:rsid w:val="00476F6C"/>
    <w:rsid w:val="00477124"/>
    <w:rsid w:val="00477399"/>
    <w:rsid w:val="004776F5"/>
    <w:rsid w:val="00477736"/>
    <w:rsid w:val="00477A53"/>
    <w:rsid w:val="00477AF2"/>
    <w:rsid w:val="00477C48"/>
    <w:rsid w:val="00477FE8"/>
    <w:rsid w:val="00480014"/>
    <w:rsid w:val="004800B1"/>
    <w:rsid w:val="0048061D"/>
    <w:rsid w:val="0048081C"/>
    <w:rsid w:val="00480875"/>
    <w:rsid w:val="00480C81"/>
    <w:rsid w:val="00481015"/>
    <w:rsid w:val="0048108D"/>
    <w:rsid w:val="004813AC"/>
    <w:rsid w:val="00481682"/>
    <w:rsid w:val="004816CA"/>
    <w:rsid w:val="004816CB"/>
    <w:rsid w:val="0048174C"/>
    <w:rsid w:val="0048174E"/>
    <w:rsid w:val="00481947"/>
    <w:rsid w:val="00481A6F"/>
    <w:rsid w:val="00481B3A"/>
    <w:rsid w:val="00481B96"/>
    <w:rsid w:val="00481FC8"/>
    <w:rsid w:val="00482016"/>
    <w:rsid w:val="004820BD"/>
    <w:rsid w:val="0048222F"/>
    <w:rsid w:val="0048285E"/>
    <w:rsid w:val="00482EBD"/>
    <w:rsid w:val="004832D7"/>
    <w:rsid w:val="004833D4"/>
    <w:rsid w:val="00483952"/>
    <w:rsid w:val="004839A7"/>
    <w:rsid w:val="00483B55"/>
    <w:rsid w:val="00483EEB"/>
    <w:rsid w:val="004841BD"/>
    <w:rsid w:val="004841C5"/>
    <w:rsid w:val="00484339"/>
    <w:rsid w:val="00484553"/>
    <w:rsid w:val="00484560"/>
    <w:rsid w:val="004849DC"/>
    <w:rsid w:val="00484CE0"/>
    <w:rsid w:val="00485192"/>
    <w:rsid w:val="004852B1"/>
    <w:rsid w:val="004852F1"/>
    <w:rsid w:val="0048538E"/>
    <w:rsid w:val="00485885"/>
    <w:rsid w:val="004858F4"/>
    <w:rsid w:val="00485AA9"/>
    <w:rsid w:val="004862DC"/>
    <w:rsid w:val="004862E7"/>
    <w:rsid w:val="004864E4"/>
    <w:rsid w:val="004865DF"/>
    <w:rsid w:val="004867A4"/>
    <w:rsid w:val="00486A0A"/>
    <w:rsid w:val="00486A0C"/>
    <w:rsid w:val="00486AC9"/>
    <w:rsid w:val="00486CAD"/>
    <w:rsid w:val="00486EDF"/>
    <w:rsid w:val="00487002"/>
    <w:rsid w:val="004871E9"/>
    <w:rsid w:val="0048792A"/>
    <w:rsid w:val="00487950"/>
    <w:rsid w:val="00487BDF"/>
    <w:rsid w:val="00487C0D"/>
    <w:rsid w:val="00487C95"/>
    <w:rsid w:val="00487D93"/>
    <w:rsid w:val="00490575"/>
    <w:rsid w:val="00490A20"/>
    <w:rsid w:val="00490A63"/>
    <w:rsid w:val="00490E15"/>
    <w:rsid w:val="00490F1C"/>
    <w:rsid w:val="00491147"/>
    <w:rsid w:val="00491225"/>
    <w:rsid w:val="00491299"/>
    <w:rsid w:val="00491402"/>
    <w:rsid w:val="004914F8"/>
    <w:rsid w:val="00491604"/>
    <w:rsid w:val="004919A6"/>
    <w:rsid w:val="00491A46"/>
    <w:rsid w:val="00491DA6"/>
    <w:rsid w:val="00491FB5"/>
    <w:rsid w:val="00491FCD"/>
    <w:rsid w:val="004923A1"/>
    <w:rsid w:val="0049249A"/>
    <w:rsid w:val="00492521"/>
    <w:rsid w:val="004926FD"/>
    <w:rsid w:val="004927A7"/>
    <w:rsid w:val="00492B93"/>
    <w:rsid w:val="00492FE1"/>
    <w:rsid w:val="0049311C"/>
    <w:rsid w:val="0049358C"/>
    <w:rsid w:val="00493818"/>
    <w:rsid w:val="00493A76"/>
    <w:rsid w:val="00493B32"/>
    <w:rsid w:val="00493CA5"/>
    <w:rsid w:val="00493D5E"/>
    <w:rsid w:val="00493FA5"/>
    <w:rsid w:val="004944FF"/>
    <w:rsid w:val="004945F5"/>
    <w:rsid w:val="00494839"/>
    <w:rsid w:val="00494BB3"/>
    <w:rsid w:val="00494D61"/>
    <w:rsid w:val="004953AF"/>
    <w:rsid w:val="00495529"/>
    <w:rsid w:val="00495580"/>
    <w:rsid w:val="00495770"/>
    <w:rsid w:val="00495792"/>
    <w:rsid w:val="00495920"/>
    <w:rsid w:val="00495A62"/>
    <w:rsid w:val="00495B20"/>
    <w:rsid w:val="00495C7C"/>
    <w:rsid w:val="00495DA9"/>
    <w:rsid w:val="00495E11"/>
    <w:rsid w:val="00495E36"/>
    <w:rsid w:val="00495F5D"/>
    <w:rsid w:val="00496027"/>
    <w:rsid w:val="004960B9"/>
    <w:rsid w:val="004967C1"/>
    <w:rsid w:val="004967CD"/>
    <w:rsid w:val="0049685F"/>
    <w:rsid w:val="00496908"/>
    <w:rsid w:val="00496A25"/>
    <w:rsid w:val="00496B4D"/>
    <w:rsid w:val="00496D04"/>
    <w:rsid w:val="00496E2E"/>
    <w:rsid w:val="00497043"/>
    <w:rsid w:val="00497119"/>
    <w:rsid w:val="0049711F"/>
    <w:rsid w:val="004972CA"/>
    <w:rsid w:val="004973B6"/>
    <w:rsid w:val="00497670"/>
    <w:rsid w:val="0049782B"/>
    <w:rsid w:val="00497939"/>
    <w:rsid w:val="00497943"/>
    <w:rsid w:val="00497C58"/>
    <w:rsid w:val="00497F19"/>
    <w:rsid w:val="00497FEE"/>
    <w:rsid w:val="004A0422"/>
    <w:rsid w:val="004A0475"/>
    <w:rsid w:val="004A04FB"/>
    <w:rsid w:val="004A056B"/>
    <w:rsid w:val="004A069D"/>
    <w:rsid w:val="004A06AA"/>
    <w:rsid w:val="004A06CD"/>
    <w:rsid w:val="004A0957"/>
    <w:rsid w:val="004A0999"/>
    <w:rsid w:val="004A0ABA"/>
    <w:rsid w:val="004A0AC6"/>
    <w:rsid w:val="004A0B58"/>
    <w:rsid w:val="004A0E87"/>
    <w:rsid w:val="004A1331"/>
    <w:rsid w:val="004A13E3"/>
    <w:rsid w:val="004A1406"/>
    <w:rsid w:val="004A1503"/>
    <w:rsid w:val="004A1725"/>
    <w:rsid w:val="004A18E7"/>
    <w:rsid w:val="004A1903"/>
    <w:rsid w:val="004A1E7D"/>
    <w:rsid w:val="004A1F0D"/>
    <w:rsid w:val="004A2207"/>
    <w:rsid w:val="004A23DB"/>
    <w:rsid w:val="004A241F"/>
    <w:rsid w:val="004A242E"/>
    <w:rsid w:val="004A27CA"/>
    <w:rsid w:val="004A281D"/>
    <w:rsid w:val="004A2845"/>
    <w:rsid w:val="004A2991"/>
    <w:rsid w:val="004A2A9D"/>
    <w:rsid w:val="004A2C6D"/>
    <w:rsid w:val="004A2F50"/>
    <w:rsid w:val="004A2F67"/>
    <w:rsid w:val="004A2FDA"/>
    <w:rsid w:val="004A30DC"/>
    <w:rsid w:val="004A3233"/>
    <w:rsid w:val="004A32C4"/>
    <w:rsid w:val="004A35A8"/>
    <w:rsid w:val="004A35AA"/>
    <w:rsid w:val="004A368E"/>
    <w:rsid w:val="004A370E"/>
    <w:rsid w:val="004A373F"/>
    <w:rsid w:val="004A375D"/>
    <w:rsid w:val="004A396F"/>
    <w:rsid w:val="004A3A86"/>
    <w:rsid w:val="004A3B7E"/>
    <w:rsid w:val="004A3CEA"/>
    <w:rsid w:val="004A3DDE"/>
    <w:rsid w:val="004A3E6C"/>
    <w:rsid w:val="004A3ED0"/>
    <w:rsid w:val="004A3FCE"/>
    <w:rsid w:val="004A4B6F"/>
    <w:rsid w:val="004A4C27"/>
    <w:rsid w:val="004A4CF9"/>
    <w:rsid w:val="004A4D28"/>
    <w:rsid w:val="004A4DF4"/>
    <w:rsid w:val="004A4F79"/>
    <w:rsid w:val="004A5280"/>
    <w:rsid w:val="004A5531"/>
    <w:rsid w:val="004A561F"/>
    <w:rsid w:val="004A5644"/>
    <w:rsid w:val="004A58C3"/>
    <w:rsid w:val="004A591B"/>
    <w:rsid w:val="004A5ADE"/>
    <w:rsid w:val="004A5B20"/>
    <w:rsid w:val="004A5ED9"/>
    <w:rsid w:val="004A6324"/>
    <w:rsid w:val="004A63FF"/>
    <w:rsid w:val="004A681B"/>
    <w:rsid w:val="004A68FC"/>
    <w:rsid w:val="004A6FCC"/>
    <w:rsid w:val="004A71F0"/>
    <w:rsid w:val="004A7223"/>
    <w:rsid w:val="004A72D8"/>
    <w:rsid w:val="004A79C8"/>
    <w:rsid w:val="004A7ADC"/>
    <w:rsid w:val="004B002F"/>
    <w:rsid w:val="004B00AA"/>
    <w:rsid w:val="004B0131"/>
    <w:rsid w:val="004B07F0"/>
    <w:rsid w:val="004B082E"/>
    <w:rsid w:val="004B0E5C"/>
    <w:rsid w:val="004B1471"/>
    <w:rsid w:val="004B14F1"/>
    <w:rsid w:val="004B17CA"/>
    <w:rsid w:val="004B19DF"/>
    <w:rsid w:val="004B1B28"/>
    <w:rsid w:val="004B1CA6"/>
    <w:rsid w:val="004B1DC1"/>
    <w:rsid w:val="004B1DE8"/>
    <w:rsid w:val="004B1EB0"/>
    <w:rsid w:val="004B2160"/>
    <w:rsid w:val="004B266D"/>
    <w:rsid w:val="004B28C6"/>
    <w:rsid w:val="004B2B77"/>
    <w:rsid w:val="004B2C5A"/>
    <w:rsid w:val="004B31AF"/>
    <w:rsid w:val="004B35F1"/>
    <w:rsid w:val="004B37C2"/>
    <w:rsid w:val="004B381C"/>
    <w:rsid w:val="004B39A2"/>
    <w:rsid w:val="004B39A9"/>
    <w:rsid w:val="004B39E2"/>
    <w:rsid w:val="004B3E9B"/>
    <w:rsid w:val="004B45E8"/>
    <w:rsid w:val="004B4659"/>
    <w:rsid w:val="004B466B"/>
    <w:rsid w:val="004B4A1E"/>
    <w:rsid w:val="004B4C7E"/>
    <w:rsid w:val="004B4ECB"/>
    <w:rsid w:val="004B4FC0"/>
    <w:rsid w:val="004B5235"/>
    <w:rsid w:val="004B5237"/>
    <w:rsid w:val="004B52A8"/>
    <w:rsid w:val="004B54F7"/>
    <w:rsid w:val="004B57C3"/>
    <w:rsid w:val="004B5A93"/>
    <w:rsid w:val="004B5B30"/>
    <w:rsid w:val="004B5B83"/>
    <w:rsid w:val="004B5C9E"/>
    <w:rsid w:val="004B5D46"/>
    <w:rsid w:val="004B601D"/>
    <w:rsid w:val="004B604C"/>
    <w:rsid w:val="004B64E6"/>
    <w:rsid w:val="004B64F4"/>
    <w:rsid w:val="004B65E3"/>
    <w:rsid w:val="004B6777"/>
    <w:rsid w:val="004B6A24"/>
    <w:rsid w:val="004B6B91"/>
    <w:rsid w:val="004B6C19"/>
    <w:rsid w:val="004B6ECA"/>
    <w:rsid w:val="004B6F26"/>
    <w:rsid w:val="004B7024"/>
    <w:rsid w:val="004B713C"/>
    <w:rsid w:val="004B72AD"/>
    <w:rsid w:val="004B72CC"/>
    <w:rsid w:val="004B72D8"/>
    <w:rsid w:val="004B7356"/>
    <w:rsid w:val="004B7852"/>
    <w:rsid w:val="004B794A"/>
    <w:rsid w:val="004B79DA"/>
    <w:rsid w:val="004B79F6"/>
    <w:rsid w:val="004B7AF3"/>
    <w:rsid w:val="004B7DAA"/>
    <w:rsid w:val="004B7DE3"/>
    <w:rsid w:val="004B7E48"/>
    <w:rsid w:val="004B7EF4"/>
    <w:rsid w:val="004C01F7"/>
    <w:rsid w:val="004C020C"/>
    <w:rsid w:val="004C0246"/>
    <w:rsid w:val="004C04AE"/>
    <w:rsid w:val="004C054D"/>
    <w:rsid w:val="004C05A1"/>
    <w:rsid w:val="004C062F"/>
    <w:rsid w:val="004C090B"/>
    <w:rsid w:val="004C0B66"/>
    <w:rsid w:val="004C0CAD"/>
    <w:rsid w:val="004C0F4A"/>
    <w:rsid w:val="004C1001"/>
    <w:rsid w:val="004C1031"/>
    <w:rsid w:val="004C1160"/>
    <w:rsid w:val="004C1192"/>
    <w:rsid w:val="004C11A8"/>
    <w:rsid w:val="004C11E9"/>
    <w:rsid w:val="004C1807"/>
    <w:rsid w:val="004C1818"/>
    <w:rsid w:val="004C18DD"/>
    <w:rsid w:val="004C1E9D"/>
    <w:rsid w:val="004C201B"/>
    <w:rsid w:val="004C206A"/>
    <w:rsid w:val="004C2077"/>
    <w:rsid w:val="004C23B0"/>
    <w:rsid w:val="004C25B9"/>
    <w:rsid w:val="004C25D0"/>
    <w:rsid w:val="004C2737"/>
    <w:rsid w:val="004C273F"/>
    <w:rsid w:val="004C29FE"/>
    <w:rsid w:val="004C2A17"/>
    <w:rsid w:val="004C2CC5"/>
    <w:rsid w:val="004C2CF1"/>
    <w:rsid w:val="004C2D88"/>
    <w:rsid w:val="004C2DC0"/>
    <w:rsid w:val="004C3104"/>
    <w:rsid w:val="004C327E"/>
    <w:rsid w:val="004C335B"/>
    <w:rsid w:val="004C33DF"/>
    <w:rsid w:val="004C3408"/>
    <w:rsid w:val="004C3516"/>
    <w:rsid w:val="004C38B8"/>
    <w:rsid w:val="004C39BF"/>
    <w:rsid w:val="004C3A93"/>
    <w:rsid w:val="004C3B46"/>
    <w:rsid w:val="004C3BDD"/>
    <w:rsid w:val="004C3BF5"/>
    <w:rsid w:val="004C42D6"/>
    <w:rsid w:val="004C4315"/>
    <w:rsid w:val="004C45CF"/>
    <w:rsid w:val="004C45F7"/>
    <w:rsid w:val="004C4773"/>
    <w:rsid w:val="004C48FE"/>
    <w:rsid w:val="004C49BA"/>
    <w:rsid w:val="004C49FE"/>
    <w:rsid w:val="004C4AB8"/>
    <w:rsid w:val="004C4C1E"/>
    <w:rsid w:val="004C4CF4"/>
    <w:rsid w:val="004C4FA6"/>
    <w:rsid w:val="004C5330"/>
    <w:rsid w:val="004C53F6"/>
    <w:rsid w:val="004C5775"/>
    <w:rsid w:val="004C5802"/>
    <w:rsid w:val="004C593D"/>
    <w:rsid w:val="004C5B48"/>
    <w:rsid w:val="004C5BB9"/>
    <w:rsid w:val="004C5D1C"/>
    <w:rsid w:val="004C5D4B"/>
    <w:rsid w:val="004C64BE"/>
    <w:rsid w:val="004C6574"/>
    <w:rsid w:val="004C67E4"/>
    <w:rsid w:val="004C6A47"/>
    <w:rsid w:val="004C6A68"/>
    <w:rsid w:val="004C6A8C"/>
    <w:rsid w:val="004C6F1C"/>
    <w:rsid w:val="004C7061"/>
    <w:rsid w:val="004C70E7"/>
    <w:rsid w:val="004C75D0"/>
    <w:rsid w:val="004C7705"/>
    <w:rsid w:val="004C78EF"/>
    <w:rsid w:val="004C7A7B"/>
    <w:rsid w:val="004C7EA2"/>
    <w:rsid w:val="004C7EDF"/>
    <w:rsid w:val="004C7F4D"/>
    <w:rsid w:val="004D00FB"/>
    <w:rsid w:val="004D0646"/>
    <w:rsid w:val="004D0855"/>
    <w:rsid w:val="004D0895"/>
    <w:rsid w:val="004D089D"/>
    <w:rsid w:val="004D098E"/>
    <w:rsid w:val="004D0C36"/>
    <w:rsid w:val="004D0C70"/>
    <w:rsid w:val="004D0E42"/>
    <w:rsid w:val="004D0FD1"/>
    <w:rsid w:val="004D119F"/>
    <w:rsid w:val="004D12C3"/>
    <w:rsid w:val="004D13F9"/>
    <w:rsid w:val="004D1445"/>
    <w:rsid w:val="004D1532"/>
    <w:rsid w:val="004D1533"/>
    <w:rsid w:val="004D1AD7"/>
    <w:rsid w:val="004D1B07"/>
    <w:rsid w:val="004D1B23"/>
    <w:rsid w:val="004D1B6E"/>
    <w:rsid w:val="004D1CBA"/>
    <w:rsid w:val="004D1E95"/>
    <w:rsid w:val="004D225A"/>
    <w:rsid w:val="004D2566"/>
    <w:rsid w:val="004D25E4"/>
    <w:rsid w:val="004D2667"/>
    <w:rsid w:val="004D2824"/>
    <w:rsid w:val="004D2965"/>
    <w:rsid w:val="004D2976"/>
    <w:rsid w:val="004D2994"/>
    <w:rsid w:val="004D2B93"/>
    <w:rsid w:val="004D2BE9"/>
    <w:rsid w:val="004D2D00"/>
    <w:rsid w:val="004D2FE7"/>
    <w:rsid w:val="004D3309"/>
    <w:rsid w:val="004D35D5"/>
    <w:rsid w:val="004D3D2B"/>
    <w:rsid w:val="004D3DD8"/>
    <w:rsid w:val="004D3EE2"/>
    <w:rsid w:val="004D3F09"/>
    <w:rsid w:val="004D3F71"/>
    <w:rsid w:val="004D4062"/>
    <w:rsid w:val="004D4177"/>
    <w:rsid w:val="004D4630"/>
    <w:rsid w:val="004D4BF9"/>
    <w:rsid w:val="004D4C40"/>
    <w:rsid w:val="004D4EA7"/>
    <w:rsid w:val="004D4FDD"/>
    <w:rsid w:val="004D500E"/>
    <w:rsid w:val="004D5853"/>
    <w:rsid w:val="004D5A0D"/>
    <w:rsid w:val="004D5B70"/>
    <w:rsid w:val="004D5BC1"/>
    <w:rsid w:val="004D5CA7"/>
    <w:rsid w:val="004D5D66"/>
    <w:rsid w:val="004D601E"/>
    <w:rsid w:val="004D6124"/>
    <w:rsid w:val="004D6129"/>
    <w:rsid w:val="004D6457"/>
    <w:rsid w:val="004D66D0"/>
    <w:rsid w:val="004D671B"/>
    <w:rsid w:val="004D68D4"/>
    <w:rsid w:val="004D6D91"/>
    <w:rsid w:val="004D6EEA"/>
    <w:rsid w:val="004D7412"/>
    <w:rsid w:val="004D77CA"/>
    <w:rsid w:val="004D7802"/>
    <w:rsid w:val="004D7953"/>
    <w:rsid w:val="004D7B8A"/>
    <w:rsid w:val="004D7E1E"/>
    <w:rsid w:val="004E002C"/>
    <w:rsid w:val="004E00D4"/>
    <w:rsid w:val="004E0240"/>
    <w:rsid w:val="004E031F"/>
    <w:rsid w:val="004E036B"/>
    <w:rsid w:val="004E03CD"/>
    <w:rsid w:val="004E0410"/>
    <w:rsid w:val="004E0440"/>
    <w:rsid w:val="004E0538"/>
    <w:rsid w:val="004E064D"/>
    <w:rsid w:val="004E06FE"/>
    <w:rsid w:val="004E07E4"/>
    <w:rsid w:val="004E0CD1"/>
    <w:rsid w:val="004E1088"/>
    <w:rsid w:val="004E1342"/>
    <w:rsid w:val="004E163E"/>
    <w:rsid w:val="004E1949"/>
    <w:rsid w:val="004E1A1F"/>
    <w:rsid w:val="004E1B57"/>
    <w:rsid w:val="004E211A"/>
    <w:rsid w:val="004E2202"/>
    <w:rsid w:val="004E23A4"/>
    <w:rsid w:val="004E2720"/>
    <w:rsid w:val="004E2894"/>
    <w:rsid w:val="004E29C9"/>
    <w:rsid w:val="004E2A18"/>
    <w:rsid w:val="004E2B79"/>
    <w:rsid w:val="004E2E97"/>
    <w:rsid w:val="004E2EB5"/>
    <w:rsid w:val="004E302A"/>
    <w:rsid w:val="004E3082"/>
    <w:rsid w:val="004E3158"/>
    <w:rsid w:val="004E32CC"/>
    <w:rsid w:val="004E3400"/>
    <w:rsid w:val="004E372D"/>
    <w:rsid w:val="004E3816"/>
    <w:rsid w:val="004E381A"/>
    <w:rsid w:val="004E385B"/>
    <w:rsid w:val="004E3B0B"/>
    <w:rsid w:val="004E3D6E"/>
    <w:rsid w:val="004E3EB0"/>
    <w:rsid w:val="004E4056"/>
    <w:rsid w:val="004E40AA"/>
    <w:rsid w:val="004E415C"/>
    <w:rsid w:val="004E441D"/>
    <w:rsid w:val="004E453D"/>
    <w:rsid w:val="004E48C2"/>
    <w:rsid w:val="004E4974"/>
    <w:rsid w:val="004E4AC9"/>
    <w:rsid w:val="004E4B7A"/>
    <w:rsid w:val="004E4D9A"/>
    <w:rsid w:val="004E4EDD"/>
    <w:rsid w:val="004E512B"/>
    <w:rsid w:val="004E5220"/>
    <w:rsid w:val="004E5314"/>
    <w:rsid w:val="004E5377"/>
    <w:rsid w:val="004E5565"/>
    <w:rsid w:val="004E577C"/>
    <w:rsid w:val="004E586B"/>
    <w:rsid w:val="004E58AF"/>
    <w:rsid w:val="004E5949"/>
    <w:rsid w:val="004E5A84"/>
    <w:rsid w:val="004E5FDD"/>
    <w:rsid w:val="004E6514"/>
    <w:rsid w:val="004E65D3"/>
    <w:rsid w:val="004E6DFE"/>
    <w:rsid w:val="004E700B"/>
    <w:rsid w:val="004E7101"/>
    <w:rsid w:val="004E7255"/>
    <w:rsid w:val="004E7594"/>
    <w:rsid w:val="004E75DD"/>
    <w:rsid w:val="004E7691"/>
    <w:rsid w:val="004E7846"/>
    <w:rsid w:val="004E7AF8"/>
    <w:rsid w:val="004E7CA3"/>
    <w:rsid w:val="004E7FEC"/>
    <w:rsid w:val="004F0238"/>
    <w:rsid w:val="004F041F"/>
    <w:rsid w:val="004F0432"/>
    <w:rsid w:val="004F0435"/>
    <w:rsid w:val="004F05F5"/>
    <w:rsid w:val="004F06AA"/>
    <w:rsid w:val="004F06B7"/>
    <w:rsid w:val="004F0779"/>
    <w:rsid w:val="004F0829"/>
    <w:rsid w:val="004F0A1F"/>
    <w:rsid w:val="004F0AEA"/>
    <w:rsid w:val="004F0BD3"/>
    <w:rsid w:val="004F0CC4"/>
    <w:rsid w:val="004F0DFA"/>
    <w:rsid w:val="004F1039"/>
    <w:rsid w:val="004F11C3"/>
    <w:rsid w:val="004F1234"/>
    <w:rsid w:val="004F1362"/>
    <w:rsid w:val="004F14D3"/>
    <w:rsid w:val="004F16D7"/>
    <w:rsid w:val="004F16D9"/>
    <w:rsid w:val="004F1790"/>
    <w:rsid w:val="004F18F6"/>
    <w:rsid w:val="004F19E3"/>
    <w:rsid w:val="004F1D2F"/>
    <w:rsid w:val="004F1D7F"/>
    <w:rsid w:val="004F1F0D"/>
    <w:rsid w:val="004F21A1"/>
    <w:rsid w:val="004F2391"/>
    <w:rsid w:val="004F23EE"/>
    <w:rsid w:val="004F28CC"/>
    <w:rsid w:val="004F295B"/>
    <w:rsid w:val="004F29AC"/>
    <w:rsid w:val="004F2A60"/>
    <w:rsid w:val="004F2AB8"/>
    <w:rsid w:val="004F2C04"/>
    <w:rsid w:val="004F2DBC"/>
    <w:rsid w:val="004F2EB0"/>
    <w:rsid w:val="004F311F"/>
    <w:rsid w:val="004F3293"/>
    <w:rsid w:val="004F32A2"/>
    <w:rsid w:val="004F3468"/>
    <w:rsid w:val="004F3DA8"/>
    <w:rsid w:val="004F3DEF"/>
    <w:rsid w:val="004F406B"/>
    <w:rsid w:val="004F438A"/>
    <w:rsid w:val="004F4414"/>
    <w:rsid w:val="004F4418"/>
    <w:rsid w:val="004F48AB"/>
    <w:rsid w:val="004F493B"/>
    <w:rsid w:val="004F498E"/>
    <w:rsid w:val="004F4BCD"/>
    <w:rsid w:val="004F4C64"/>
    <w:rsid w:val="004F4C9C"/>
    <w:rsid w:val="004F4DA1"/>
    <w:rsid w:val="004F4EB9"/>
    <w:rsid w:val="004F4F76"/>
    <w:rsid w:val="004F4F8F"/>
    <w:rsid w:val="004F5214"/>
    <w:rsid w:val="004F53BB"/>
    <w:rsid w:val="004F5426"/>
    <w:rsid w:val="004F57A6"/>
    <w:rsid w:val="004F57C1"/>
    <w:rsid w:val="004F5829"/>
    <w:rsid w:val="004F5C50"/>
    <w:rsid w:val="004F5F49"/>
    <w:rsid w:val="004F60DA"/>
    <w:rsid w:val="004F60F3"/>
    <w:rsid w:val="004F6227"/>
    <w:rsid w:val="004F62FE"/>
    <w:rsid w:val="004F699A"/>
    <w:rsid w:val="004F69F8"/>
    <w:rsid w:val="004F6C2F"/>
    <w:rsid w:val="004F6CCC"/>
    <w:rsid w:val="004F6FB1"/>
    <w:rsid w:val="004F725F"/>
    <w:rsid w:val="004F75DE"/>
    <w:rsid w:val="004F77EB"/>
    <w:rsid w:val="004F7AE1"/>
    <w:rsid w:val="004F7C4C"/>
    <w:rsid w:val="004F7D6C"/>
    <w:rsid w:val="0050003D"/>
    <w:rsid w:val="00500067"/>
    <w:rsid w:val="00500238"/>
    <w:rsid w:val="005003BA"/>
    <w:rsid w:val="0050064F"/>
    <w:rsid w:val="0050080B"/>
    <w:rsid w:val="0050093A"/>
    <w:rsid w:val="00500982"/>
    <w:rsid w:val="00500D87"/>
    <w:rsid w:val="00500DA1"/>
    <w:rsid w:val="00500E79"/>
    <w:rsid w:val="00500EB1"/>
    <w:rsid w:val="00500F26"/>
    <w:rsid w:val="00501297"/>
    <w:rsid w:val="00501490"/>
    <w:rsid w:val="005014B7"/>
    <w:rsid w:val="0050151A"/>
    <w:rsid w:val="00501A2A"/>
    <w:rsid w:val="00501A5E"/>
    <w:rsid w:val="00501C22"/>
    <w:rsid w:val="00501C8D"/>
    <w:rsid w:val="00501CA0"/>
    <w:rsid w:val="00501D0F"/>
    <w:rsid w:val="00501D29"/>
    <w:rsid w:val="00501D9F"/>
    <w:rsid w:val="00501DB9"/>
    <w:rsid w:val="00501DC1"/>
    <w:rsid w:val="00502000"/>
    <w:rsid w:val="00502140"/>
    <w:rsid w:val="005023CE"/>
    <w:rsid w:val="005023D1"/>
    <w:rsid w:val="0050261E"/>
    <w:rsid w:val="005029E8"/>
    <w:rsid w:val="00502A1D"/>
    <w:rsid w:val="00502A45"/>
    <w:rsid w:val="00502C2D"/>
    <w:rsid w:val="00502D2F"/>
    <w:rsid w:val="00502E6B"/>
    <w:rsid w:val="00502E80"/>
    <w:rsid w:val="00503212"/>
    <w:rsid w:val="00503226"/>
    <w:rsid w:val="00503269"/>
    <w:rsid w:val="0050326E"/>
    <w:rsid w:val="0050341D"/>
    <w:rsid w:val="00503746"/>
    <w:rsid w:val="0050382C"/>
    <w:rsid w:val="00503B39"/>
    <w:rsid w:val="00503E6D"/>
    <w:rsid w:val="00504299"/>
    <w:rsid w:val="00504313"/>
    <w:rsid w:val="00504B6C"/>
    <w:rsid w:val="00504D27"/>
    <w:rsid w:val="00504EB1"/>
    <w:rsid w:val="00504FBE"/>
    <w:rsid w:val="0050511C"/>
    <w:rsid w:val="00505152"/>
    <w:rsid w:val="00505176"/>
    <w:rsid w:val="0050518C"/>
    <w:rsid w:val="005051B7"/>
    <w:rsid w:val="005057CA"/>
    <w:rsid w:val="00505AA2"/>
    <w:rsid w:val="00505B02"/>
    <w:rsid w:val="00505DF0"/>
    <w:rsid w:val="00505E27"/>
    <w:rsid w:val="00505EFF"/>
    <w:rsid w:val="00506164"/>
    <w:rsid w:val="005061F0"/>
    <w:rsid w:val="0050658D"/>
    <w:rsid w:val="0050672C"/>
    <w:rsid w:val="00506863"/>
    <w:rsid w:val="00506A2F"/>
    <w:rsid w:val="00506C45"/>
    <w:rsid w:val="00506E13"/>
    <w:rsid w:val="005072B6"/>
    <w:rsid w:val="005073F9"/>
    <w:rsid w:val="00507682"/>
    <w:rsid w:val="005076AB"/>
    <w:rsid w:val="005079A6"/>
    <w:rsid w:val="005079DD"/>
    <w:rsid w:val="005079F2"/>
    <w:rsid w:val="00507A0F"/>
    <w:rsid w:val="00507ADF"/>
    <w:rsid w:val="00507D15"/>
    <w:rsid w:val="00507E7E"/>
    <w:rsid w:val="00507E8A"/>
    <w:rsid w:val="00507EE1"/>
    <w:rsid w:val="00507F2B"/>
    <w:rsid w:val="0051049D"/>
    <w:rsid w:val="005105C3"/>
    <w:rsid w:val="00510728"/>
    <w:rsid w:val="00510AA4"/>
    <w:rsid w:val="00510B7D"/>
    <w:rsid w:val="0051120F"/>
    <w:rsid w:val="005112A4"/>
    <w:rsid w:val="005112ED"/>
    <w:rsid w:val="005114F1"/>
    <w:rsid w:val="005115E2"/>
    <w:rsid w:val="00511A20"/>
    <w:rsid w:val="00511BFA"/>
    <w:rsid w:val="00511CFD"/>
    <w:rsid w:val="00511E4C"/>
    <w:rsid w:val="00512233"/>
    <w:rsid w:val="005122F9"/>
    <w:rsid w:val="005127C4"/>
    <w:rsid w:val="0051298A"/>
    <w:rsid w:val="00512B43"/>
    <w:rsid w:val="00513115"/>
    <w:rsid w:val="00513135"/>
    <w:rsid w:val="005131DD"/>
    <w:rsid w:val="005131F1"/>
    <w:rsid w:val="005133F2"/>
    <w:rsid w:val="0051398E"/>
    <w:rsid w:val="00513A11"/>
    <w:rsid w:val="00513AD4"/>
    <w:rsid w:val="00513B09"/>
    <w:rsid w:val="00513BE1"/>
    <w:rsid w:val="00513CB9"/>
    <w:rsid w:val="00513EE8"/>
    <w:rsid w:val="00513EEC"/>
    <w:rsid w:val="00514087"/>
    <w:rsid w:val="00514237"/>
    <w:rsid w:val="0051427C"/>
    <w:rsid w:val="00514C52"/>
    <w:rsid w:val="00514D12"/>
    <w:rsid w:val="00515058"/>
    <w:rsid w:val="00515140"/>
    <w:rsid w:val="0051524C"/>
    <w:rsid w:val="005155C7"/>
    <w:rsid w:val="005155F0"/>
    <w:rsid w:val="005159EC"/>
    <w:rsid w:val="00515C79"/>
    <w:rsid w:val="00515D9B"/>
    <w:rsid w:val="00515E50"/>
    <w:rsid w:val="0051614B"/>
    <w:rsid w:val="0051624D"/>
    <w:rsid w:val="005165A3"/>
    <w:rsid w:val="0051681C"/>
    <w:rsid w:val="005168CC"/>
    <w:rsid w:val="00516D09"/>
    <w:rsid w:val="00517042"/>
    <w:rsid w:val="0051711A"/>
    <w:rsid w:val="0051741B"/>
    <w:rsid w:val="00517528"/>
    <w:rsid w:val="0051757B"/>
    <w:rsid w:val="005177B1"/>
    <w:rsid w:val="00517EBE"/>
    <w:rsid w:val="00517FA6"/>
    <w:rsid w:val="00517FFC"/>
    <w:rsid w:val="0052009F"/>
    <w:rsid w:val="005202CB"/>
    <w:rsid w:val="005206D6"/>
    <w:rsid w:val="0052088F"/>
    <w:rsid w:val="00520A54"/>
    <w:rsid w:val="00520ABB"/>
    <w:rsid w:val="00520B09"/>
    <w:rsid w:val="00520B7F"/>
    <w:rsid w:val="00520BD7"/>
    <w:rsid w:val="005210ED"/>
    <w:rsid w:val="005216FD"/>
    <w:rsid w:val="005217A7"/>
    <w:rsid w:val="00521A15"/>
    <w:rsid w:val="00521C48"/>
    <w:rsid w:val="00521F80"/>
    <w:rsid w:val="00522118"/>
    <w:rsid w:val="00522160"/>
    <w:rsid w:val="005222AF"/>
    <w:rsid w:val="005226E9"/>
    <w:rsid w:val="005227A1"/>
    <w:rsid w:val="00522D7A"/>
    <w:rsid w:val="00522E18"/>
    <w:rsid w:val="0052317E"/>
    <w:rsid w:val="005232BE"/>
    <w:rsid w:val="0052373F"/>
    <w:rsid w:val="00523903"/>
    <w:rsid w:val="00523AB5"/>
    <w:rsid w:val="00523CBB"/>
    <w:rsid w:val="00523DD3"/>
    <w:rsid w:val="00523E16"/>
    <w:rsid w:val="0052416E"/>
    <w:rsid w:val="005242EB"/>
    <w:rsid w:val="0052445C"/>
    <w:rsid w:val="00524661"/>
    <w:rsid w:val="00524742"/>
    <w:rsid w:val="00524753"/>
    <w:rsid w:val="0052492B"/>
    <w:rsid w:val="0052493A"/>
    <w:rsid w:val="00524DA3"/>
    <w:rsid w:val="00525098"/>
    <w:rsid w:val="005252BD"/>
    <w:rsid w:val="005253A1"/>
    <w:rsid w:val="005254CF"/>
    <w:rsid w:val="005256FA"/>
    <w:rsid w:val="0052578B"/>
    <w:rsid w:val="0052599A"/>
    <w:rsid w:val="00525B5E"/>
    <w:rsid w:val="00525CDE"/>
    <w:rsid w:val="00525D86"/>
    <w:rsid w:val="00526076"/>
    <w:rsid w:val="00526223"/>
    <w:rsid w:val="005263AA"/>
    <w:rsid w:val="00526451"/>
    <w:rsid w:val="00526A1B"/>
    <w:rsid w:val="00526D6F"/>
    <w:rsid w:val="00526E8A"/>
    <w:rsid w:val="00527182"/>
    <w:rsid w:val="00527197"/>
    <w:rsid w:val="005271CA"/>
    <w:rsid w:val="005274C8"/>
    <w:rsid w:val="0052765C"/>
    <w:rsid w:val="00527897"/>
    <w:rsid w:val="005279D1"/>
    <w:rsid w:val="005279E9"/>
    <w:rsid w:val="00527A38"/>
    <w:rsid w:val="00527AC8"/>
    <w:rsid w:val="00527B55"/>
    <w:rsid w:val="00527CBD"/>
    <w:rsid w:val="00527D06"/>
    <w:rsid w:val="00527D2D"/>
    <w:rsid w:val="00530122"/>
    <w:rsid w:val="00530600"/>
    <w:rsid w:val="00530611"/>
    <w:rsid w:val="005309A7"/>
    <w:rsid w:val="00530A44"/>
    <w:rsid w:val="00530BC7"/>
    <w:rsid w:val="00530BFA"/>
    <w:rsid w:val="00530C86"/>
    <w:rsid w:val="00530DBF"/>
    <w:rsid w:val="0053101C"/>
    <w:rsid w:val="00531377"/>
    <w:rsid w:val="00531502"/>
    <w:rsid w:val="0053150A"/>
    <w:rsid w:val="00531692"/>
    <w:rsid w:val="00531918"/>
    <w:rsid w:val="0053227E"/>
    <w:rsid w:val="005322A2"/>
    <w:rsid w:val="005322C2"/>
    <w:rsid w:val="005323F7"/>
    <w:rsid w:val="00532630"/>
    <w:rsid w:val="00532674"/>
    <w:rsid w:val="005327A2"/>
    <w:rsid w:val="00532948"/>
    <w:rsid w:val="00532A31"/>
    <w:rsid w:val="00532D8C"/>
    <w:rsid w:val="005333C9"/>
    <w:rsid w:val="00533580"/>
    <w:rsid w:val="00533868"/>
    <w:rsid w:val="005338EA"/>
    <w:rsid w:val="005338EC"/>
    <w:rsid w:val="00533A7C"/>
    <w:rsid w:val="00533CB0"/>
    <w:rsid w:val="00533EA9"/>
    <w:rsid w:val="00533F26"/>
    <w:rsid w:val="0053404A"/>
    <w:rsid w:val="0053407A"/>
    <w:rsid w:val="00534111"/>
    <w:rsid w:val="00534115"/>
    <w:rsid w:val="0053424E"/>
    <w:rsid w:val="005349CE"/>
    <w:rsid w:val="00534C60"/>
    <w:rsid w:val="00534EEF"/>
    <w:rsid w:val="00534F07"/>
    <w:rsid w:val="00534F2D"/>
    <w:rsid w:val="005351A7"/>
    <w:rsid w:val="00535917"/>
    <w:rsid w:val="00535ACA"/>
    <w:rsid w:val="00536143"/>
    <w:rsid w:val="0053661E"/>
    <w:rsid w:val="0053670E"/>
    <w:rsid w:val="00536A44"/>
    <w:rsid w:val="00536AC1"/>
    <w:rsid w:val="00536B69"/>
    <w:rsid w:val="00536BE3"/>
    <w:rsid w:val="00536D12"/>
    <w:rsid w:val="0053720A"/>
    <w:rsid w:val="00537265"/>
    <w:rsid w:val="00537311"/>
    <w:rsid w:val="0053735E"/>
    <w:rsid w:val="00537B1E"/>
    <w:rsid w:val="0054018A"/>
    <w:rsid w:val="00540318"/>
    <w:rsid w:val="0054062C"/>
    <w:rsid w:val="005406A0"/>
    <w:rsid w:val="005407ED"/>
    <w:rsid w:val="00540A87"/>
    <w:rsid w:val="00540AAE"/>
    <w:rsid w:val="00540C4C"/>
    <w:rsid w:val="00540CE3"/>
    <w:rsid w:val="00540E70"/>
    <w:rsid w:val="00540FD4"/>
    <w:rsid w:val="0054151F"/>
    <w:rsid w:val="005417E2"/>
    <w:rsid w:val="005418ED"/>
    <w:rsid w:val="00541969"/>
    <w:rsid w:val="00541B60"/>
    <w:rsid w:val="00541D4E"/>
    <w:rsid w:val="00541E16"/>
    <w:rsid w:val="00541FA7"/>
    <w:rsid w:val="005420EE"/>
    <w:rsid w:val="005421A9"/>
    <w:rsid w:val="00542352"/>
    <w:rsid w:val="00542378"/>
    <w:rsid w:val="005424D3"/>
    <w:rsid w:val="00542541"/>
    <w:rsid w:val="00542809"/>
    <w:rsid w:val="005428D7"/>
    <w:rsid w:val="00542A12"/>
    <w:rsid w:val="00542A26"/>
    <w:rsid w:val="00542B85"/>
    <w:rsid w:val="00542BA4"/>
    <w:rsid w:val="00542E1E"/>
    <w:rsid w:val="00542F1D"/>
    <w:rsid w:val="00543003"/>
    <w:rsid w:val="005437C4"/>
    <w:rsid w:val="00543B24"/>
    <w:rsid w:val="00543E8A"/>
    <w:rsid w:val="00543F23"/>
    <w:rsid w:val="00543F42"/>
    <w:rsid w:val="00544058"/>
    <w:rsid w:val="0054410E"/>
    <w:rsid w:val="0054455F"/>
    <w:rsid w:val="005446F9"/>
    <w:rsid w:val="00544A4F"/>
    <w:rsid w:val="00544AD4"/>
    <w:rsid w:val="00544CC1"/>
    <w:rsid w:val="00544D49"/>
    <w:rsid w:val="00544E17"/>
    <w:rsid w:val="00544FCB"/>
    <w:rsid w:val="005452F3"/>
    <w:rsid w:val="00545739"/>
    <w:rsid w:val="00545C96"/>
    <w:rsid w:val="00545E0E"/>
    <w:rsid w:val="00545F40"/>
    <w:rsid w:val="005461B1"/>
    <w:rsid w:val="005461B9"/>
    <w:rsid w:val="00546335"/>
    <w:rsid w:val="00546424"/>
    <w:rsid w:val="005469ED"/>
    <w:rsid w:val="005469F6"/>
    <w:rsid w:val="00547547"/>
    <w:rsid w:val="00547A50"/>
    <w:rsid w:val="00547B05"/>
    <w:rsid w:val="00547BAB"/>
    <w:rsid w:val="00547BB9"/>
    <w:rsid w:val="00547C44"/>
    <w:rsid w:val="00547D45"/>
    <w:rsid w:val="00550322"/>
    <w:rsid w:val="005504CC"/>
    <w:rsid w:val="00550891"/>
    <w:rsid w:val="00550BAA"/>
    <w:rsid w:val="00550C32"/>
    <w:rsid w:val="00550CC1"/>
    <w:rsid w:val="00550CCE"/>
    <w:rsid w:val="00550D49"/>
    <w:rsid w:val="005511F3"/>
    <w:rsid w:val="005512C4"/>
    <w:rsid w:val="0055151A"/>
    <w:rsid w:val="00551721"/>
    <w:rsid w:val="0055199B"/>
    <w:rsid w:val="00551DB1"/>
    <w:rsid w:val="00551E6D"/>
    <w:rsid w:val="005521C1"/>
    <w:rsid w:val="005526AF"/>
    <w:rsid w:val="005526BB"/>
    <w:rsid w:val="0055270B"/>
    <w:rsid w:val="00552815"/>
    <w:rsid w:val="00552824"/>
    <w:rsid w:val="0055288C"/>
    <w:rsid w:val="00552B4E"/>
    <w:rsid w:val="00552BAA"/>
    <w:rsid w:val="00552BFC"/>
    <w:rsid w:val="00552D22"/>
    <w:rsid w:val="00552F74"/>
    <w:rsid w:val="0055308F"/>
    <w:rsid w:val="005532E8"/>
    <w:rsid w:val="005534FD"/>
    <w:rsid w:val="00553778"/>
    <w:rsid w:val="00553AA5"/>
    <w:rsid w:val="00553D8D"/>
    <w:rsid w:val="00553E3B"/>
    <w:rsid w:val="00553EB9"/>
    <w:rsid w:val="00553FC9"/>
    <w:rsid w:val="00554008"/>
    <w:rsid w:val="00554168"/>
    <w:rsid w:val="005542AF"/>
    <w:rsid w:val="0055439C"/>
    <w:rsid w:val="005544D8"/>
    <w:rsid w:val="00554DD7"/>
    <w:rsid w:val="00554E9B"/>
    <w:rsid w:val="00555099"/>
    <w:rsid w:val="00555155"/>
    <w:rsid w:val="0055548F"/>
    <w:rsid w:val="00555665"/>
    <w:rsid w:val="00555B8F"/>
    <w:rsid w:val="00555C49"/>
    <w:rsid w:val="00555C6C"/>
    <w:rsid w:val="00555ED1"/>
    <w:rsid w:val="005560AF"/>
    <w:rsid w:val="0055617D"/>
    <w:rsid w:val="005561D7"/>
    <w:rsid w:val="00556229"/>
    <w:rsid w:val="005562A0"/>
    <w:rsid w:val="00556419"/>
    <w:rsid w:val="00556598"/>
    <w:rsid w:val="00556736"/>
    <w:rsid w:val="005568BD"/>
    <w:rsid w:val="00556934"/>
    <w:rsid w:val="005569AC"/>
    <w:rsid w:val="00556A58"/>
    <w:rsid w:val="00556E3A"/>
    <w:rsid w:val="00557150"/>
    <w:rsid w:val="005571AC"/>
    <w:rsid w:val="00557326"/>
    <w:rsid w:val="0055733C"/>
    <w:rsid w:val="00557687"/>
    <w:rsid w:val="005576F9"/>
    <w:rsid w:val="0055772C"/>
    <w:rsid w:val="005578B6"/>
    <w:rsid w:val="005578C2"/>
    <w:rsid w:val="00557B60"/>
    <w:rsid w:val="00557BE5"/>
    <w:rsid w:val="00560044"/>
    <w:rsid w:val="00560138"/>
    <w:rsid w:val="00560298"/>
    <w:rsid w:val="00560543"/>
    <w:rsid w:val="00560910"/>
    <w:rsid w:val="005609D7"/>
    <w:rsid w:val="005609E2"/>
    <w:rsid w:val="00560C4C"/>
    <w:rsid w:val="00560C76"/>
    <w:rsid w:val="00560D09"/>
    <w:rsid w:val="00560EDD"/>
    <w:rsid w:val="00560F08"/>
    <w:rsid w:val="00561002"/>
    <w:rsid w:val="00561029"/>
    <w:rsid w:val="0056116D"/>
    <w:rsid w:val="005612D0"/>
    <w:rsid w:val="005612DB"/>
    <w:rsid w:val="005612F4"/>
    <w:rsid w:val="0056142F"/>
    <w:rsid w:val="0056149F"/>
    <w:rsid w:val="0056163A"/>
    <w:rsid w:val="00561ABF"/>
    <w:rsid w:val="00561B80"/>
    <w:rsid w:val="00561C8F"/>
    <w:rsid w:val="00561DDB"/>
    <w:rsid w:val="0056201A"/>
    <w:rsid w:val="00562080"/>
    <w:rsid w:val="00562092"/>
    <w:rsid w:val="005625EB"/>
    <w:rsid w:val="00562626"/>
    <w:rsid w:val="00562820"/>
    <w:rsid w:val="005628B8"/>
    <w:rsid w:val="00562B1C"/>
    <w:rsid w:val="00562B26"/>
    <w:rsid w:val="00562CF1"/>
    <w:rsid w:val="00562DEA"/>
    <w:rsid w:val="0056309F"/>
    <w:rsid w:val="00563170"/>
    <w:rsid w:val="00563386"/>
    <w:rsid w:val="00563494"/>
    <w:rsid w:val="00563549"/>
    <w:rsid w:val="0056379A"/>
    <w:rsid w:val="005637E1"/>
    <w:rsid w:val="00563840"/>
    <w:rsid w:val="00563873"/>
    <w:rsid w:val="00563941"/>
    <w:rsid w:val="00563A97"/>
    <w:rsid w:val="00563B24"/>
    <w:rsid w:val="00563C32"/>
    <w:rsid w:val="00563D92"/>
    <w:rsid w:val="00564512"/>
    <w:rsid w:val="00564579"/>
    <w:rsid w:val="005645BC"/>
    <w:rsid w:val="005646B1"/>
    <w:rsid w:val="00564991"/>
    <w:rsid w:val="00564A98"/>
    <w:rsid w:val="00564FBD"/>
    <w:rsid w:val="00564FDA"/>
    <w:rsid w:val="00564FDE"/>
    <w:rsid w:val="0056531F"/>
    <w:rsid w:val="00565364"/>
    <w:rsid w:val="005655E6"/>
    <w:rsid w:val="00565831"/>
    <w:rsid w:val="00565838"/>
    <w:rsid w:val="0056589B"/>
    <w:rsid w:val="00565BDA"/>
    <w:rsid w:val="00565C2E"/>
    <w:rsid w:val="00565D49"/>
    <w:rsid w:val="00565D60"/>
    <w:rsid w:val="00565F09"/>
    <w:rsid w:val="005660D8"/>
    <w:rsid w:val="0056619D"/>
    <w:rsid w:val="005666DA"/>
    <w:rsid w:val="00566AFD"/>
    <w:rsid w:val="00566D8C"/>
    <w:rsid w:val="00567037"/>
    <w:rsid w:val="0056718A"/>
    <w:rsid w:val="00567382"/>
    <w:rsid w:val="00567718"/>
    <w:rsid w:val="00567785"/>
    <w:rsid w:val="005678B1"/>
    <w:rsid w:val="005678E9"/>
    <w:rsid w:val="005679A3"/>
    <w:rsid w:val="005679EA"/>
    <w:rsid w:val="00567B2C"/>
    <w:rsid w:val="00567C5C"/>
    <w:rsid w:val="00567E32"/>
    <w:rsid w:val="00567ED8"/>
    <w:rsid w:val="00567FB4"/>
    <w:rsid w:val="00570261"/>
    <w:rsid w:val="005706D6"/>
    <w:rsid w:val="005707CE"/>
    <w:rsid w:val="005709A5"/>
    <w:rsid w:val="00570D21"/>
    <w:rsid w:val="00570E1F"/>
    <w:rsid w:val="00570FCC"/>
    <w:rsid w:val="0057131E"/>
    <w:rsid w:val="00571334"/>
    <w:rsid w:val="005715E2"/>
    <w:rsid w:val="0057172D"/>
    <w:rsid w:val="005717BB"/>
    <w:rsid w:val="00571A45"/>
    <w:rsid w:val="00571BC9"/>
    <w:rsid w:val="00571ED0"/>
    <w:rsid w:val="00571FB1"/>
    <w:rsid w:val="00572221"/>
    <w:rsid w:val="00572343"/>
    <w:rsid w:val="00572537"/>
    <w:rsid w:val="0057260E"/>
    <w:rsid w:val="005726EE"/>
    <w:rsid w:val="00572CAF"/>
    <w:rsid w:val="00572D56"/>
    <w:rsid w:val="00572F4A"/>
    <w:rsid w:val="00573085"/>
    <w:rsid w:val="005730B6"/>
    <w:rsid w:val="005732E5"/>
    <w:rsid w:val="005734F4"/>
    <w:rsid w:val="00573507"/>
    <w:rsid w:val="0057369B"/>
    <w:rsid w:val="00573711"/>
    <w:rsid w:val="005738E9"/>
    <w:rsid w:val="005738F8"/>
    <w:rsid w:val="00573A90"/>
    <w:rsid w:val="00573B9A"/>
    <w:rsid w:val="00573BF2"/>
    <w:rsid w:val="00573C2C"/>
    <w:rsid w:val="00573DA4"/>
    <w:rsid w:val="00573E2A"/>
    <w:rsid w:val="00574068"/>
    <w:rsid w:val="00574126"/>
    <w:rsid w:val="00574993"/>
    <w:rsid w:val="00574B07"/>
    <w:rsid w:val="00574CE9"/>
    <w:rsid w:val="00574EF1"/>
    <w:rsid w:val="005750CF"/>
    <w:rsid w:val="005751D9"/>
    <w:rsid w:val="00575772"/>
    <w:rsid w:val="005757DB"/>
    <w:rsid w:val="00575869"/>
    <w:rsid w:val="00575CD7"/>
    <w:rsid w:val="00575DB2"/>
    <w:rsid w:val="00575E60"/>
    <w:rsid w:val="00576122"/>
    <w:rsid w:val="00576599"/>
    <w:rsid w:val="00576945"/>
    <w:rsid w:val="005769C2"/>
    <w:rsid w:val="00576B16"/>
    <w:rsid w:val="00576C9A"/>
    <w:rsid w:val="00576CFB"/>
    <w:rsid w:val="00576F00"/>
    <w:rsid w:val="00577256"/>
    <w:rsid w:val="00577265"/>
    <w:rsid w:val="005773DA"/>
    <w:rsid w:val="005776AE"/>
    <w:rsid w:val="005777DF"/>
    <w:rsid w:val="005778A7"/>
    <w:rsid w:val="00577958"/>
    <w:rsid w:val="00577D1B"/>
    <w:rsid w:val="00577D47"/>
    <w:rsid w:val="00577D58"/>
    <w:rsid w:val="0058002D"/>
    <w:rsid w:val="0058023B"/>
    <w:rsid w:val="0058047F"/>
    <w:rsid w:val="00580708"/>
    <w:rsid w:val="00580799"/>
    <w:rsid w:val="005808AC"/>
    <w:rsid w:val="005809E8"/>
    <w:rsid w:val="00580B2B"/>
    <w:rsid w:val="00580B3F"/>
    <w:rsid w:val="00580BF5"/>
    <w:rsid w:val="00581528"/>
    <w:rsid w:val="00581850"/>
    <w:rsid w:val="00581BCD"/>
    <w:rsid w:val="00581D0A"/>
    <w:rsid w:val="00582127"/>
    <w:rsid w:val="005823D0"/>
    <w:rsid w:val="005824B2"/>
    <w:rsid w:val="00582715"/>
    <w:rsid w:val="00582953"/>
    <w:rsid w:val="00582E4F"/>
    <w:rsid w:val="00582FA4"/>
    <w:rsid w:val="0058301D"/>
    <w:rsid w:val="005830D2"/>
    <w:rsid w:val="005832C0"/>
    <w:rsid w:val="0058355D"/>
    <w:rsid w:val="005835A8"/>
    <w:rsid w:val="0058366B"/>
    <w:rsid w:val="00583BCA"/>
    <w:rsid w:val="00583E83"/>
    <w:rsid w:val="005841E2"/>
    <w:rsid w:val="00584276"/>
    <w:rsid w:val="005843D4"/>
    <w:rsid w:val="00584484"/>
    <w:rsid w:val="00584647"/>
    <w:rsid w:val="00584D21"/>
    <w:rsid w:val="00584DB4"/>
    <w:rsid w:val="00584DE1"/>
    <w:rsid w:val="00584DE5"/>
    <w:rsid w:val="00585533"/>
    <w:rsid w:val="0058554A"/>
    <w:rsid w:val="0058594A"/>
    <w:rsid w:val="00586006"/>
    <w:rsid w:val="005861EB"/>
    <w:rsid w:val="005862E8"/>
    <w:rsid w:val="00586740"/>
    <w:rsid w:val="0058699B"/>
    <w:rsid w:val="00586C9D"/>
    <w:rsid w:val="00586DF8"/>
    <w:rsid w:val="00586F49"/>
    <w:rsid w:val="00587147"/>
    <w:rsid w:val="005873AE"/>
    <w:rsid w:val="00587415"/>
    <w:rsid w:val="0058744F"/>
    <w:rsid w:val="005876BB"/>
    <w:rsid w:val="005879F4"/>
    <w:rsid w:val="00587B7A"/>
    <w:rsid w:val="00587C54"/>
    <w:rsid w:val="00587D07"/>
    <w:rsid w:val="0059015D"/>
    <w:rsid w:val="00590550"/>
    <w:rsid w:val="00590563"/>
    <w:rsid w:val="00590686"/>
    <w:rsid w:val="00590BBD"/>
    <w:rsid w:val="00590E6F"/>
    <w:rsid w:val="00590E8E"/>
    <w:rsid w:val="00590E9F"/>
    <w:rsid w:val="00590EE6"/>
    <w:rsid w:val="00590F44"/>
    <w:rsid w:val="00590F63"/>
    <w:rsid w:val="00591056"/>
    <w:rsid w:val="00591131"/>
    <w:rsid w:val="0059120E"/>
    <w:rsid w:val="00591317"/>
    <w:rsid w:val="005913D5"/>
    <w:rsid w:val="00591403"/>
    <w:rsid w:val="00591533"/>
    <w:rsid w:val="0059170C"/>
    <w:rsid w:val="0059174C"/>
    <w:rsid w:val="005918A6"/>
    <w:rsid w:val="0059194A"/>
    <w:rsid w:val="00591978"/>
    <w:rsid w:val="00591A3A"/>
    <w:rsid w:val="00591BBA"/>
    <w:rsid w:val="00591E4C"/>
    <w:rsid w:val="00591E9A"/>
    <w:rsid w:val="00591EBE"/>
    <w:rsid w:val="00592149"/>
    <w:rsid w:val="0059234A"/>
    <w:rsid w:val="00592381"/>
    <w:rsid w:val="0059258C"/>
    <w:rsid w:val="00592698"/>
    <w:rsid w:val="005926F5"/>
    <w:rsid w:val="00592B6C"/>
    <w:rsid w:val="00592CB8"/>
    <w:rsid w:val="00592D73"/>
    <w:rsid w:val="00592EDC"/>
    <w:rsid w:val="00593156"/>
    <w:rsid w:val="00593231"/>
    <w:rsid w:val="005932AC"/>
    <w:rsid w:val="005932C1"/>
    <w:rsid w:val="00593373"/>
    <w:rsid w:val="005934D6"/>
    <w:rsid w:val="005935F9"/>
    <w:rsid w:val="00593847"/>
    <w:rsid w:val="00593A61"/>
    <w:rsid w:val="00593B6A"/>
    <w:rsid w:val="00593BA5"/>
    <w:rsid w:val="00593D3B"/>
    <w:rsid w:val="005943CD"/>
    <w:rsid w:val="005943F7"/>
    <w:rsid w:val="00594424"/>
    <w:rsid w:val="005944CD"/>
    <w:rsid w:val="005944F5"/>
    <w:rsid w:val="00594738"/>
    <w:rsid w:val="005947A8"/>
    <w:rsid w:val="00594C0F"/>
    <w:rsid w:val="00594CD5"/>
    <w:rsid w:val="00594CF1"/>
    <w:rsid w:val="00594E54"/>
    <w:rsid w:val="00594ECA"/>
    <w:rsid w:val="005951AA"/>
    <w:rsid w:val="00595331"/>
    <w:rsid w:val="00595343"/>
    <w:rsid w:val="005953D7"/>
    <w:rsid w:val="00595891"/>
    <w:rsid w:val="005959CD"/>
    <w:rsid w:val="00595B90"/>
    <w:rsid w:val="00595FE7"/>
    <w:rsid w:val="00596171"/>
    <w:rsid w:val="00596880"/>
    <w:rsid w:val="005968EA"/>
    <w:rsid w:val="005968FF"/>
    <w:rsid w:val="0059695E"/>
    <w:rsid w:val="0059698E"/>
    <w:rsid w:val="00596DBB"/>
    <w:rsid w:val="0059712C"/>
    <w:rsid w:val="00597191"/>
    <w:rsid w:val="005971B0"/>
    <w:rsid w:val="005972F5"/>
    <w:rsid w:val="0059736D"/>
    <w:rsid w:val="00597527"/>
    <w:rsid w:val="005976D7"/>
    <w:rsid w:val="0059776B"/>
    <w:rsid w:val="00597A76"/>
    <w:rsid w:val="00597B6B"/>
    <w:rsid w:val="00597BED"/>
    <w:rsid w:val="00597DEE"/>
    <w:rsid w:val="00597E73"/>
    <w:rsid w:val="00597F91"/>
    <w:rsid w:val="005A00A4"/>
    <w:rsid w:val="005A01F8"/>
    <w:rsid w:val="005A036D"/>
    <w:rsid w:val="005A0572"/>
    <w:rsid w:val="005A0628"/>
    <w:rsid w:val="005A086C"/>
    <w:rsid w:val="005A0875"/>
    <w:rsid w:val="005A0AD7"/>
    <w:rsid w:val="005A0BB1"/>
    <w:rsid w:val="005A0BFA"/>
    <w:rsid w:val="005A0C44"/>
    <w:rsid w:val="005A0D9D"/>
    <w:rsid w:val="005A0DB7"/>
    <w:rsid w:val="005A10A3"/>
    <w:rsid w:val="005A123D"/>
    <w:rsid w:val="005A159A"/>
    <w:rsid w:val="005A189D"/>
    <w:rsid w:val="005A18E0"/>
    <w:rsid w:val="005A1925"/>
    <w:rsid w:val="005A19D0"/>
    <w:rsid w:val="005A1B3C"/>
    <w:rsid w:val="005A1BA6"/>
    <w:rsid w:val="005A1C52"/>
    <w:rsid w:val="005A1C89"/>
    <w:rsid w:val="005A1CA2"/>
    <w:rsid w:val="005A1FBC"/>
    <w:rsid w:val="005A21F9"/>
    <w:rsid w:val="005A2378"/>
    <w:rsid w:val="005A23B0"/>
    <w:rsid w:val="005A24C6"/>
    <w:rsid w:val="005A260B"/>
    <w:rsid w:val="005A26AF"/>
    <w:rsid w:val="005A2A05"/>
    <w:rsid w:val="005A2A0A"/>
    <w:rsid w:val="005A2A42"/>
    <w:rsid w:val="005A2C7D"/>
    <w:rsid w:val="005A2D0C"/>
    <w:rsid w:val="005A2D7D"/>
    <w:rsid w:val="005A2F17"/>
    <w:rsid w:val="005A3046"/>
    <w:rsid w:val="005A309D"/>
    <w:rsid w:val="005A3140"/>
    <w:rsid w:val="005A3209"/>
    <w:rsid w:val="005A3509"/>
    <w:rsid w:val="005A378F"/>
    <w:rsid w:val="005A38F8"/>
    <w:rsid w:val="005A3AA3"/>
    <w:rsid w:val="005A3F98"/>
    <w:rsid w:val="005A406B"/>
    <w:rsid w:val="005A4695"/>
    <w:rsid w:val="005A46E6"/>
    <w:rsid w:val="005A4750"/>
    <w:rsid w:val="005A4762"/>
    <w:rsid w:val="005A4BFC"/>
    <w:rsid w:val="005A4C17"/>
    <w:rsid w:val="005A4C8B"/>
    <w:rsid w:val="005A4D98"/>
    <w:rsid w:val="005A4DED"/>
    <w:rsid w:val="005A4DFB"/>
    <w:rsid w:val="005A4E93"/>
    <w:rsid w:val="005A53E3"/>
    <w:rsid w:val="005A574D"/>
    <w:rsid w:val="005A5772"/>
    <w:rsid w:val="005A57FF"/>
    <w:rsid w:val="005A5979"/>
    <w:rsid w:val="005A59A9"/>
    <w:rsid w:val="005A59B2"/>
    <w:rsid w:val="005A5B84"/>
    <w:rsid w:val="005A5D1E"/>
    <w:rsid w:val="005A5DB2"/>
    <w:rsid w:val="005A5DD3"/>
    <w:rsid w:val="005A5FEA"/>
    <w:rsid w:val="005A6793"/>
    <w:rsid w:val="005A69BD"/>
    <w:rsid w:val="005A6CEF"/>
    <w:rsid w:val="005A7012"/>
    <w:rsid w:val="005A7091"/>
    <w:rsid w:val="005A7185"/>
    <w:rsid w:val="005A72C0"/>
    <w:rsid w:val="005A7386"/>
    <w:rsid w:val="005A73BD"/>
    <w:rsid w:val="005A7472"/>
    <w:rsid w:val="005A750A"/>
    <w:rsid w:val="005A75C9"/>
    <w:rsid w:val="005A75E1"/>
    <w:rsid w:val="005A7717"/>
    <w:rsid w:val="005A7736"/>
    <w:rsid w:val="005A78B9"/>
    <w:rsid w:val="005A7904"/>
    <w:rsid w:val="005A7B3C"/>
    <w:rsid w:val="005A7B9E"/>
    <w:rsid w:val="005A7D6F"/>
    <w:rsid w:val="005A7F61"/>
    <w:rsid w:val="005A7F99"/>
    <w:rsid w:val="005A7FB6"/>
    <w:rsid w:val="005B028B"/>
    <w:rsid w:val="005B028C"/>
    <w:rsid w:val="005B0316"/>
    <w:rsid w:val="005B07C8"/>
    <w:rsid w:val="005B0CA7"/>
    <w:rsid w:val="005B1206"/>
    <w:rsid w:val="005B1247"/>
    <w:rsid w:val="005B13A9"/>
    <w:rsid w:val="005B158D"/>
    <w:rsid w:val="005B178F"/>
    <w:rsid w:val="005B1870"/>
    <w:rsid w:val="005B187D"/>
    <w:rsid w:val="005B19AA"/>
    <w:rsid w:val="005B1D44"/>
    <w:rsid w:val="005B1D7A"/>
    <w:rsid w:val="005B2213"/>
    <w:rsid w:val="005B22E8"/>
    <w:rsid w:val="005B23E4"/>
    <w:rsid w:val="005B2579"/>
    <w:rsid w:val="005B2A46"/>
    <w:rsid w:val="005B2AC5"/>
    <w:rsid w:val="005B2F90"/>
    <w:rsid w:val="005B367B"/>
    <w:rsid w:val="005B3687"/>
    <w:rsid w:val="005B37CA"/>
    <w:rsid w:val="005B37DA"/>
    <w:rsid w:val="005B3893"/>
    <w:rsid w:val="005B3D59"/>
    <w:rsid w:val="005B3F08"/>
    <w:rsid w:val="005B41E4"/>
    <w:rsid w:val="005B4616"/>
    <w:rsid w:val="005B4C5F"/>
    <w:rsid w:val="005B4D87"/>
    <w:rsid w:val="005B4D9A"/>
    <w:rsid w:val="005B4F50"/>
    <w:rsid w:val="005B4FED"/>
    <w:rsid w:val="005B4FF8"/>
    <w:rsid w:val="005B5076"/>
    <w:rsid w:val="005B5130"/>
    <w:rsid w:val="005B556C"/>
    <w:rsid w:val="005B573B"/>
    <w:rsid w:val="005B57CF"/>
    <w:rsid w:val="005B57F0"/>
    <w:rsid w:val="005B5805"/>
    <w:rsid w:val="005B5C2E"/>
    <w:rsid w:val="005B5E1A"/>
    <w:rsid w:val="005B6163"/>
    <w:rsid w:val="005B6A82"/>
    <w:rsid w:val="005B6BCD"/>
    <w:rsid w:val="005B6BFE"/>
    <w:rsid w:val="005B6C13"/>
    <w:rsid w:val="005B6D04"/>
    <w:rsid w:val="005B6E54"/>
    <w:rsid w:val="005B6F0D"/>
    <w:rsid w:val="005B6FBA"/>
    <w:rsid w:val="005B707C"/>
    <w:rsid w:val="005B70EA"/>
    <w:rsid w:val="005B7324"/>
    <w:rsid w:val="005B78B7"/>
    <w:rsid w:val="005B794F"/>
    <w:rsid w:val="005B7A78"/>
    <w:rsid w:val="005B7CA1"/>
    <w:rsid w:val="005B7CFE"/>
    <w:rsid w:val="005B7FDB"/>
    <w:rsid w:val="005C0718"/>
    <w:rsid w:val="005C0A67"/>
    <w:rsid w:val="005C0C2D"/>
    <w:rsid w:val="005C0CD5"/>
    <w:rsid w:val="005C0D51"/>
    <w:rsid w:val="005C0E4D"/>
    <w:rsid w:val="005C0FB2"/>
    <w:rsid w:val="005C1182"/>
    <w:rsid w:val="005C11BE"/>
    <w:rsid w:val="005C1257"/>
    <w:rsid w:val="005C12F4"/>
    <w:rsid w:val="005C159A"/>
    <w:rsid w:val="005C15F3"/>
    <w:rsid w:val="005C18E3"/>
    <w:rsid w:val="005C1D8A"/>
    <w:rsid w:val="005C1D8C"/>
    <w:rsid w:val="005C1E3E"/>
    <w:rsid w:val="005C1F9A"/>
    <w:rsid w:val="005C1FF1"/>
    <w:rsid w:val="005C2005"/>
    <w:rsid w:val="005C2070"/>
    <w:rsid w:val="005C209E"/>
    <w:rsid w:val="005C20B5"/>
    <w:rsid w:val="005C21D5"/>
    <w:rsid w:val="005C24B8"/>
    <w:rsid w:val="005C2671"/>
    <w:rsid w:val="005C2688"/>
    <w:rsid w:val="005C2BBE"/>
    <w:rsid w:val="005C2D88"/>
    <w:rsid w:val="005C2FE8"/>
    <w:rsid w:val="005C3023"/>
    <w:rsid w:val="005C3290"/>
    <w:rsid w:val="005C36F7"/>
    <w:rsid w:val="005C378F"/>
    <w:rsid w:val="005C37EB"/>
    <w:rsid w:val="005C39C1"/>
    <w:rsid w:val="005C404B"/>
    <w:rsid w:val="005C428F"/>
    <w:rsid w:val="005C4378"/>
    <w:rsid w:val="005C46D2"/>
    <w:rsid w:val="005C47EC"/>
    <w:rsid w:val="005C4819"/>
    <w:rsid w:val="005C48F3"/>
    <w:rsid w:val="005C49BE"/>
    <w:rsid w:val="005C4A21"/>
    <w:rsid w:val="005C4C60"/>
    <w:rsid w:val="005C5237"/>
    <w:rsid w:val="005C55AC"/>
    <w:rsid w:val="005C5DE2"/>
    <w:rsid w:val="005C5F44"/>
    <w:rsid w:val="005C6093"/>
    <w:rsid w:val="005C6137"/>
    <w:rsid w:val="005C6300"/>
    <w:rsid w:val="005C6662"/>
    <w:rsid w:val="005C6784"/>
    <w:rsid w:val="005C6B7D"/>
    <w:rsid w:val="005C6B88"/>
    <w:rsid w:val="005C6C2A"/>
    <w:rsid w:val="005C6F9E"/>
    <w:rsid w:val="005C70EE"/>
    <w:rsid w:val="005C72DF"/>
    <w:rsid w:val="005C77FD"/>
    <w:rsid w:val="005C7860"/>
    <w:rsid w:val="005C7A60"/>
    <w:rsid w:val="005C7AE6"/>
    <w:rsid w:val="005C7B61"/>
    <w:rsid w:val="005C7C09"/>
    <w:rsid w:val="005C7DE8"/>
    <w:rsid w:val="005C7FED"/>
    <w:rsid w:val="005D008A"/>
    <w:rsid w:val="005D0AE7"/>
    <w:rsid w:val="005D0EF6"/>
    <w:rsid w:val="005D1168"/>
    <w:rsid w:val="005D1927"/>
    <w:rsid w:val="005D1EAB"/>
    <w:rsid w:val="005D2264"/>
    <w:rsid w:val="005D246A"/>
    <w:rsid w:val="005D2570"/>
    <w:rsid w:val="005D2A0B"/>
    <w:rsid w:val="005D2C92"/>
    <w:rsid w:val="005D2DAF"/>
    <w:rsid w:val="005D3096"/>
    <w:rsid w:val="005D30E8"/>
    <w:rsid w:val="005D327D"/>
    <w:rsid w:val="005D331B"/>
    <w:rsid w:val="005D336C"/>
    <w:rsid w:val="005D35E4"/>
    <w:rsid w:val="005D36DE"/>
    <w:rsid w:val="005D3803"/>
    <w:rsid w:val="005D3AB4"/>
    <w:rsid w:val="005D3DAB"/>
    <w:rsid w:val="005D3E69"/>
    <w:rsid w:val="005D3FAE"/>
    <w:rsid w:val="005D4256"/>
    <w:rsid w:val="005D4416"/>
    <w:rsid w:val="005D4446"/>
    <w:rsid w:val="005D448E"/>
    <w:rsid w:val="005D45D3"/>
    <w:rsid w:val="005D474F"/>
    <w:rsid w:val="005D47A0"/>
    <w:rsid w:val="005D47EB"/>
    <w:rsid w:val="005D489C"/>
    <w:rsid w:val="005D49A9"/>
    <w:rsid w:val="005D4B18"/>
    <w:rsid w:val="005D4C2A"/>
    <w:rsid w:val="005D4C3E"/>
    <w:rsid w:val="005D4C88"/>
    <w:rsid w:val="005D4EA9"/>
    <w:rsid w:val="005D4F55"/>
    <w:rsid w:val="005D4FA1"/>
    <w:rsid w:val="005D50D9"/>
    <w:rsid w:val="005D51E9"/>
    <w:rsid w:val="005D537B"/>
    <w:rsid w:val="005D540F"/>
    <w:rsid w:val="005D55D3"/>
    <w:rsid w:val="005D565E"/>
    <w:rsid w:val="005D59F7"/>
    <w:rsid w:val="005D59FD"/>
    <w:rsid w:val="005D5CA5"/>
    <w:rsid w:val="005D5DA9"/>
    <w:rsid w:val="005D61F9"/>
    <w:rsid w:val="005D6588"/>
    <w:rsid w:val="005D660B"/>
    <w:rsid w:val="005D66C0"/>
    <w:rsid w:val="005D67A8"/>
    <w:rsid w:val="005D67E0"/>
    <w:rsid w:val="005D6965"/>
    <w:rsid w:val="005D6B07"/>
    <w:rsid w:val="005D6C27"/>
    <w:rsid w:val="005D6D5D"/>
    <w:rsid w:val="005D704A"/>
    <w:rsid w:val="005D729F"/>
    <w:rsid w:val="005D7717"/>
    <w:rsid w:val="005D77A3"/>
    <w:rsid w:val="005D78DE"/>
    <w:rsid w:val="005D7BAF"/>
    <w:rsid w:val="005D7EE8"/>
    <w:rsid w:val="005E008C"/>
    <w:rsid w:val="005E04D8"/>
    <w:rsid w:val="005E0572"/>
    <w:rsid w:val="005E08CF"/>
    <w:rsid w:val="005E0900"/>
    <w:rsid w:val="005E093D"/>
    <w:rsid w:val="005E0A9D"/>
    <w:rsid w:val="005E1058"/>
    <w:rsid w:val="005E11F8"/>
    <w:rsid w:val="005E1229"/>
    <w:rsid w:val="005E1F08"/>
    <w:rsid w:val="005E2005"/>
    <w:rsid w:val="005E2210"/>
    <w:rsid w:val="005E2790"/>
    <w:rsid w:val="005E29AF"/>
    <w:rsid w:val="005E2C79"/>
    <w:rsid w:val="005E2FFE"/>
    <w:rsid w:val="005E31CD"/>
    <w:rsid w:val="005E3241"/>
    <w:rsid w:val="005E331D"/>
    <w:rsid w:val="005E33B3"/>
    <w:rsid w:val="005E3E62"/>
    <w:rsid w:val="005E4069"/>
    <w:rsid w:val="005E4102"/>
    <w:rsid w:val="005E41A8"/>
    <w:rsid w:val="005E42F8"/>
    <w:rsid w:val="005E4449"/>
    <w:rsid w:val="005E4477"/>
    <w:rsid w:val="005E4597"/>
    <w:rsid w:val="005E49B1"/>
    <w:rsid w:val="005E4B23"/>
    <w:rsid w:val="005E4D82"/>
    <w:rsid w:val="005E4E70"/>
    <w:rsid w:val="005E5120"/>
    <w:rsid w:val="005E563E"/>
    <w:rsid w:val="005E5AE1"/>
    <w:rsid w:val="005E6181"/>
    <w:rsid w:val="005E6256"/>
    <w:rsid w:val="005E62CE"/>
    <w:rsid w:val="005E63B5"/>
    <w:rsid w:val="005E640A"/>
    <w:rsid w:val="005E65CE"/>
    <w:rsid w:val="005E6A8A"/>
    <w:rsid w:val="005E6D86"/>
    <w:rsid w:val="005E6DD4"/>
    <w:rsid w:val="005E6DEC"/>
    <w:rsid w:val="005E6E04"/>
    <w:rsid w:val="005E7176"/>
    <w:rsid w:val="005E7373"/>
    <w:rsid w:val="005E7621"/>
    <w:rsid w:val="005E76EE"/>
    <w:rsid w:val="005E77AD"/>
    <w:rsid w:val="005E7A44"/>
    <w:rsid w:val="005E7B04"/>
    <w:rsid w:val="005E7B62"/>
    <w:rsid w:val="005E7B90"/>
    <w:rsid w:val="005E7D4C"/>
    <w:rsid w:val="005E7F1A"/>
    <w:rsid w:val="005E7FC2"/>
    <w:rsid w:val="005F013D"/>
    <w:rsid w:val="005F020B"/>
    <w:rsid w:val="005F0383"/>
    <w:rsid w:val="005F03A1"/>
    <w:rsid w:val="005F0598"/>
    <w:rsid w:val="005F0631"/>
    <w:rsid w:val="005F0A25"/>
    <w:rsid w:val="005F0B19"/>
    <w:rsid w:val="005F0C5E"/>
    <w:rsid w:val="005F0CD6"/>
    <w:rsid w:val="005F0DE8"/>
    <w:rsid w:val="005F0FB9"/>
    <w:rsid w:val="005F142D"/>
    <w:rsid w:val="005F1B33"/>
    <w:rsid w:val="005F1F94"/>
    <w:rsid w:val="005F2003"/>
    <w:rsid w:val="005F20E1"/>
    <w:rsid w:val="005F2350"/>
    <w:rsid w:val="005F2355"/>
    <w:rsid w:val="005F241F"/>
    <w:rsid w:val="005F248E"/>
    <w:rsid w:val="005F24D7"/>
    <w:rsid w:val="005F2533"/>
    <w:rsid w:val="005F2872"/>
    <w:rsid w:val="005F289F"/>
    <w:rsid w:val="005F29FE"/>
    <w:rsid w:val="005F2B4D"/>
    <w:rsid w:val="005F2BF9"/>
    <w:rsid w:val="005F2C4D"/>
    <w:rsid w:val="005F2D4D"/>
    <w:rsid w:val="005F2E28"/>
    <w:rsid w:val="005F2F60"/>
    <w:rsid w:val="005F307A"/>
    <w:rsid w:val="005F3164"/>
    <w:rsid w:val="005F3198"/>
    <w:rsid w:val="005F32CE"/>
    <w:rsid w:val="005F3495"/>
    <w:rsid w:val="005F34AD"/>
    <w:rsid w:val="005F3505"/>
    <w:rsid w:val="005F362D"/>
    <w:rsid w:val="005F3647"/>
    <w:rsid w:val="005F370C"/>
    <w:rsid w:val="005F3787"/>
    <w:rsid w:val="005F3918"/>
    <w:rsid w:val="005F3960"/>
    <w:rsid w:val="005F3A3A"/>
    <w:rsid w:val="005F3B12"/>
    <w:rsid w:val="005F3B75"/>
    <w:rsid w:val="005F3BC5"/>
    <w:rsid w:val="005F3E08"/>
    <w:rsid w:val="005F4082"/>
    <w:rsid w:val="005F414D"/>
    <w:rsid w:val="005F41F7"/>
    <w:rsid w:val="005F43E7"/>
    <w:rsid w:val="005F43F0"/>
    <w:rsid w:val="005F4A4F"/>
    <w:rsid w:val="005F4A82"/>
    <w:rsid w:val="005F4AB5"/>
    <w:rsid w:val="005F4CB1"/>
    <w:rsid w:val="005F4CE7"/>
    <w:rsid w:val="005F4E96"/>
    <w:rsid w:val="005F515E"/>
    <w:rsid w:val="005F527B"/>
    <w:rsid w:val="005F52BA"/>
    <w:rsid w:val="005F52D6"/>
    <w:rsid w:val="005F54E1"/>
    <w:rsid w:val="005F5804"/>
    <w:rsid w:val="005F592C"/>
    <w:rsid w:val="005F59E3"/>
    <w:rsid w:val="005F5A25"/>
    <w:rsid w:val="005F5B62"/>
    <w:rsid w:val="005F5EB4"/>
    <w:rsid w:val="005F5F15"/>
    <w:rsid w:val="005F5F3A"/>
    <w:rsid w:val="005F5FF4"/>
    <w:rsid w:val="005F615F"/>
    <w:rsid w:val="005F6242"/>
    <w:rsid w:val="005F62B0"/>
    <w:rsid w:val="005F62F9"/>
    <w:rsid w:val="005F64BB"/>
    <w:rsid w:val="005F65D3"/>
    <w:rsid w:val="005F668D"/>
    <w:rsid w:val="005F66D7"/>
    <w:rsid w:val="005F6963"/>
    <w:rsid w:val="005F6A02"/>
    <w:rsid w:val="005F6AC5"/>
    <w:rsid w:val="005F6B0D"/>
    <w:rsid w:val="005F6CEB"/>
    <w:rsid w:val="005F6D53"/>
    <w:rsid w:val="005F6FFA"/>
    <w:rsid w:val="005F71D9"/>
    <w:rsid w:val="005F73A4"/>
    <w:rsid w:val="005F74C9"/>
    <w:rsid w:val="005F7AE8"/>
    <w:rsid w:val="005F7B48"/>
    <w:rsid w:val="005F7D96"/>
    <w:rsid w:val="005F7E74"/>
    <w:rsid w:val="0060025A"/>
    <w:rsid w:val="006002FE"/>
    <w:rsid w:val="006005B1"/>
    <w:rsid w:val="006005CC"/>
    <w:rsid w:val="0060079E"/>
    <w:rsid w:val="00600850"/>
    <w:rsid w:val="00600AEE"/>
    <w:rsid w:val="00600C09"/>
    <w:rsid w:val="00600CA1"/>
    <w:rsid w:val="00600D24"/>
    <w:rsid w:val="00600F0B"/>
    <w:rsid w:val="00600F55"/>
    <w:rsid w:val="0060106E"/>
    <w:rsid w:val="0060112A"/>
    <w:rsid w:val="006014C9"/>
    <w:rsid w:val="00601791"/>
    <w:rsid w:val="0060181F"/>
    <w:rsid w:val="00601924"/>
    <w:rsid w:val="006019C2"/>
    <w:rsid w:val="006019C4"/>
    <w:rsid w:val="00601CCD"/>
    <w:rsid w:val="00601DB1"/>
    <w:rsid w:val="00602341"/>
    <w:rsid w:val="00602477"/>
    <w:rsid w:val="006026F5"/>
    <w:rsid w:val="00602D8C"/>
    <w:rsid w:val="00602E41"/>
    <w:rsid w:val="00602EB7"/>
    <w:rsid w:val="00602F2F"/>
    <w:rsid w:val="00602F88"/>
    <w:rsid w:val="00603027"/>
    <w:rsid w:val="0060308A"/>
    <w:rsid w:val="0060331F"/>
    <w:rsid w:val="006033E1"/>
    <w:rsid w:val="00603623"/>
    <w:rsid w:val="0060364D"/>
    <w:rsid w:val="00603A0E"/>
    <w:rsid w:val="00604103"/>
    <w:rsid w:val="00604392"/>
    <w:rsid w:val="0060455D"/>
    <w:rsid w:val="00604793"/>
    <w:rsid w:val="00604819"/>
    <w:rsid w:val="00604BDA"/>
    <w:rsid w:val="00604E97"/>
    <w:rsid w:val="00604FF7"/>
    <w:rsid w:val="006053E2"/>
    <w:rsid w:val="006055F3"/>
    <w:rsid w:val="00605664"/>
    <w:rsid w:val="0060577C"/>
    <w:rsid w:val="00605869"/>
    <w:rsid w:val="0060593D"/>
    <w:rsid w:val="00605A84"/>
    <w:rsid w:val="00605CCB"/>
    <w:rsid w:val="00606241"/>
    <w:rsid w:val="006062A2"/>
    <w:rsid w:val="006062CA"/>
    <w:rsid w:val="006062F9"/>
    <w:rsid w:val="00606354"/>
    <w:rsid w:val="0060635B"/>
    <w:rsid w:val="00606368"/>
    <w:rsid w:val="006067B9"/>
    <w:rsid w:val="00606801"/>
    <w:rsid w:val="006068CD"/>
    <w:rsid w:val="006069CE"/>
    <w:rsid w:val="00606CC4"/>
    <w:rsid w:val="00606ECA"/>
    <w:rsid w:val="006071F7"/>
    <w:rsid w:val="00607372"/>
    <w:rsid w:val="0060779F"/>
    <w:rsid w:val="00607873"/>
    <w:rsid w:val="00607A49"/>
    <w:rsid w:val="00607B48"/>
    <w:rsid w:val="00607C29"/>
    <w:rsid w:val="00607C83"/>
    <w:rsid w:val="00607D45"/>
    <w:rsid w:val="00607DA0"/>
    <w:rsid w:val="0060FEF5"/>
    <w:rsid w:val="0061019F"/>
    <w:rsid w:val="00610515"/>
    <w:rsid w:val="00610542"/>
    <w:rsid w:val="00610A55"/>
    <w:rsid w:val="00610B9D"/>
    <w:rsid w:val="00610D4E"/>
    <w:rsid w:val="0061133E"/>
    <w:rsid w:val="00611353"/>
    <w:rsid w:val="006113A6"/>
    <w:rsid w:val="0061157D"/>
    <w:rsid w:val="006115E3"/>
    <w:rsid w:val="006116FB"/>
    <w:rsid w:val="006118A0"/>
    <w:rsid w:val="006118A7"/>
    <w:rsid w:val="00611949"/>
    <w:rsid w:val="0061197E"/>
    <w:rsid w:val="00611AA9"/>
    <w:rsid w:val="00611C37"/>
    <w:rsid w:val="00611CEA"/>
    <w:rsid w:val="00611D7C"/>
    <w:rsid w:val="00611DBF"/>
    <w:rsid w:val="00611FB0"/>
    <w:rsid w:val="0061210D"/>
    <w:rsid w:val="0061259C"/>
    <w:rsid w:val="0061269A"/>
    <w:rsid w:val="0061277B"/>
    <w:rsid w:val="006127C1"/>
    <w:rsid w:val="006128A8"/>
    <w:rsid w:val="00612A76"/>
    <w:rsid w:val="00612C51"/>
    <w:rsid w:val="006131CB"/>
    <w:rsid w:val="00613234"/>
    <w:rsid w:val="00613260"/>
    <w:rsid w:val="006133BA"/>
    <w:rsid w:val="00613523"/>
    <w:rsid w:val="0061354B"/>
    <w:rsid w:val="00613674"/>
    <w:rsid w:val="00613844"/>
    <w:rsid w:val="00613BE7"/>
    <w:rsid w:val="00613CFC"/>
    <w:rsid w:val="00613F04"/>
    <w:rsid w:val="006145AB"/>
    <w:rsid w:val="0061489D"/>
    <w:rsid w:val="00614AD2"/>
    <w:rsid w:val="0061501D"/>
    <w:rsid w:val="006150A1"/>
    <w:rsid w:val="00615156"/>
    <w:rsid w:val="0061515C"/>
    <w:rsid w:val="006154EF"/>
    <w:rsid w:val="0061563D"/>
    <w:rsid w:val="00615A77"/>
    <w:rsid w:val="00615AF1"/>
    <w:rsid w:val="00615C4A"/>
    <w:rsid w:val="00615C89"/>
    <w:rsid w:val="006165CF"/>
    <w:rsid w:val="0061672A"/>
    <w:rsid w:val="0061677D"/>
    <w:rsid w:val="006168FF"/>
    <w:rsid w:val="00616A8E"/>
    <w:rsid w:val="00616F2F"/>
    <w:rsid w:val="00616F36"/>
    <w:rsid w:val="00617019"/>
    <w:rsid w:val="00617020"/>
    <w:rsid w:val="006175FB"/>
    <w:rsid w:val="00617653"/>
    <w:rsid w:val="0061769A"/>
    <w:rsid w:val="006177D6"/>
    <w:rsid w:val="00617822"/>
    <w:rsid w:val="0061794B"/>
    <w:rsid w:val="00617987"/>
    <w:rsid w:val="00617A79"/>
    <w:rsid w:val="00617B92"/>
    <w:rsid w:val="00617C55"/>
    <w:rsid w:val="00617D90"/>
    <w:rsid w:val="00617F30"/>
    <w:rsid w:val="00617FD7"/>
    <w:rsid w:val="0062009E"/>
    <w:rsid w:val="006200E6"/>
    <w:rsid w:val="0062028D"/>
    <w:rsid w:val="0062028E"/>
    <w:rsid w:val="00620529"/>
    <w:rsid w:val="00620AD3"/>
    <w:rsid w:val="00620B9D"/>
    <w:rsid w:val="00621012"/>
    <w:rsid w:val="0062103D"/>
    <w:rsid w:val="00621079"/>
    <w:rsid w:val="006212C4"/>
    <w:rsid w:val="00621387"/>
    <w:rsid w:val="00621694"/>
    <w:rsid w:val="006219A8"/>
    <w:rsid w:val="006219C8"/>
    <w:rsid w:val="00621AA0"/>
    <w:rsid w:val="00621B22"/>
    <w:rsid w:val="00621BC0"/>
    <w:rsid w:val="00621E31"/>
    <w:rsid w:val="00622055"/>
    <w:rsid w:val="0062218A"/>
    <w:rsid w:val="00622463"/>
    <w:rsid w:val="0062253E"/>
    <w:rsid w:val="006225A4"/>
    <w:rsid w:val="00622676"/>
    <w:rsid w:val="006227F6"/>
    <w:rsid w:val="00622AA0"/>
    <w:rsid w:val="00622ADB"/>
    <w:rsid w:val="00622C7F"/>
    <w:rsid w:val="00622D9C"/>
    <w:rsid w:val="00622DA6"/>
    <w:rsid w:val="006230C1"/>
    <w:rsid w:val="006231B1"/>
    <w:rsid w:val="00623215"/>
    <w:rsid w:val="006232DC"/>
    <w:rsid w:val="00623390"/>
    <w:rsid w:val="006234AA"/>
    <w:rsid w:val="006234D2"/>
    <w:rsid w:val="006235E1"/>
    <w:rsid w:val="006236FE"/>
    <w:rsid w:val="006237B7"/>
    <w:rsid w:val="006238CF"/>
    <w:rsid w:val="006238ED"/>
    <w:rsid w:val="00623905"/>
    <w:rsid w:val="00623930"/>
    <w:rsid w:val="00623A9B"/>
    <w:rsid w:val="00623B2D"/>
    <w:rsid w:val="00623B84"/>
    <w:rsid w:val="00623CF9"/>
    <w:rsid w:val="00623EEC"/>
    <w:rsid w:val="0062408D"/>
    <w:rsid w:val="0062417A"/>
    <w:rsid w:val="00624258"/>
    <w:rsid w:val="00624516"/>
    <w:rsid w:val="00624564"/>
    <w:rsid w:val="00624623"/>
    <w:rsid w:val="00624794"/>
    <w:rsid w:val="00624A54"/>
    <w:rsid w:val="00624A8B"/>
    <w:rsid w:val="00624A94"/>
    <w:rsid w:val="00624AF0"/>
    <w:rsid w:val="00624BAC"/>
    <w:rsid w:val="00624E2D"/>
    <w:rsid w:val="00625147"/>
    <w:rsid w:val="00625209"/>
    <w:rsid w:val="00625332"/>
    <w:rsid w:val="00625338"/>
    <w:rsid w:val="00625629"/>
    <w:rsid w:val="00625709"/>
    <w:rsid w:val="006258C1"/>
    <w:rsid w:val="006258F4"/>
    <w:rsid w:val="00625FD4"/>
    <w:rsid w:val="0062607C"/>
    <w:rsid w:val="00626130"/>
    <w:rsid w:val="006261AA"/>
    <w:rsid w:val="0062653A"/>
    <w:rsid w:val="0062653D"/>
    <w:rsid w:val="00626789"/>
    <w:rsid w:val="00626A11"/>
    <w:rsid w:val="00626DA0"/>
    <w:rsid w:val="00626E6E"/>
    <w:rsid w:val="00626EC5"/>
    <w:rsid w:val="00626F9F"/>
    <w:rsid w:val="0062727D"/>
    <w:rsid w:val="006279F2"/>
    <w:rsid w:val="00627AF1"/>
    <w:rsid w:val="00627D29"/>
    <w:rsid w:val="00627E2F"/>
    <w:rsid w:val="00627F5E"/>
    <w:rsid w:val="006301AD"/>
    <w:rsid w:val="006302BC"/>
    <w:rsid w:val="0063030A"/>
    <w:rsid w:val="00630378"/>
    <w:rsid w:val="0063040D"/>
    <w:rsid w:val="00630720"/>
    <w:rsid w:val="00630871"/>
    <w:rsid w:val="0063094F"/>
    <w:rsid w:val="00631316"/>
    <w:rsid w:val="006313E6"/>
    <w:rsid w:val="00631445"/>
    <w:rsid w:val="006314B2"/>
    <w:rsid w:val="00631537"/>
    <w:rsid w:val="00631544"/>
    <w:rsid w:val="0063159E"/>
    <w:rsid w:val="00631BCD"/>
    <w:rsid w:val="00631C20"/>
    <w:rsid w:val="00631D10"/>
    <w:rsid w:val="006320B0"/>
    <w:rsid w:val="006320E7"/>
    <w:rsid w:val="00632274"/>
    <w:rsid w:val="00632413"/>
    <w:rsid w:val="00632738"/>
    <w:rsid w:val="006328F4"/>
    <w:rsid w:val="00633144"/>
    <w:rsid w:val="0063349C"/>
    <w:rsid w:val="00633758"/>
    <w:rsid w:val="00633796"/>
    <w:rsid w:val="006339F2"/>
    <w:rsid w:val="00633A2F"/>
    <w:rsid w:val="00633D38"/>
    <w:rsid w:val="00633EBB"/>
    <w:rsid w:val="00633FE6"/>
    <w:rsid w:val="00634030"/>
    <w:rsid w:val="00634361"/>
    <w:rsid w:val="006344E4"/>
    <w:rsid w:val="00634596"/>
    <w:rsid w:val="006345BC"/>
    <w:rsid w:val="006346B9"/>
    <w:rsid w:val="006346D2"/>
    <w:rsid w:val="0063479D"/>
    <w:rsid w:val="006347DE"/>
    <w:rsid w:val="00634807"/>
    <w:rsid w:val="00634817"/>
    <w:rsid w:val="00634C67"/>
    <w:rsid w:val="006350A9"/>
    <w:rsid w:val="0063528B"/>
    <w:rsid w:val="00635351"/>
    <w:rsid w:val="00635503"/>
    <w:rsid w:val="0063560E"/>
    <w:rsid w:val="0063564C"/>
    <w:rsid w:val="006356FD"/>
    <w:rsid w:val="006357A2"/>
    <w:rsid w:val="00635914"/>
    <w:rsid w:val="00635BE6"/>
    <w:rsid w:val="00635D36"/>
    <w:rsid w:val="00635FF6"/>
    <w:rsid w:val="0063628A"/>
    <w:rsid w:val="006362F7"/>
    <w:rsid w:val="0063657D"/>
    <w:rsid w:val="00636755"/>
    <w:rsid w:val="00636768"/>
    <w:rsid w:val="00636834"/>
    <w:rsid w:val="006369B3"/>
    <w:rsid w:val="0063703C"/>
    <w:rsid w:val="00637766"/>
    <w:rsid w:val="00637A25"/>
    <w:rsid w:val="00640112"/>
    <w:rsid w:val="0064016F"/>
    <w:rsid w:val="0064030F"/>
    <w:rsid w:val="0064041F"/>
    <w:rsid w:val="006404AD"/>
    <w:rsid w:val="00640822"/>
    <w:rsid w:val="00640A95"/>
    <w:rsid w:val="00640B38"/>
    <w:rsid w:val="00640C60"/>
    <w:rsid w:val="006415EB"/>
    <w:rsid w:val="00641712"/>
    <w:rsid w:val="0064174D"/>
    <w:rsid w:val="00641B1E"/>
    <w:rsid w:val="00641D1E"/>
    <w:rsid w:val="00641D40"/>
    <w:rsid w:val="00641DE7"/>
    <w:rsid w:val="0064200E"/>
    <w:rsid w:val="0064203D"/>
    <w:rsid w:val="006423AC"/>
    <w:rsid w:val="0064267C"/>
    <w:rsid w:val="00642756"/>
    <w:rsid w:val="006427E9"/>
    <w:rsid w:val="00642846"/>
    <w:rsid w:val="006428BF"/>
    <w:rsid w:val="00642B28"/>
    <w:rsid w:val="00643044"/>
    <w:rsid w:val="00643310"/>
    <w:rsid w:val="0064352D"/>
    <w:rsid w:val="00643679"/>
    <w:rsid w:val="00643736"/>
    <w:rsid w:val="00643A1D"/>
    <w:rsid w:val="00643B48"/>
    <w:rsid w:val="00643C4A"/>
    <w:rsid w:val="00643E99"/>
    <w:rsid w:val="00643F15"/>
    <w:rsid w:val="0064407C"/>
    <w:rsid w:val="006440CF"/>
    <w:rsid w:val="00644198"/>
    <w:rsid w:val="006441BC"/>
    <w:rsid w:val="006442A8"/>
    <w:rsid w:val="006449EC"/>
    <w:rsid w:val="00644B78"/>
    <w:rsid w:val="00644BB1"/>
    <w:rsid w:val="00644E79"/>
    <w:rsid w:val="0064512D"/>
    <w:rsid w:val="00645212"/>
    <w:rsid w:val="00645454"/>
    <w:rsid w:val="006458F0"/>
    <w:rsid w:val="006459DE"/>
    <w:rsid w:val="00645B7B"/>
    <w:rsid w:val="00645BC1"/>
    <w:rsid w:val="00645CED"/>
    <w:rsid w:val="00645FE3"/>
    <w:rsid w:val="00646161"/>
    <w:rsid w:val="006461EB"/>
    <w:rsid w:val="0064647B"/>
    <w:rsid w:val="006465C1"/>
    <w:rsid w:val="00646611"/>
    <w:rsid w:val="0064667C"/>
    <w:rsid w:val="00646742"/>
    <w:rsid w:val="00646AB8"/>
    <w:rsid w:val="00646BAD"/>
    <w:rsid w:val="00646D20"/>
    <w:rsid w:val="00647350"/>
    <w:rsid w:val="00647378"/>
    <w:rsid w:val="00647449"/>
    <w:rsid w:val="006474BF"/>
    <w:rsid w:val="00647688"/>
    <w:rsid w:val="0064784B"/>
    <w:rsid w:val="00647870"/>
    <w:rsid w:val="0064792E"/>
    <w:rsid w:val="00647A6A"/>
    <w:rsid w:val="00647B8B"/>
    <w:rsid w:val="00647BD1"/>
    <w:rsid w:val="00647D96"/>
    <w:rsid w:val="00647FC5"/>
    <w:rsid w:val="00650036"/>
    <w:rsid w:val="0065023C"/>
    <w:rsid w:val="006504FA"/>
    <w:rsid w:val="00650622"/>
    <w:rsid w:val="00650830"/>
    <w:rsid w:val="0065097C"/>
    <w:rsid w:val="006509AD"/>
    <w:rsid w:val="00650BF6"/>
    <w:rsid w:val="00650DA6"/>
    <w:rsid w:val="00650F4E"/>
    <w:rsid w:val="00650F60"/>
    <w:rsid w:val="00651169"/>
    <w:rsid w:val="006515D4"/>
    <w:rsid w:val="006516E9"/>
    <w:rsid w:val="00651736"/>
    <w:rsid w:val="00651759"/>
    <w:rsid w:val="00651A32"/>
    <w:rsid w:val="00651EAD"/>
    <w:rsid w:val="00651F65"/>
    <w:rsid w:val="0065240F"/>
    <w:rsid w:val="006524BC"/>
    <w:rsid w:val="0065252D"/>
    <w:rsid w:val="00652873"/>
    <w:rsid w:val="00652A96"/>
    <w:rsid w:val="00652EE1"/>
    <w:rsid w:val="00652F04"/>
    <w:rsid w:val="00653084"/>
    <w:rsid w:val="0065347F"/>
    <w:rsid w:val="00653716"/>
    <w:rsid w:val="0065372A"/>
    <w:rsid w:val="00653A03"/>
    <w:rsid w:val="00653A92"/>
    <w:rsid w:val="00653CB4"/>
    <w:rsid w:val="00654476"/>
    <w:rsid w:val="006545BC"/>
    <w:rsid w:val="0065465B"/>
    <w:rsid w:val="0065467D"/>
    <w:rsid w:val="006547A5"/>
    <w:rsid w:val="0065495A"/>
    <w:rsid w:val="00654AF9"/>
    <w:rsid w:val="00654E62"/>
    <w:rsid w:val="00654EAC"/>
    <w:rsid w:val="0065507C"/>
    <w:rsid w:val="00655128"/>
    <w:rsid w:val="00655138"/>
    <w:rsid w:val="0065518A"/>
    <w:rsid w:val="006551C9"/>
    <w:rsid w:val="0065541B"/>
    <w:rsid w:val="0065541C"/>
    <w:rsid w:val="00655548"/>
    <w:rsid w:val="006558EC"/>
    <w:rsid w:val="00655BEB"/>
    <w:rsid w:val="00655C09"/>
    <w:rsid w:val="00655D1A"/>
    <w:rsid w:val="00655D2C"/>
    <w:rsid w:val="00655E9E"/>
    <w:rsid w:val="00655FA0"/>
    <w:rsid w:val="00655FB4"/>
    <w:rsid w:val="00656450"/>
    <w:rsid w:val="00656755"/>
    <w:rsid w:val="00656836"/>
    <w:rsid w:val="006568D5"/>
    <w:rsid w:val="006569A0"/>
    <w:rsid w:val="00656B04"/>
    <w:rsid w:val="00656D86"/>
    <w:rsid w:val="00657048"/>
    <w:rsid w:val="00657080"/>
    <w:rsid w:val="006572B0"/>
    <w:rsid w:val="006573FB"/>
    <w:rsid w:val="006577DD"/>
    <w:rsid w:val="00657992"/>
    <w:rsid w:val="006579BD"/>
    <w:rsid w:val="00657A2C"/>
    <w:rsid w:val="00657CF8"/>
    <w:rsid w:val="00657E54"/>
    <w:rsid w:val="00660150"/>
    <w:rsid w:val="0066047E"/>
    <w:rsid w:val="00660799"/>
    <w:rsid w:val="006607BA"/>
    <w:rsid w:val="006608EE"/>
    <w:rsid w:val="006608F5"/>
    <w:rsid w:val="00660A05"/>
    <w:rsid w:val="00660AB1"/>
    <w:rsid w:val="00660B04"/>
    <w:rsid w:val="00660B63"/>
    <w:rsid w:val="00660DBE"/>
    <w:rsid w:val="00660DF2"/>
    <w:rsid w:val="00660F82"/>
    <w:rsid w:val="00661048"/>
    <w:rsid w:val="0066107E"/>
    <w:rsid w:val="006612BD"/>
    <w:rsid w:val="006612ED"/>
    <w:rsid w:val="006614E5"/>
    <w:rsid w:val="00661572"/>
    <w:rsid w:val="00661580"/>
    <w:rsid w:val="006615DC"/>
    <w:rsid w:val="00661646"/>
    <w:rsid w:val="00661B0D"/>
    <w:rsid w:val="00661B67"/>
    <w:rsid w:val="00661D23"/>
    <w:rsid w:val="00662253"/>
    <w:rsid w:val="006622D6"/>
    <w:rsid w:val="0066232F"/>
    <w:rsid w:val="00662476"/>
    <w:rsid w:val="006627E6"/>
    <w:rsid w:val="00662A2B"/>
    <w:rsid w:val="00662CAE"/>
    <w:rsid w:val="00662E1C"/>
    <w:rsid w:val="00663367"/>
    <w:rsid w:val="00663568"/>
    <w:rsid w:val="006635DB"/>
    <w:rsid w:val="006635EF"/>
    <w:rsid w:val="00663631"/>
    <w:rsid w:val="00663913"/>
    <w:rsid w:val="00663E0C"/>
    <w:rsid w:val="00663F37"/>
    <w:rsid w:val="00663F9E"/>
    <w:rsid w:val="006644F9"/>
    <w:rsid w:val="006645B4"/>
    <w:rsid w:val="00664A14"/>
    <w:rsid w:val="00664A26"/>
    <w:rsid w:val="00664DEC"/>
    <w:rsid w:val="00665082"/>
    <w:rsid w:val="006650B4"/>
    <w:rsid w:val="006650FE"/>
    <w:rsid w:val="00665437"/>
    <w:rsid w:val="0066560D"/>
    <w:rsid w:val="0066564A"/>
    <w:rsid w:val="0066584B"/>
    <w:rsid w:val="00665A4D"/>
    <w:rsid w:val="00666438"/>
    <w:rsid w:val="00666849"/>
    <w:rsid w:val="00666DC2"/>
    <w:rsid w:val="006679C3"/>
    <w:rsid w:val="006679CC"/>
    <w:rsid w:val="00667A17"/>
    <w:rsid w:val="00670092"/>
    <w:rsid w:val="006700A3"/>
    <w:rsid w:val="006702E2"/>
    <w:rsid w:val="00670306"/>
    <w:rsid w:val="00670499"/>
    <w:rsid w:val="00670A23"/>
    <w:rsid w:val="00670B6E"/>
    <w:rsid w:val="00670E77"/>
    <w:rsid w:val="00670F60"/>
    <w:rsid w:val="00671007"/>
    <w:rsid w:val="00671059"/>
    <w:rsid w:val="0067105C"/>
    <w:rsid w:val="00671252"/>
    <w:rsid w:val="006714EB"/>
    <w:rsid w:val="00671516"/>
    <w:rsid w:val="00671528"/>
    <w:rsid w:val="006715FA"/>
    <w:rsid w:val="00671682"/>
    <w:rsid w:val="00671A0F"/>
    <w:rsid w:val="00671BFF"/>
    <w:rsid w:val="00672035"/>
    <w:rsid w:val="0067204D"/>
    <w:rsid w:val="00672375"/>
    <w:rsid w:val="00672449"/>
    <w:rsid w:val="006725B1"/>
    <w:rsid w:val="00672AC1"/>
    <w:rsid w:val="00672D4E"/>
    <w:rsid w:val="00672E3C"/>
    <w:rsid w:val="006731A2"/>
    <w:rsid w:val="006731C3"/>
    <w:rsid w:val="006731FC"/>
    <w:rsid w:val="006733E8"/>
    <w:rsid w:val="00673521"/>
    <w:rsid w:val="00673576"/>
    <w:rsid w:val="00673B49"/>
    <w:rsid w:val="00673BBD"/>
    <w:rsid w:val="00673BBE"/>
    <w:rsid w:val="00673E29"/>
    <w:rsid w:val="006740C6"/>
    <w:rsid w:val="006743A3"/>
    <w:rsid w:val="006743DB"/>
    <w:rsid w:val="00674714"/>
    <w:rsid w:val="00674921"/>
    <w:rsid w:val="00674A5B"/>
    <w:rsid w:val="00674AE2"/>
    <w:rsid w:val="00674C7D"/>
    <w:rsid w:val="00674D97"/>
    <w:rsid w:val="0067522A"/>
    <w:rsid w:val="0067523B"/>
    <w:rsid w:val="0067527E"/>
    <w:rsid w:val="006754FD"/>
    <w:rsid w:val="0067584A"/>
    <w:rsid w:val="00676068"/>
    <w:rsid w:val="00676297"/>
    <w:rsid w:val="00676304"/>
    <w:rsid w:val="0067653A"/>
    <w:rsid w:val="0067694A"/>
    <w:rsid w:val="00676A2A"/>
    <w:rsid w:val="00676B3E"/>
    <w:rsid w:val="00676DC6"/>
    <w:rsid w:val="00676E61"/>
    <w:rsid w:val="00676FD7"/>
    <w:rsid w:val="006771CC"/>
    <w:rsid w:val="0067736E"/>
    <w:rsid w:val="00677454"/>
    <w:rsid w:val="006775C1"/>
    <w:rsid w:val="00677689"/>
    <w:rsid w:val="00677989"/>
    <w:rsid w:val="006779F0"/>
    <w:rsid w:val="00677B27"/>
    <w:rsid w:val="00677C03"/>
    <w:rsid w:val="00677C20"/>
    <w:rsid w:val="00677EFE"/>
    <w:rsid w:val="00680033"/>
    <w:rsid w:val="00680375"/>
    <w:rsid w:val="006803BB"/>
    <w:rsid w:val="00680676"/>
    <w:rsid w:val="0068081E"/>
    <w:rsid w:val="006808D2"/>
    <w:rsid w:val="00680C69"/>
    <w:rsid w:val="00680C7D"/>
    <w:rsid w:val="00680DAA"/>
    <w:rsid w:val="0068123D"/>
    <w:rsid w:val="00681411"/>
    <w:rsid w:val="00681446"/>
    <w:rsid w:val="0068146E"/>
    <w:rsid w:val="006814CA"/>
    <w:rsid w:val="00681567"/>
    <w:rsid w:val="0068162A"/>
    <w:rsid w:val="006816CB"/>
    <w:rsid w:val="00681783"/>
    <w:rsid w:val="006817C8"/>
    <w:rsid w:val="00681A4F"/>
    <w:rsid w:val="00681CEB"/>
    <w:rsid w:val="00681D9B"/>
    <w:rsid w:val="00681FC9"/>
    <w:rsid w:val="0068234B"/>
    <w:rsid w:val="0068239A"/>
    <w:rsid w:val="00682433"/>
    <w:rsid w:val="0068284C"/>
    <w:rsid w:val="00682DFA"/>
    <w:rsid w:val="00682E2A"/>
    <w:rsid w:val="00682FE1"/>
    <w:rsid w:val="0068316F"/>
    <w:rsid w:val="006832F9"/>
    <w:rsid w:val="0068334C"/>
    <w:rsid w:val="006835BE"/>
    <w:rsid w:val="00683AA5"/>
    <w:rsid w:val="00683AC6"/>
    <w:rsid w:val="00683DE0"/>
    <w:rsid w:val="006840B3"/>
    <w:rsid w:val="00684141"/>
    <w:rsid w:val="00684147"/>
    <w:rsid w:val="006845B8"/>
    <w:rsid w:val="00684743"/>
    <w:rsid w:val="0068493F"/>
    <w:rsid w:val="00684A5C"/>
    <w:rsid w:val="00684A81"/>
    <w:rsid w:val="00684B01"/>
    <w:rsid w:val="00684DA9"/>
    <w:rsid w:val="00684E5A"/>
    <w:rsid w:val="00684FDE"/>
    <w:rsid w:val="00685006"/>
    <w:rsid w:val="00685416"/>
    <w:rsid w:val="0068545A"/>
    <w:rsid w:val="00685558"/>
    <w:rsid w:val="006856D7"/>
    <w:rsid w:val="006856F1"/>
    <w:rsid w:val="006858AA"/>
    <w:rsid w:val="006858FC"/>
    <w:rsid w:val="00685B87"/>
    <w:rsid w:val="00685B88"/>
    <w:rsid w:val="006861B5"/>
    <w:rsid w:val="006864B2"/>
    <w:rsid w:val="00686705"/>
    <w:rsid w:val="006868C1"/>
    <w:rsid w:val="00686C53"/>
    <w:rsid w:val="00686D5F"/>
    <w:rsid w:val="00686F4E"/>
    <w:rsid w:val="00687223"/>
    <w:rsid w:val="00687509"/>
    <w:rsid w:val="006877EB"/>
    <w:rsid w:val="00687870"/>
    <w:rsid w:val="00687CC1"/>
    <w:rsid w:val="00687E4B"/>
    <w:rsid w:val="00690171"/>
    <w:rsid w:val="00690239"/>
    <w:rsid w:val="006909BC"/>
    <w:rsid w:val="00690C17"/>
    <w:rsid w:val="00690F1E"/>
    <w:rsid w:val="00690FC1"/>
    <w:rsid w:val="00690FCC"/>
    <w:rsid w:val="006910B3"/>
    <w:rsid w:val="006912BC"/>
    <w:rsid w:val="006912C3"/>
    <w:rsid w:val="00691371"/>
    <w:rsid w:val="00691417"/>
    <w:rsid w:val="0069174F"/>
    <w:rsid w:val="00691949"/>
    <w:rsid w:val="00691999"/>
    <w:rsid w:val="006919FA"/>
    <w:rsid w:val="00691AD6"/>
    <w:rsid w:val="00691BCF"/>
    <w:rsid w:val="00691F3B"/>
    <w:rsid w:val="006923AD"/>
    <w:rsid w:val="0069250D"/>
    <w:rsid w:val="0069253F"/>
    <w:rsid w:val="0069264A"/>
    <w:rsid w:val="0069286E"/>
    <w:rsid w:val="00692B73"/>
    <w:rsid w:val="00692CEC"/>
    <w:rsid w:val="00692D81"/>
    <w:rsid w:val="00692FA7"/>
    <w:rsid w:val="00692FC2"/>
    <w:rsid w:val="006930CF"/>
    <w:rsid w:val="006931A4"/>
    <w:rsid w:val="006933E8"/>
    <w:rsid w:val="00693B2B"/>
    <w:rsid w:val="00693DED"/>
    <w:rsid w:val="00693FFD"/>
    <w:rsid w:val="006944E0"/>
    <w:rsid w:val="00694522"/>
    <w:rsid w:val="00694AF3"/>
    <w:rsid w:val="0069514C"/>
    <w:rsid w:val="006952F0"/>
    <w:rsid w:val="006954E4"/>
    <w:rsid w:val="00695707"/>
    <w:rsid w:val="006957B8"/>
    <w:rsid w:val="006957D2"/>
    <w:rsid w:val="006959FE"/>
    <w:rsid w:val="00695AA9"/>
    <w:rsid w:val="00695BC6"/>
    <w:rsid w:val="00695BFC"/>
    <w:rsid w:val="00695C19"/>
    <w:rsid w:val="00695D0A"/>
    <w:rsid w:val="00695F4B"/>
    <w:rsid w:val="0069617E"/>
    <w:rsid w:val="0069624B"/>
    <w:rsid w:val="00696277"/>
    <w:rsid w:val="006963F0"/>
    <w:rsid w:val="006964C1"/>
    <w:rsid w:val="0069658F"/>
    <w:rsid w:val="0069679C"/>
    <w:rsid w:val="006968FF"/>
    <w:rsid w:val="00696AC0"/>
    <w:rsid w:val="00696ADA"/>
    <w:rsid w:val="00696B99"/>
    <w:rsid w:val="00696BFA"/>
    <w:rsid w:val="00696CB0"/>
    <w:rsid w:val="00696DE4"/>
    <w:rsid w:val="00697193"/>
    <w:rsid w:val="0069724E"/>
    <w:rsid w:val="0069727E"/>
    <w:rsid w:val="0069773F"/>
    <w:rsid w:val="00697A53"/>
    <w:rsid w:val="00697A70"/>
    <w:rsid w:val="00697AFE"/>
    <w:rsid w:val="00697C7C"/>
    <w:rsid w:val="00697E55"/>
    <w:rsid w:val="006A00FE"/>
    <w:rsid w:val="006A046A"/>
    <w:rsid w:val="006A0E95"/>
    <w:rsid w:val="006A0FD5"/>
    <w:rsid w:val="006A10DA"/>
    <w:rsid w:val="006A1153"/>
    <w:rsid w:val="006A1278"/>
    <w:rsid w:val="006A1399"/>
    <w:rsid w:val="006A1480"/>
    <w:rsid w:val="006A153D"/>
    <w:rsid w:val="006A1977"/>
    <w:rsid w:val="006A19B9"/>
    <w:rsid w:val="006A1A8D"/>
    <w:rsid w:val="006A1B26"/>
    <w:rsid w:val="006A1D1F"/>
    <w:rsid w:val="006A1D43"/>
    <w:rsid w:val="006A1DA8"/>
    <w:rsid w:val="006A208C"/>
    <w:rsid w:val="006A2110"/>
    <w:rsid w:val="006A23D0"/>
    <w:rsid w:val="006A2421"/>
    <w:rsid w:val="006A25DF"/>
    <w:rsid w:val="006A2694"/>
    <w:rsid w:val="006A2831"/>
    <w:rsid w:val="006A2A2F"/>
    <w:rsid w:val="006A2B71"/>
    <w:rsid w:val="006A2B7F"/>
    <w:rsid w:val="006A2DB2"/>
    <w:rsid w:val="006A2DD3"/>
    <w:rsid w:val="006A2DE6"/>
    <w:rsid w:val="006A2E4B"/>
    <w:rsid w:val="006A2E5F"/>
    <w:rsid w:val="006A2F48"/>
    <w:rsid w:val="006A2FCD"/>
    <w:rsid w:val="006A316C"/>
    <w:rsid w:val="006A32F8"/>
    <w:rsid w:val="006A3372"/>
    <w:rsid w:val="006A345F"/>
    <w:rsid w:val="006A34D0"/>
    <w:rsid w:val="006A3827"/>
    <w:rsid w:val="006A3D9D"/>
    <w:rsid w:val="006A3F0A"/>
    <w:rsid w:val="006A422F"/>
    <w:rsid w:val="006A49CC"/>
    <w:rsid w:val="006A4B14"/>
    <w:rsid w:val="006A4BF2"/>
    <w:rsid w:val="006A4ECE"/>
    <w:rsid w:val="006A4EE0"/>
    <w:rsid w:val="006A52D5"/>
    <w:rsid w:val="006A5442"/>
    <w:rsid w:val="006A5B0E"/>
    <w:rsid w:val="006A5B8B"/>
    <w:rsid w:val="006A5CE2"/>
    <w:rsid w:val="006A5CE3"/>
    <w:rsid w:val="006A6038"/>
    <w:rsid w:val="006A604C"/>
    <w:rsid w:val="006A6056"/>
    <w:rsid w:val="006A6161"/>
    <w:rsid w:val="006A62BD"/>
    <w:rsid w:val="006A6434"/>
    <w:rsid w:val="006A64E6"/>
    <w:rsid w:val="006A6773"/>
    <w:rsid w:val="006A6976"/>
    <w:rsid w:val="006A69A5"/>
    <w:rsid w:val="006A69F6"/>
    <w:rsid w:val="006A6BCD"/>
    <w:rsid w:val="006A6C3A"/>
    <w:rsid w:val="006A6EB6"/>
    <w:rsid w:val="006A702B"/>
    <w:rsid w:val="006A7128"/>
    <w:rsid w:val="006A71AE"/>
    <w:rsid w:val="006A73FC"/>
    <w:rsid w:val="006A741C"/>
    <w:rsid w:val="006A743D"/>
    <w:rsid w:val="006A7969"/>
    <w:rsid w:val="006A797C"/>
    <w:rsid w:val="006A7FF4"/>
    <w:rsid w:val="006ADEE0"/>
    <w:rsid w:val="006B02D6"/>
    <w:rsid w:val="006B059C"/>
    <w:rsid w:val="006B0A4F"/>
    <w:rsid w:val="006B0AE7"/>
    <w:rsid w:val="006B0BB8"/>
    <w:rsid w:val="006B1211"/>
    <w:rsid w:val="006B130D"/>
    <w:rsid w:val="006B14F2"/>
    <w:rsid w:val="006B17DE"/>
    <w:rsid w:val="006B1888"/>
    <w:rsid w:val="006B1AA6"/>
    <w:rsid w:val="006B1D8B"/>
    <w:rsid w:val="006B1EDB"/>
    <w:rsid w:val="006B1F13"/>
    <w:rsid w:val="006B22E4"/>
    <w:rsid w:val="006B2761"/>
    <w:rsid w:val="006B28F7"/>
    <w:rsid w:val="006B2D22"/>
    <w:rsid w:val="006B2DFB"/>
    <w:rsid w:val="006B2FEE"/>
    <w:rsid w:val="006B2FFE"/>
    <w:rsid w:val="006B3197"/>
    <w:rsid w:val="006B3562"/>
    <w:rsid w:val="006B3600"/>
    <w:rsid w:val="006B3984"/>
    <w:rsid w:val="006B3AAD"/>
    <w:rsid w:val="006B3B0D"/>
    <w:rsid w:val="006B3B53"/>
    <w:rsid w:val="006B3CFD"/>
    <w:rsid w:val="006B3DBF"/>
    <w:rsid w:val="006B3F77"/>
    <w:rsid w:val="006B3FF6"/>
    <w:rsid w:val="006B4006"/>
    <w:rsid w:val="006B4063"/>
    <w:rsid w:val="006B45F7"/>
    <w:rsid w:val="006B477A"/>
    <w:rsid w:val="006B4C6F"/>
    <w:rsid w:val="006B4DDE"/>
    <w:rsid w:val="006B4E63"/>
    <w:rsid w:val="006B57A7"/>
    <w:rsid w:val="006B57E9"/>
    <w:rsid w:val="006B585F"/>
    <w:rsid w:val="006B5EBC"/>
    <w:rsid w:val="006B5EE8"/>
    <w:rsid w:val="006B6456"/>
    <w:rsid w:val="006B653E"/>
    <w:rsid w:val="006B6573"/>
    <w:rsid w:val="006B6609"/>
    <w:rsid w:val="006B679B"/>
    <w:rsid w:val="006B6878"/>
    <w:rsid w:val="006B69DB"/>
    <w:rsid w:val="006B6AE9"/>
    <w:rsid w:val="006B6D88"/>
    <w:rsid w:val="006B6EB2"/>
    <w:rsid w:val="006B6F68"/>
    <w:rsid w:val="006B7574"/>
    <w:rsid w:val="006B75E7"/>
    <w:rsid w:val="006B78E0"/>
    <w:rsid w:val="006B7968"/>
    <w:rsid w:val="006B79DB"/>
    <w:rsid w:val="006B79E1"/>
    <w:rsid w:val="006B7BFA"/>
    <w:rsid w:val="006B7FD5"/>
    <w:rsid w:val="006C0121"/>
    <w:rsid w:val="006C0131"/>
    <w:rsid w:val="006C0227"/>
    <w:rsid w:val="006C03D0"/>
    <w:rsid w:val="006C064A"/>
    <w:rsid w:val="006C09CA"/>
    <w:rsid w:val="006C0D66"/>
    <w:rsid w:val="006C1227"/>
    <w:rsid w:val="006C132D"/>
    <w:rsid w:val="006C14D5"/>
    <w:rsid w:val="006C1648"/>
    <w:rsid w:val="006C1845"/>
    <w:rsid w:val="006C1937"/>
    <w:rsid w:val="006C1A14"/>
    <w:rsid w:val="006C1AC0"/>
    <w:rsid w:val="006C1DB0"/>
    <w:rsid w:val="006C2831"/>
    <w:rsid w:val="006C2924"/>
    <w:rsid w:val="006C2A95"/>
    <w:rsid w:val="006C2AF9"/>
    <w:rsid w:val="006C2FF0"/>
    <w:rsid w:val="006C31A7"/>
    <w:rsid w:val="006C31D3"/>
    <w:rsid w:val="006C330B"/>
    <w:rsid w:val="006C3394"/>
    <w:rsid w:val="006C375B"/>
    <w:rsid w:val="006C3D56"/>
    <w:rsid w:val="006C3D8E"/>
    <w:rsid w:val="006C3F1B"/>
    <w:rsid w:val="006C4037"/>
    <w:rsid w:val="006C4270"/>
    <w:rsid w:val="006C4509"/>
    <w:rsid w:val="006C46C3"/>
    <w:rsid w:val="006C478C"/>
    <w:rsid w:val="006C4851"/>
    <w:rsid w:val="006C4999"/>
    <w:rsid w:val="006C49EB"/>
    <w:rsid w:val="006C4B15"/>
    <w:rsid w:val="006C4BD3"/>
    <w:rsid w:val="006C4C75"/>
    <w:rsid w:val="006C589E"/>
    <w:rsid w:val="006C5B84"/>
    <w:rsid w:val="006C5E3D"/>
    <w:rsid w:val="006C63F9"/>
    <w:rsid w:val="006C69F6"/>
    <w:rsid w:val="006C6C58"/>
    <w:rsid w:val="006C6C63"/>
    <w:rsid w:val="006C6CC0"/>
    <w:rsid w:val="006C6F44"/>
    <w:rsid w:val="006C6FC4"/>
    <w:rsid w:val="006C716C"/>
    <w:rsid w:val="006C7370"/>
    <w:rsid w:val="006C7699"/>
    <w:rsid w:val="006C7D4E"/>
    <w:rsid w:val="006D012E"/>
    <w:rsid w:val="006D032D"/>
    <w:rsid w:val="006D06AC"/>
    <w:rsid w:val="006D0961"/>
    <w:rsid w:val="006D0FFB"/>
    <w:rsid w:val="006D1396"/>
    <w:rsid w:val="006D14EE"/>
    <w:rsid w:val="006D1894"/>
    <w:rsid w:val="006D1917"/>
    <w:rsid w:val="006D1C8F"/>
    <w:rsid w:val="006D1EBB"/>
    <w:rsid w:val="006D1F9D"/>
    <w:rsid w:val="006D28C8"/>
    <w:rsid w:val="006D2C98"/>
    <w:rsid w:val="006D2D4D"/>
    <w:rsid w:val="006D2EB9"/>
    <w:rsid w:val="006D3138"/>
    <w:rsid w:val="006D316C"/>
    <w:rsid w:val="006D3705"/>
    <w:rsid w:val="006D377E"/>
    <w:rsid w:val="006D39DF"/>
    <w:rsid w:val="006D3A99"/>
    <w:rsid w:val="006D3B0A"/>
    <w:rsid w:val="006D3D19"/>
    <w:rsid w:val="006D3DE8"/>
    <w:rsid w:val="006D408E"/>
    <w:rsid w:val="006D410B"/>
    <w:rsid w:val="006D45B2"/>
    <w:rsid w:val="006D469D"/>
    <w:rsid w:val="006D4876"/>
    <w:rsid w:val="006D48D4"/>
    <w:rsid w:val="006D48E0"/>
    <w:rsid w:val="006D4905"/>
    <w:rsid w:val="006D49FB"/>
    <w:rsid w:val="006D4F69"/>
    <w:rsid w:val="006D5646"/>
    <w:rsid w:val="006D5787"/>
    <w:rsid w:val="006D58C5"/>
    <w:rsid w:val="006D593E"/>
    <w:rsid w:val="006D594F"/>
    <w:rsid w:val="006D5AA2"/>
    <w:rsid w:val="006D5C64"/>
    <w:rsid w:val="006D5D4D"/>
    <w:rsid w:val="006D5E33"/>
    <w:rsid w:val="006D5F31"/>
    <w:rsid w:val="006D5FF8"/>
    <w:rsid w:val="006D631C"/>
    <w:rsid w:val="006D676D"/>
    <w:rsid w:val="006D67F3"/>
    <w:rsid w:val="006D6811"/>
    <w:rsid w:val="006D6BE4"/>
    <w:rsid w:val="006D6DA8"/>
    <w:rsid w:val="006D6EE7"/>
    <w:rsid w:val="006D714E"/>
    <w:rsid w:val="006D71B4"/>
    <w:rsid w:val="006D72E2"/>
    <w:rsid w:val="006D7763"/>
    <w:rsid w:val="006D77B8"/>
    <w:rsid w:val="006D7B78"/>
    <w:rsid w:val="006D7CD5"/>
    <w:rsid w:val="006D7D66"/>
    <w:rsid w:val="006D7EEF"/>
    <w:rsid w:val="006DA6B7"/>
    <w:rsid w:val="006E0267"/>
    <w:rsid w:val="006E0417"/>
    <w:rsid w:val="006E0479"/>
    <w:rsid w:val="006E04F2"/>
    <w:rsid w:val="006E0599"/>
    <w:rsid w:val="006E07E1"/>
    <w:rsid w:val="006E0883"/>
    <w:rsid w:val="006E0949"/>
    <w:rsid w:val="006E0A5E"/>
    <w:rsid w:val="006E0A80"/>
    <w:rsid w:val="006E0D54"/>
    <w:rsid w:val="006E0F6C"/>
    <w:rsid w:val="006E0FA7"/>
    <w:rsid w:val="006E1BF2"/>
    <w:rsid w:val="006E1CA0"/>
    <w:rsid w:val="006E1D33"/>
    <w:rsid w:val="006E1EC9"/>
    <w:rsid w:val="006E2769"/>
    <w:rsid w:val="006E2787"/>
    <w:rsid w:val="006E278D"/>
    <w:rsid w:val="006E2921"/>
    <w:rsid w:val="006E2BD8"/>
    <w:rsid w:val="006E304E"/>
    <w:rsid w:val="006E3117"/>
    <w:rsid w:val="006E3131"/>
    <w:rsid w:val="006E32A6"/>
    <w:rsid w:val="006E3341"/>
    <w:rsid w:val="006E3A37"/>
    <w:rsid w:val="006E3F60"/>
    <w:rsid w:val="006E41C3"/>
    <w:rsid w:val="006E44FB"/>
    <w:rsid w:val="006E4558"/>
    <w:rsid w:val="006E47EE"/>
    <w:rsid w:val="006E49D3"/>
    <w:rsid w:val="006E4BFF"/>
    <w:rsid w:val="006E4D6C"/>
    <w:rsid w:val="006E4E36"/>
    <w:rsid w:val="006E5239"/>
    <w:rsid w:val="006E5368"/>
    <w:rsid w:val="006E5B02"/>
    <w:rsid w:val="006E5BF2"/>
    <w:rsid w:val="006E5C2D"/>
    <w:rsid w:val="006E5DBC"/>
    <w:rsid w:val="006E5F50"/>
    <w:rsid w:val="006E5F8C"/>
    <w:rsid w:val="006E645D"/>
    <w:rsid w:val="006E647E"/>
    <w:rsid w:val="006E660B"/>
    <w:rsid w:val="006E66E4"/>
    <w:rsid w:val="006E69B4"/>
    <w:rsid w:val="006E6A57"/>
    <w:rsid w:val="006E6CE7"/>
    <w:rsid w:val="006E6E95"/>
    <w:rsid w:val="006E6E9A"/>
    <w:rsid w:val="006E6F63"/>
    <w:rsid w:val="006E6F7A"/>
    <w:rsid w:val="006E6FBB"/>
    <w:rsid w:val="006E7133"/>
    <w:rsid w:val="006E71FA"/>
    <w:rsid w:val="006E7608"/>
    <w:rsid w:val="006E76B5"/>
    <w:rsid w:val="006E782D"/>
    <w:rsid w:val="006E7902"/>
    <w:rsid w:val="006E7956"/>
    <w:rsid w:val="006E7989"/>
    <w:rsid w:val="006E7A52"/>
    <w:rsid w:val="006E7C7F"/>
    <w:rsid w:val="006E7F7D"/>
    <w:rsid w:val="006F0041"/>
    <w:rsid w:val="006F0138"/>
    <w:rsid w:val="006F0204"/>
    <w:rsid w:val="006F03D5"/>
    <w:rsid w:val="006F05AD"/>
    <w:rsid w:val="006F06BF"/>
    <w:rsid w:val="006F084D"/>
    <w:rsid w:val="006F0D6E"/>
    <w:rsid w:val="006F0D78"/>
    <w:rsid w:val="006F0E8F"/>
    <w:rsid w:val="006F0FE2"/>
    <w:rsid w:val="006F1008"/>
    <w:rsid w:val="006F138B"/>
    <w:rsid w:val="006F13EC"/>
    <w:rsid w:val="006F14AE"/>
    <w:rsid w:val="006F15C5"/>
    <w:rsid w:val="006F16D2"/>
    <w:rsid w:val="006F1882"/>
    <w:rsid w:val="006F189A"/>
    <w:rsid w:val="006F19AC"/>
    <w:rsid w:val="006F1FFF"/>
    <w:rsid w:val="006F209D"/>
    <w:rsid w:val="006F20A1"/>
    <w:rsid w:val="006F21F6"/>
    <w:rsid w:val="006F22F9"/>
    <w:rsid w:val="006F2613"/>
    <w:rsid w:val="006F27B2"/>
    <w:rsid w:val="006F2D18"/>
    <w:rsid w:val="006F2EA1"/>
    <w:rsid w:val="006F313E"/>
    <w:rsid w:val="006F3177"/>
    <w:rsid w:val="006F32A8"/>
    <w:rsid w:val="006F33EC"/>
    <w:rsid w:val="006F3442"/>
    <w:rsid w:val="006F3624"/>
    <w:rsid w:val="006F372F"/>
    <w:rsid w:val="006F387F"/>
    <w:rsid w:val="006F3999"/>
    <w:rsid w:val="006F3AEB"/>
    <w:rsid w:val="006F4299"/>
    <w:rsid w:val="006F4348"/>
    <w:rsid w:val="006F442D"/>
    <w:rsid w:val="006F47D5"/>
    <w:rsid w:val="006F4868"/>
    <w:rsid w:val="006F4ABF"/>
    <w:rsid w:val="006F4AF0"/>
    <w:rsid w:val="006F4C95"/>
    <w:rsid w:val="006F4E21"/>
    <w:rsid w:val="006F4F13"/>
    <w:rsid w:val="006F5628"/>
    <w:rsid w:val="006F56D6"/>
    <w:rsid w:val="006F56EB"/>
    <w:rsid w:val="006F56FB"/>
    <w:rsid w:val="006F5871"/>
    <w:rsid w:val="006F594F"/>
    <w:rsid w:val="006F5AA2"/>
    <w:rsid w:val="006F605C"/>
    <w:rsid w:val="006F644C"/>
    <w:rsid w:val="006F6C89"/>
    <w:rsid w:val="006F6D10"/>
    <w:rsid w:val="006F6D54"/>
    <w:rsid w:val="006F70EF"/>
    <w:rsid w:val="006F70FA"/>
    <w:rsid w:val="006F72B2"/>
    <w:rsid w:val="006F7328"/>
    <w:rsid w:val="006F7371"/>
    <w:rsid w:val="006F740C"/>
    <w:rsid w:val="006F7557"/>
    <w:rsid w:val="006F7614"/>
    <w:rsid w:val="006F7691"/>
    <w:rsid w:val="006F77A3"/>
    <w:rsid w:val="006F789E"/>
    <w:rsid w:val="006F7A0C"/>
    <w:rsid w:val="006F7ADA"/>
    <w:rsid w:val="006F7EE6"/>
    <w:rsid w:val="00700061"/>
    <w:rsid w:val="007000FE"/>
    <w:rsid w:val="007003E0"/>
    <w:rsid w:val="007005C1"/>
    <w:rsid w:val="0070073D"/>
    <w:rsid w:val="00700AAF"/>
    <w:rsid w:val="00700B98"/>
    <w:rsid w:val="00700CE2"/>
    <w:rsid w:val="00700CFD"/>
    <w:rsid w:val="00700D05"/>
    <w:rsid w:val="00700D8D"/>
    <w:rsid w:val="00700E1D"/>
    <w:rsid w:val="00700EC7"/>
    <w:rsid w:val="00700FB9"/>
    <w:rsid w:val="00701195"/>
    <w:rsid w:val="007011B1"/>
    <w:rsid w:val="00701274"/>
    <w:rsid w:val="007014E8"/>
    <w:rsid w:val="0070178F"/>
    <w:rsid w:val="00701AE2"/>
    <w:rsid w:val="00701AF4"/>
    <w:rsid w:val="00701BA1"/>
    <w:rsid w:val="00701C87"/>
    <w:rsid w:val="00701DB9"/>
    <w:rsid w:val="00701ECE"/>
    <w:rsid w:val="00701FDE"/>
    <w:rsid w:val="007021B1"/>
    <w:rsid w:val="007022C2"/>
    <w:rsid w:val="00702450"/>
    <w:rsid w:val="00702454"/>
    <w:rsid w:val="007024D7"/>
    <w:rsid w:val="00702643"/>
    <w:rsid w:val="0070267F"/>
    <w:rsid w:val="00702978"/>
    <w:rsid w:val="007029ED"/>
    <w:rsid w:val="00702AED"/>
    <w:rsid w:val="00702B41"/>
    <w:rsid w:val="00703209"/>
    <w:rsid w:val="0070322B"/>
    <w:rsid w:val="0070334F"/>
    <w:rsid w:val="00703B41"/>
    <w:rsid w:val="00703BA9"/>
    <w:rsid w:val="00703C4D"/>
    <w:rsid w:val="00703CC6"/>
    <w:rsid w:val="00703D44"/>
    <w:rsid w:val="00704250"/>
    <w:rsid w:val="00704304"/>
    <w:rsid w:val="0070432C"/>
    <w:rsid w:val="00704711"/>
    <w:rsid w:val="0070492F"/>
    <w:rsid w:val="0070495E"/>
    <w:rsid w:val="007049E5"/>
    <w:rsid w:val="00704A43"/>
    <w:rsid w:val="00704B37"/>
    <w:rsid w:val="00704B3D"/>
    <w:rsid w:val="00704F1E"/>
    <w:rsid w:val="007050BE"/>
    <w:rsid w:val="007051F8"/>
    <w:rsid w:val="007058D1"/>
    <w:rsid w:val="00705993"/>
    <w:rsid w:val="00705EBC"/>
    <w:rsid w:val="007063F3"/>
    <w:rsid w:val="0070651A"/>
    <w:rsid w:val="007065AE"/>
    <w:rsid w:val="007068F2"/>
    <w:rsid w:val="007069BD"/>
    <w:rsid w:val="00706A36"/>
    <w:rsid w:val="00706C8B"/>
    <w:rsid w:val="00706E0C"/>
    <w:rsid w:val="00706F52"/>
    <w:rsid w:val="00706FAC"/>
    <w:rsid w:val="0070722D"/>
    <w:rsid w:val="0070760E"/>
    <w:rsid w:val="0070766C"/>
    <w:rsid w:val="007078D7"/>
    <w:rsid w:val="00707953"/>
    <w:rsid w:val="00707E22"/>
    <w:rsid w:val="00707FB4"/>
    <w:rsid w:val="00707FD1"/>
    <w:rsid w:val="00710164"/>
    <w:rsid w:val="00710512"/>
    <w:rsid w:val="0071054E"/>
    <w:rsid w:val="007105B7"/>
    <w:rsid w:val="0071065D"/>
    <w:rsid w:val="00710939"/>
    <w:rsid w:val="00710989"/>
    <w:rsid w:val="00710A86"/>
    <w:rsid w:val="00711187"/>
    <w:rsid w:val="007113D2"/>
    <w:rsid w:val="007115C8"/>
    <w:rsid w:val="00711880"/>
    <w:rsid w:val="007119C9"/>
    <w:rsid w:val="00711BBB"/>
    <w:rsid w:val="00711C24"/>
    <w:rsid w:val="00711CDA"/>
    <w:rsid w:val="00711CDE"/>
    <w:rsid w:val="007120EE"/>
    <w:rsid w:val="007121AE"/>
    <w:rsid w:val="0071239C"/>
    <w:rsid w:val="00712666"/>
    <w:rsid w:val="00712929"/>
    <w:rsid w:val="00712A13"/>
    <w:rsid w:val="00712A6F"/>
    <w:rsid w:val="00712B94"/>
    <w:rsid w:val="00712C4D"/>
    <w:rsid w:val="00712DCC"/>
    <w:rsid w:val="00712E79"/>
    <w:rsid w:val="00712E83"/>
    <w:rsid w:val="00713273"/>
    <w:rsid w:val="00713631"/>
    <w:rsid w:val="007137B6"/>
    <w:rsid w:val="007138E9"/>
    <w:rsid w:val="00713A69"/>
    <w:rsid w:val="00713B31"/>
    <w:rsid w:val="00713D71"/>
    <w:rsid w:val="00713E30"/>
    <w:rsid w:val="00713EBD"/>
    <w:rsid w:val="00713EE5"/>
    <w:rsid w:val="00713EF3"/>
    <w:rsid w:val="00714057"/>
    <w:rsid w:val="007140AE"/>
    <w:rsid w:val="00714351"/>
    <w:rsid w:val="007144C8"/>
    <w:rsid w:val="007144FF"/>
    <w:rsid w:val="00714527"/>
    <w:rsid w:val="00714573"/>
    <w:rsid w:val="007145DF"/>
    <w:rsid w:val="0071464F"/>
    <w:rsid w:val="007146C4"/>
    <w:rsid w:val="007147DD"/>
    <w:rsid w:val="0071485F"/>
    <w:rsid w:val="00714AB9"/>
    <w:rsid w:val="00714AEB"/>
    <w:rsid w:val="007154B2"/>
    <w:rsid w:val="00715C4D"/>
    <w:rsid w:val="00715DD7"/>
    <w:rsid w:val="00716036"/>
    <w:rsid w:val="007166E8"/>
    <w:rsid w:val="00716724"/>
    <w:rsid w:val="00716982"/>
    <w:rsid w:val="0071699B"/>
    <w:rsid w:val="00716A45"/>
    <w:rsid w:val="00716A85"/>
    <w:rsid w:val="00717164"/>
    <w:rsid w:val="00717298"/>
    <w:rsid w:val="0071734B"/>
    <w:rsid w:val="00717577"/>
    <w:rsid w:val="00717856"/>
    <w:rsid w:val="0071794A"/>
    <w:rsid w:val="00717AE3"/>
    <w:rsid w:val="00717B0F"/>
    <w:rsid w:val="00717B68"/>
    <w:rsid w:val="00717CB2"/>
    <w:rsid w:val="00717E23"/>
    <w:rsid w:val="007201EB"/>
    <w:rsid w:val="00720349"/>
    <w:rsid w:val="00720369"/>
    <w:rsid w:val="00720370"/>
    <w:rsid w:val="00720511"/>
    <w:rsid w:val="0072089A"/>
    <w:rsid w:val="007209F5"/>
    <w:rsid w:val="00720A1B"/>
    <w:rsid w:val="00720AB7"/>
    <w:rsid w:val="00720B3C"/>
    <w:rsid w:val="00720DAB"/>
    <w:rsid w:val="00721417"/>
    <w:rsid w:val="0072148F"/>
    <w:rsid w:val="007215D9"/>
    <w:rsid w:val="00721637"/>
    <w:rsid w:val="007219CB"/>
    <w:rsid w:val="00721A5D"/>
    <w:rsid w:val="00721AE6"/>
    <w:rsid w:val="00721B02"/>
    <w:rsid w:val="00721B26"/>
    <w:rsid w:val="00721B2A"/>
    <w:rsid w:val="00721D86"/>
    <w:rsid w:val="00721E85"/>
    <w:rsid w:val="00721F1A"/>
    <w:rsid w:val="00721FD7"/>
    <w:rsid w:val="00722072"/>
    <w:rsid w:val="0072214A"/>
    <w:rsid w:val="007221AD"/>
    <w:rsid w:val="00722354"/>
    <w:rsid w:val="007223B4"/>
    <w:rsid w:val="00722728"/>
    <w:rsid w:val="007227DF"/>
    <w:rsid w:val="00722964"/>
    <w:rsid w:val="00722BD8"/>
    <w:rsid w:val="00722C0F"/>
    <w:rsid w:val="00722E3B"/>
    <w:rsid w:val="0072303D"/>
    <w:rsid w:val="007230E4"/>
    <w:rsid w:val="007233E8"/>
    <w:rsid w:val="0072343D"/>
    <w:rsid w:val="00723681"/>
    <w:rsid w:val="00723831"/>
    <w:rsid w:val="007238D7"/>
    <w:rsid w:val="007238D9"/>
    <w:rsid w:val="00723A29"/>
    <w:rsid w:val="00724222"/>
    <w:rsid w:val="007242EB"/>
    <w:rsid w:val="007247F2"/>
    <w:rsid w:val="007247F5"/>
    <w:rsid w:val="00724AA0"/>
    <w:rsid w:val="00724BB6"/>
    <w:rsid w:val="00724C5D"/>
    <w:rsid w:val="00724C86"/>
    <w:rsid w:val="00724CEF"/>
    <w:rsid w:val="00724D24"/>
    <w:rsid w:val="0072539A"/>
    <w:rsid w:val="00725583"/>
    <w:rsid w:val="00725693"/>
    <w:rsid w:val="0072593E"/>
    <w:rsid w:val="007259E8"/>
    <w:rsid w:val="00725ADF"/>
    <w:rsid w:val="00725AE0"/>
    <w:rsid w:val="00725B6F"/>
    <w:rsid w:val="00725BB9"/>
    <w:rsid w:val="00725D57"/>
    <w:rsid w:val="007260B6"/>
    <w:rsid w:val="0072618F"/>
    <w:rsid w:val="00726371"/>
    <w:rsid w:val="007263DB"/>
    <w:rsid w:val="0072641E"/>
    <w:rsid w:val="0072674F"/>
    <w:rsid w:val="00726779"/>
    <w:rsid w:val="007269BC"/>
    <w:rsid w:val="00726D4F"/>
    <w:rsid w:val="00726D95"/>
    <w:rsid w:val="00726DE3"/>
    <w:rsid w:val="00726F48"/>
    <w:rsid w:val="00726F65"/>
    <w:rsid w:val="007270D9"/>
    <w:rsid w:val="0072720D"/>
    <w:rsid w:val="00727570"/>
    <w:rsid w:val="00727632"/>
    <w:rsid w:val="00727B78"/>
    <w:rsid w:val="00727FAF"/>
    <w:rsid w:val="00730118"/>
    <w:rsid w:val="007301C9"/>
    <w:rsid w:val="00730601"/>
    <w:rsid w:val="007308F7"/>
    <w:rsid w:val="00730B13"/>
    <w:rsid w:val="00730B74"/>
    <w:rsid w:val="00730C97"/>
    <w:rsid w:val="00730CD3"/>
    <w:rsid w:val="00730D72"/>
    <w:rsid w:val="00730EA1"/>
    <w:rsid w:val="00730FFE"/>
    <w:rsid w:val="0073162F"/>
    <w:rsid w:val="007316C0"/>
    <w:rsid w:val="00731701"/>
    <w:rsid w:val="00731919"/>
    <w:rsid w:val="007319CF"/>
    <w:rsid w:val="00731A22"/>
    <w:rsid w:val="00731CA1"/>
    <w:rsid w:val="00731D99"/>
    <w:rsid w:val="00731DB7"/>
    <w:rsid w:val="00731E9D"/>
    <w:rsid w:val="007326B4"/>
    <w:rsid w:val="007328A2"/>
    <w:rsid w:val="00732B77"/>
    <w:rsid w:val="00732FE1"/>
    <w:rsid w:val="00733079"/>
    <w:rsid w:val="00733155"/>
    <w:rsid w:val="00733168"/>
    <w:rsid w:val="00733243"/>
    <w:rsid w:val="00733338"/>
    <w:rsid w:val="007336DF"/>
    <w:rsid w:val="00733879"/>
    <w:rsid w:val="00733895"/>
    <w:rsid w:val="00733AB2"/>
    <w:rsid w:val="00733B83"/>
    <w:rsid w:val="00733B8A"/>
    <w:rsid w:val="00733C1A"/>
    <w:rsid w:val="00733C63"/>
    <w:rsid w:val="00733CA1"/>
    <w:rsid w:val="00733EEB"/>
    <w:rsid w:val="00733F9D"/>
    <w:rsid w:val="00734164"/>
    <w:rsid w:val="007341C8"/>
    <w:rsid w:val="00734372"/>
    <w:rsid w:val="007343DB"/>
    <w:rsid w:val="00734607"/>
    <w:rsid w:val="007349BC"/>
    <w:rsid w:val="00734A9A"/>
    <w:rsid w:val="00734C8A"/>
    <w:rsid w:val="00734D12"/>
    <w:rsid w:val="00735173"/>
    <w:rsid w:val="00735456"/>
    <w:rsid w:val="00735678"/>
    <w:rsid w:val="00735866"/>
    <w:rsid w:val="00735BAD"/>
    <w:rsid w:val="00735C89"/>
    <w:rsid w:val="00735EA2"/>
    <w:rsid w:val="00735FEE"/>
    <w:rsid w:val="00736113"/>
    <w:rsid w:val="007361C3"/>
    <w:rsid w:val="0073622F"/>
    <w:rsid w:val="0073632F"/>
    <w:rsid w:val="007365E6"/>
    <w:rsid w:val="00736634"/>
    <w:rsid w:val="00736732"/>
    <w:rsid w:val="00736733"/>
    <w:rsid w:val="00736841"/>
    <w:rsid w:val="00736A75"/>
    <w:rsid w:val="00736CFD"/>
    <w:rsid w:val="00736E3C"/>
    <w:rsid w:val="0073739D"/>
    <w:rsid w:val="0073765B"/>
    <w:rsid w:val="00737720"/>
    <w:rsid w:val="0073773C"/>
    <w:rsid w:val="0073775B"/>
    <w:rsid w:val="00737AB6"/>
    <w:rsid w:val="00737BB5"/>
    <w:rsid w:val="00737C79"/>
    <w:rsid w:val="00737E1A"/>
    <w:rsid w:val="00737F64"/>
    <w:rsid w:val="0073A342"/>
    <w:rsid w:val="00740169"/>
    <w:rsid w:val="0074019A"/>
    <w:rsid w:val="0074053C"/>
    <w:rsid w:val="00740857"/>
    <w:rsid w:val="0074092D"/>
    <w:rsid w:val="00740C28"/>
    <w:rsid w:val="00740F2D"/>
    <w:rsid w:val="00741120"/>
    <w:rsid w:val="007411F6"/>
    <w:rsid w:val="0074155A"/>
    <w:rsid w:val="00741740"/>
    <w:rsid w:val="00741979"/>
    <w:rsid w:val="00741B47"/>
    <w:rsid w:val="00741D76"/>
    <w:rsid w:val="00741F0F"/>
    <w:rsid w:val="00742203"/>
    <w:rsid w:val="0074232B"/>
    <w:rsid w:val="0074243D"/>
    <w:rsid w:val="00742778"/>
    <w:rsid w:val="00742C37"/>
    <w:rsid w:val="00742F18"/>
    <w:rsid w:val="007430B0"/>
    <w:rsid w:val="00743736"/>
    <w:rsid w:val="007439B9"/>
    <w:rsid w:val="00743A2B"/>
    <w:rsid w:val="00743DD0"/>
    <w:rsid w:val="00743F30"/>
    <w:rsid w:val="00743FBC"/>
    <w:rsid w:val="007441A0"/>
    <w:rsid w:val="007441BD"/>
    <w:rsid w:val="00744530"/>
    <w:rsid w:val="00744633"/>
    <w:rsid w:val="0074471C"/>
    <w:rsid w:val="00744843"/>
    <w:rsid w:val="00744ABE"/>
    <w:rsid w:val="00744BCA"/>
    <w:rsid w:val="00744EAB"/>
    <w:rsid w:val="00745114"/>
    <w:rsid w:val="0074519A"/>
    <w:rsid w:val="00745259"/>
    <w:rsid w:val="007453BA"/>
    <w:rsid w:val="00745458"/>
    <w:rsid w:val="00745541"/>
    <w:rsid w:val="0074555A"/>
    <w:rsid w:val="0074565C"/>
    <w:rsid w:val="00745C49"/>
    <w:rsid w:val="00745E34"/>
    <w:rsid w:val="00745E61"/>
    <w:rsid w:val="00745EA7"/>
    <w:rsid w:val="00745FB7"/>
    <w:rsid w:val="00746088"/>
    <w:rsid w:val="0074616A"/>
    <w:rsid w:val="007461BB"/>
    <w:rsid w:val="00746230"/>
    <w:rsid w:val="007463CE"/>
    <w:rsid w:val="00746885"/>
    <w:rsid w:val="00746AD9"/>
    <w:rsid w:val="00746D19"/>
    <w:rsid w:val="00746D47"/>
    <w:rsid w:val="00746FAC"/>
    <w:rsid w:val="0074706E"/>
    <w:rsid w:val="007470A5"/>
    <w:rsid w:val="007472FC"/>
    <w:rsid w:val="0074746D"/>
    <w:rsid w:val="007474A6"/>
    <w:rsid w:val="007477F9"/>
    <w:rsid w:val="00747A02"/>
    <w:rsid w:val="00747BF4"/>
    <w:rsid w:val="00747E93"/>
    <w:rsid w:val="007501BA"/>
    <w:rsid w:val="00750349"/>
    <w:rsid w:val="007504B8"/>
    <w:rsid w:val="00750B17"/>
    <w:rsid w:val="00750BC5"/>
    <w:rsid w:val="00750D25"/>
    <w:rsid w:val="00750D38"/>
    <w:rsid w:val="00750D90"/>
    <w:rsid w:val="00750DB8"/>
    <w:rsid w:val="00750F79"/>
    <w:rsid w:val="00750FE3"/>
    <w:rsid w:val="007510B8"/>
    <w:rsid w:val="00751331"/>
    <w:rsid w:val="00751364"/>
    <w:rsid w:val="00751542"/>
    <w:rsid w:val="00751583"/>
    <w:rsid w:val="00751651"/>
    <w:rsid w:val="007517DA"/>
    <w:rsid w:val="0075186A"/>
    <w:rsid w:val="007518B8"/>
    <w:rsid w:val="00751949"/>
    <w:rsid w:val="00751BF4"/>
    <w:rsid w:val="00751F9E"/>
    <w:rsid w:val="00752592"/>
    <w:rsid w:val="00752704"/>
    <w:rsid w:val="00752719"/>
    <w:rsid w:val="007528D1"/>
    <w:rsid w:val="00752E45"/>
    <w:rsid w:val="00752E7C"/>
    <w:rsid w:val="00753253"/>
    <w:rsid w:val="00753353"/>
    <w:rsid w:val="0075359F"/>
    <w:rsid w:val="007537F2"/>
    <w:rsid w:val="007539AA"/>
    <w:rsid w:val="00753A99"/>
    <w:rsid w:val="00753BEE"/>
    <w:rsid w:val="00753DCC"/>
    <w:rsid w:val="0075404F"/>
    <w:rsid w:val="00754082"/>
    <w:rsid w:val="00754159"/>
    <w:rsid w:val="00754193"/>
    <w:rsid w:val="00754322"/>
    <w:rsid w:val="00754400"/>
    <w:rsid w:val="007546CC"/>
    <w:rsid w:val="00754753"/>
    <w:rsid w:val="0075477F"/>
    <w:rsid w:val="0075489A"/>
    <w:rsid w:val="00754ADE"/>
    <w:rsid w:val="00754C60"/>
    <w:rsid w:val="00754DF5"/>
    <w:rsid w:val="007550AF"/>
    <w:rsid w:val="00755113"/>
    <w:rsid w:val="007552BA"/>
    <w:rsid w:val="007553F9"/>
    <w:rsid w:val="0075557F"/>
    <w:rsid w:val="00755618"/>
    <w:rsid w:val="0075563D"/>
    <w:rsid w:val="0075595A"/>
    <w:rsid w:val="00755A44"/>
    <w:rsid w:val="00755D7E"/>
    <w:rsid w:val="00756111"/>
    <w:rsid w:val="0075619C"/>
    <w:rsid w:val="0075625C"/>
    <w:rsid w:val="007564B5"/>
    <w:rsid w:val="00756A27"/>
    <w:rsid w:val="00756B0C"/>
    <w:rsid w:val="00756C94"/>
    <w:rsid w:val="0075737A"/>
    <w:rsid w:val="007574EC"/>
    <w:rsid w:val="007575C7"/>
    <w:rsid w:val="007576DF"/>
    <w:rsid w:val="00757725"/>
    <w:rsid w:val="007577D4"/>
    <w:rsid w:val="007579CE"/>
    <w:rsid w:val="00757B9F"/>
    <w:rsid w:val="00757C7C"/>
    <w:rsid w:val="00757D07"/>
    <w:rsid w:val="00757E76"/>
    <w:rsid w:val="00760018"/>
    <w:rsid w:val="0076002F"/>
    <w:rsid w:val="0076010C"/>
    <w:rsid w:val="0076024F"/>
    <w:rsid w:val="007602E8"/>
    <w:rsid w:val="007604D4"/>
    <w:rsid w:val="00760784"/>
    <w:rsid w:val="00760B06"/>
    <w:rsid w:val="00760B5D"/>
    <w:rsid w:val="00760D7F"/>
    <w:rsid w:val="00760E5A"/>
    <w:rsid w:val="00761058"/>
    <w:rsid w:val="00761572"/>
    <w:rsid w:val="007615A0"/>
    <w:rsid w:val="00761946"/>
    <w:rsid w:val="0076197E"/>
    <w:rsid w:val="00761A34"/>
    <w:rsid w:val="00761B76"/>
    <w:rsid w:val="00761BCC"/>
    <w:rsid w:val="00761DDF"/>
    <w:rsid w:val="00761F66"/>
    <w:rsid w:val="007621DD"/>
    <w:rsid w:val="00762530"/>
    <w:rsid w:val="00762565"/>
    <w:rsid w:val="00762607"/>
    <w:rsid w:val="00762617"/>
    <w:rsid w:val="00762647"/>
    <w:rsid w:val="007626AC"/>
    <w:rsid w:val="007626CA"/>
    <w:rsid w:val="00762913"/>
    <w:rsid w:val="0076292B"/>
    <w:rsid w:val="00762A2E"/>
    <w:rsid w:val="00762B8D"/>
    <w:rsid w:val="00762C7B"/>
    <w:rsid w:val="0076305A"/>
    <w:rsid w:val="00763148"/>
    <w:rsid w:val="00763413"/>
    <w:rsid w:val="00763434"/>
    <w:rsid w:val="007637EF"/>
    <w:rsid w:val="00763905"/>
    <w:rsid w:val="00763988"/>
    <w:rsid w:val="00763A1D"/>
    <w:rsid w:val="00763EF2"/>
    <w:rsid w:val="0076403E"/>
    <w:rsid w:val="007640F3"/>
    <w:rsid w:val="00764152"/>
    <w:rsid w:val="0076445C"/>
    <w:rsid w:val="0076454B"/>
    <w:rsid w:val="00764632"/>
    <w:rsid w:val="007646FB"/>
    <w:rsid w:val="0076484A"/>
    <w:rsid w:val="0076484F"/>
    <w:rsid w:val="007648CA"/>
    <w:rsid w:val="00764D34"/>
    <w:rsid w:val="00764DAE"/>
    <w:rsid w:val="00764DD6"/>
    <w:rsid w:val="00764F15"/>
    <w:rsid w:val="0076501A"/>
    <w:rsid w:val="0076501B"/>
    <w:rsid w:val="00765092"/>
    <w:rsid w:val="007651A1"/>
    <w:rsid w:val="0076566F"/>
    <w:rsid w:val="00765781"/>
    <w:rsid w:val="00765DEC"/>
    <w:rsid w:val="00765DF4"/>
    <w:rsid w:val="00765E81"/>
    <w:rsid w:val="00766050"/>
    <w:rsid w:val="007660CF"/>
    <w:rsid w:val="007660F9"/>
    <w:rsid w:val="00766583"/>
    <w:rsid w:val="0076659C"/>
    <w:rsid w:val="007665C3"/>
    <w:rsid w:val="007665E2"/>
    <w:rsid w:val="00766882"/>
    <w:rsid w:val="00766A52"/>
    <w:rsid w:val="00766A73"/>
    <w:rsid w:val="00766B31"/>
    <w:rsid w:val="00766B38"/>
    <w:rsid w:val="00766F89"/>
    <w:rsid w:val="00766F9D"/>
    <w:rsid w:val="00767063"/>
    <w:rsid w:val="007671A4"/>
    <w:rsid w:val="007672B6"/>
    <w:rsid w:val="0076733C"/>
    <w:rsid w:val="0076738B"/>
    <w:rsid w:val="00767483"/>
    <w:rsid w:val="00767621"/>
    <w:rsid w:val="0076765D"/>
    <w:rsid w:val="007677F5"/>
    <w:rsid w:val="00767956"/>
    <w:rsid w:val="00767AB9"/>
    <w:rsid w:val="00767B60"/>
    <w:rsid w:val="00767DA5"/>
    <w:rsid w:val="00767DC5"/>
    <w:rsid w:val="00767F51"/>
    <w:rsid w:val="00767FF0"/>
    <w:rsid w:val="00770083"/>
    <w:rsid w:val="007700CE"/>
    <w:rsid w:val="00770232"/>
    <w:rsid w:val="007702F3"/>
    <w:rsid w:val="00770436"/>
    <w:rsid w:val="0077065E"/>
    <w:rsid w:val="00770723"/>
    <w:rsid w:val="007707C7"/>
    <w:rsid w:val="007707C8"/>
    <w:rsid w:val="007708A6"/>
    <w:rsid w:val="00770B71"/>
    <w:rsid w:val="00770B96"/>
    <w:rsid w:val="00770C7E"/>
    <w:rsid w:val="00770D03"/>
    <w:rsid w:val="00770D0E"/>
    <w:rsid w:val="00770E2B"/>
    <w:rsid w:val="00770F25"/>
    <w:rsid w:val="00770F91"/>
    <w:rsid w:val="007710A0"/>
    <w:rsid w:val="00771287"/>
    <w:rsid w:val="0077195E"/>
    <w:rsid w:val="00771AB2"/>
    <w:rsid w:val="00771DE7"/>
    <w:rsid w:val="00771F72"/>
    <w:rsid w:val="00771FAE"/>
    <w:rsid w:val="0077237D"/>
    <w:rsid w:val="0077241C"/>
    <w:rsid w:val="007724E9"/>
    <w:rsid w:val="00772641"/>
    <w:rsid w:val="0077266F"/>
    <w:rsid w:val="00772A42"/>
    <w:rsid w:val="00772B80"/>
    <w:rsid w:val="00772CF1"/>
    <w:rsid w:val="00772E2D"/>
    <w:rsid w:val="0077319F"/>
    <w:rsid w:val="007731A8"/>
    <w:rsid w:val="00773262"/>
    <w:rsid w:val="0077349A"/>
    <w:rsid w:val="0077365B"/>
    <w:rsid w:val="007736FE"/>
    <w:rsid w:val="007738FC"/>
    <w:rsid w:val="00773962"/>
    <w:rsid w:val="00773B50"/>
    <w:rsid w:val="00773F65"/>
    <w:rsid w:val="00774014"/>
    <w:rsid w:val="007740DA"/>
    <w:rsid w:val="00774377"/>
    <w:rsid w:val="0077445B"/>
    <w:rsid w:val="00774D20"/>
    <w:rsid w:val="00774DAC"/>
    <w:rsid w:val="00775058"/>
    <w:rsid w:val="00775113"/>
    <w:rsid w:val="0077527C"/>
    <w:rsid w:val="00775379"/>
    <w:rsid w:val="0077571C"/>
    <w:rsid w:val="00775724"/>
    <w:rsid w:val="0077575A"/>
    <w:rsid w:val="00775813"/>
    <w:rsid w:val="00775B12"/>
    <w:rsid w:val="00775BB0"/>
    <w:rsid w:val="00775E9E"/>
    <w:rsid w:val="007761A9"/>
    <w:rsid w:val="00776448"/>
    <w:rsid w:val="007764F5"/>
    <w:rsid w:val="007767E2"/>
    <w:rsid w:val="00776927"/>
    <w:rsid w:val="00776B1E"/>
    <w:rsid w:val="00776C61"/>
    <w:rsid w:val="00776E13"/>
    <w:rsid w:val="007771DC"/>
    <w:rsid w:val="007772D6"/>
    <w:rsid w:val="00777408"/>
    <w:rsid w:val="007775F6"/>
    <w:rsid w:val="00777613"/>
    <w:rsid w:val="00777AAE"/>
    <w:rsid w:val="00777E6C"/>
    <w:rsid w:val="00780100"/>
    <w:rsid w:val="007804BF"/>
    <w:rsid w:val="00780537"/>
    <w:rsid w:val="0078089A"/>
    <w:rsid w:val="007808CF"/>
    <w:rsid w:val="00780955"/>
    <w:rsid w:val="00780AAB"/>
    <w:rsid w:val="00780B24"/>
    <w:rsid w:val="00780DF3"/>
    <w:rsid w:val="00780F45"/>
    <w:rsid w:val="00781120"/>
    <w:rsid w:val="00781239"/>
    <w:rsid w:val="0078134D"/>
    <w:rsid w:val="00781362"/>
    <w:rsid w:val="00781440"/>
    <w:rsid w:val="00781647"/>
    <w:rsid w:val="00781710"/>
    <w:rsid w:val="00781758"/>
    <w:rsid w:val="00781893"/>
    <w:rsid w:val="00781AA5"/>
    <w:rsid w:val="00781BEA"/>
    <w:rsid w:val="00781D62"/>
    <w:rsid w:val="00781EF2"/>
    <w:rsid w:val="00781F72"/>
    <w:rsid w:val="00782214"/>
    <w:rsid w:val="00782310"/>
    <w:rsid w:val="0078258A"/>
    <w:rsid w:val="00782610"/>
    <w:rsid w:val="0078269E"/>
    <w:rsid w:val="007826AE"/>
    <w:rsid w:val="007826F1"/>
    <w:rsid w:val="00782833"/>
    <w:rsid w:val="0078291D"/>
    <w:rsid w:val="00782972"/>
    <w:rsid w:val="00782C56"/>
    <w:rsid w:val="00782E5D"/>
    <w:rsid w:val="007832FF"/>
    <w:rsid w:val="00783400"/>
    <w:rsid w:val="00783680"/>
    <w:rsid w:val="0078375E"/>
    <w:rsid w:val="00783880"/>
    <w:rsid w:val="00783974"/>
    <w:rsid w:val="00783B89"/>
    <w:rsid w:val="00783CBD"/>
    <w:rsid w:val="00783E7E"/>
    <w:rsid w:val="00784159"/>
    <w:rsid w:val="007841C7"/>
    <w:rsid w:val="0078427A"/>
    <w:rsid w:val="00784349"/>
    <w:rsid w:val="0078439B"/>
    <w:rsid w:val="0078446F"/>
    <w:rsid w:val="007845EE"/>
    <w:rsid w:val="0078460E"/>
    <w:rsid w:val="00784890"/>
    <w:rsid w:val="00784891"/>
    <w:rsid w:val="0078492C"/>
    <w:rsid w:val="00784AC0"/>
    <w:rsid w:val="00784BE9"/>
    <w:rsid w:val="00784C66"/>
    <w:rsid w:val="00784D19"/>
    <w:rsid w:val="007855D7"/>
    <w:rsid w:val="007855DB"/>
    <w:rsid w:val="00785968"/>
    <w:rsid w:val="00785A7E"/>
    <w:rsid w:val="00785B1E"/>
    <w:rsid w:val="00785B52"/>
    <w:rsid w:val="00785DD8"/>
    <w:rsid w:val="00785F2C"/>
    <w:rsid w:val="0078600E"/>
    <w:rsid w:val="0078614F"/>
    <w:rsid w:val="0078629B"/>
    <w:rsid w:val="007862A0"/>
    <w:rsid w:val="007864C6"/>
    <w:rsid w:val="00786767"/>
    <w:rsid w:val="007867C4"/>
    <w:rsid w:val="007869D5"/>
    <w:rsid w:val="00786C63"/>
    <w:rsid w:val="00786CE9"/>
    <w:rsid w:val="00786D6F"/>
    <w:rsid w:val="00786EAE"/>
    <w:rsid w:val="0078716F"/>
    <w:rsid w:val="00787465"/>
    <w:rsid w:val="00787468"/>
    <w:rsid w:val="0078792F"/>
    <w:rsid w:val="00787963"/>
    <w:rsid w:val="007879BC"/>
    <w:rsid w:val="00787BF7"/>
    <w:rsid w:val="00787D30"/>
    <w:rsid w:val="0079014B"/>
    <w:rsid w:val="00790158"/>
    <w:rsid w:val="0079029A"/>
    <w:rsid w:val="007902E0"/>
    <w:rsid w:val="007906CF"/>
    <w:rsid w:val="00790B55"/>
    <w:rsid w:val="00790D64"/>
    <w:rsid w:val="00790E30"/>
    <w:rsid w:val="00790FA5"/>
    <w:rsid w:val="00790FEF"/>
    <w:rsid w:val="00791010"/>
    <w:rsid w:val="0079101D"/>
    <w:rsid w:val="007911A2"/>
    <w:rsid w:val="00791475"/>
    <w:rsid w:val="007914A1"/>
    <w:rsid w:val="007914B0"/>
    <w:rsid w:val="00791583"/>
    <w:rsid w:val="0079180C"/>
    <w:rsid w:val="0079185D"/>
    <w:rsid w:val="007918A4"/>
    <w:rsid w:val="007919CE"/>
    <w:rsid w:val="00791A56"/>
    <w:rsid w:val="00791BE2"/>
    <w:rsid w:val="00791F73"/>
    <w:rsid w:val="0079208A"/>
    <w:rsid w:val="0079245F"/>
    <w:rsid w:val="00792535"/>
    <w:rsid w:val="007925D0"/>
    <w:rsid w:val="00792663"/>
    <w:rsid w:val="00792692"/>
    <w:rsid w:val="00792707"/>
    <w:rsid w:val="00792829"/>
    <w:rsid w:val="007928DD"/>
    <w:rsid w:val="00792979"/>
    <w:rsid w:val="007929DD"/>
    <w:rsid w:val="00792C4D"/>
    <w:rsid w:val="00792F7B"/>
    <w:rsid w:val="00792FB3"/>
    <w:rsid w:val="007931A9"/>
    <w:rsid w:val="00793348"/>
    <w:rsid w:val="007933DE"/>
    <w:rsid w:val="007934B4"/>
    <w:rsid w:val="007937BB"/>
    <w:rsid w:val="00793925"/>
    <w:rsid w:val="00793AAC"/>
    <w:rsid w:val="00793B00"/>
    <w:rsid w:val="00793BCF"/>
    <w:rsid w:val="00793FCE"/>
    <w:rsid w:val="00794027"/>
    <w:rsid w:val="007941E4"/>
    <w:rsid w:val="007944B0"/>
    <w:rsid w:val="007945ED"/>
    <w:rsid w:val="007947A8"/>
    <w:rsid w:val="007949F7"/>
    <w:rsid w:val="00794A8A"/>
    <w:rsid w:val="00794CEB"/>
    <w:rsid w:val="00794D8F"/>
    <w:rsid w:val="00794DBF"/>
    <w:rsid w:val="00794E7F"/>
    <w:rsid w:val="00794FD5"/>
    <w:rsid w:val="00794FF5"/>
    <w:rsid w:val="00795435"/>
    <w:rsid w:val="00795809"/>
    <w:rsid w:val="00795A19"/>
    <w:rsid w:val="00795B3D"/>
    <w:rsid w:val="00795C38"/>
    <w:rsid w:val="00795D2C"/>
    <w:rsid w:val="00796006"/>
    <w:rsid w:val="00796078"/>
    <w:rsid w:val="0079619A"/>
    <w:rsid w:val="007964EA"/>
    <w:rsid w:val="007967FB"/>
    <w:rsid w:val="00796A6B"/>
    <w:rsid w:val="00796A7B"/>
    <w:rsid w:val="00796AB4"/>
    <w:rsid w:val="00796BD8"/>
    <w:rsid w:val="00796CAC"/>
    <w:rsid w:val="0079708A"/>
    <w:rsid w:val="00797267"/>
    <w:rsid w:val="00797476"/>
    <w:rsid w:val="00797558"/>
    <w:rsid w:val="00797626"/>
    <w:rsid w:val="00797869"/>
    <w:rsid w:val="00797A0E"/>
    <w:rsid w:val="00797CBC"/>
    <w:rsid w:val="00797DAF"/>
    <w:rsid w:val="007A00ED"/>
    <w:rsid w:val="007A0256"/>
    <w:rsid w:val="007A0496"/>
    <w:rsid w:val="007A05E5"/>
    <w:rsid w:val="007A05E6"/>
    <w:rsid w:val="007A08D3"/>
    <w:rsid w:val="007A0C32"/>
    <w:rsid w:val="007A0EF7"/>
    <w:rsid w:val="007A1324"/>
    <w:rsid w:val="007A139E"/>
    <w:rsid w:val="007A16FC"/>
    <w:rsid w:val="007A18C0"/>
    <w:rsid w:val="007A1908"/>
    <w:rsid w:val="007A1918"/>
    <w:rsid w:val="007A1A9C"/>
    <w:rsid w:val="007A1ACD"/>
    <w:rsid w:val="007A1B19"/>
    <w:rsid w:val="007A1B2F"/>
    <w:rsid w:val="007A1D55"/>
    <w:rsid w:val="007A1F49"/>
    <w:rsid w:val="007A20CC"/>
    <w:rsid w:val="007A2159"/>
    <w:rsid w:val="007A2328"/>
    <w:rsid w:val="007A2991"/>
    <w:rsid w:val="007A2B8A"/>
    <w:rsid w:val="007A2E25"/>
    <w:rsid w:val="007A2EFE"/>
    <w:rsid w:val="007A31EB"/>
    <w:rsid w:val="007A3215"/>
    <w:rsid w:val="007A32A2"/>
    <w:rsid w:val="007A339D"/>
    <w:rsid w:val="007A345B"/>
    <w:rsid w:val="007A3782"/>
    <w:rsid w:val="007A37A7"/>
    <w:rsid w:val="007A37F0"/>
    <w:rsid w:val="007A3801"/>
    <w:rsid w:val="007A3C42"/>
    <w:rsid w:val="007A3C49"/>
    <w:rsid w:val="007A3D0E"/>
    <w:rsid w:val="007A3DD5"/>
    <w:rsid w:val="007A45A3"/>
    <w:rsid w:val="007A464D"/>
    <w:rsid w:val="007A4690"/>
    <w:rsid w:val="007A471A"/>
    <w:rsid w:val="007A471C"/>
    <w:rsid w:val="007A47DE"/>
    <w:rsid w:val="007A47F3"/>
    <w:rsid w:val="007A481B"/>
    <w:rsid w:val="007A48B4"/>
    <w:rsid w:val="007A4B47"/>
    <w:rsid w:val="007A4BD3"/>
    <w:rsid w:val="007A4E52"/>
    <w:rsid w:val="007A5197"/>
    <w:rsid w:val="007A5482"/>
    <w:rsid w:val="007A5526"/>
    <w:rsid w:val="007A5554"/>
    <w:rsid w:val="007A5555"/>
    <w:rsid w:val="007A56D8"/>
    <w:rsid w:val="007A589B"/>
    <w:rsid w:val="007A59FB"/>
    <w:rsid w:val="007A5B6C"/>
    <w:rsid w:val="007A61D7"/>
    <w:rsid w:val="007A6481"/>
    <w:rsid w:val="007A65F2"/>
    <w:rsid w:val="007A66F7"/>
    <w:rsid w:val="007A6764"/>
    <w:rsid w:val="007A6AF3"/>
    <w:rsid w:val="007A6B27"/>
    <w:rsid w:val="007A6D60"/>
    <w:rsid w:val="007A6D65"/>
    <w:rsid w:val="007A7076"/>
    <w:rsid w:val="007A7078"/>
    <w:rsid w:val="007A73D7"/>
    <w:rsid w:val="007A762C"/>
    <w:rsid w:val="007A76E7"/>
    <w:rsid w:val="007A777B"/>
    <w:rsid w:val="007A79EA"/>
    <w:rsid w:val="007A7AF0"/>
    <w:rsid w:val="007A7CAF"/>
    <w:rsid w:val="007A7D25"/>
    <w:rsid w:val="007A7D3D"/>
    <w:rsid w:val="007A7EC7"/>
    <w:rsid w:val="007A7F9C"/>
    <w:rsid w:val="007B0042"/>
    <w:rsid w:val="007B005C"/>
    <w:rsid w:val="007B0113"/>
    <w:rsid w:val="007B019E"/>
    <w:rsid w:val="007B0344"/>
    <w:rsid w:val="007B03C6"/>
    <w:rsid w:val="007B08AF"/>
    <w:rsid w:val="007B0B3D"/>
    <w:rsid w:val="007B0C0D"/>
    <w:rsid w:val="007B0CB5"/>
    <w:rsid w:val="007B0F9B"/>
    <w:rsid w:val="007B1052"/>
    <w:rsid w:val="007B11A1"/>
    <w:rsid w:val="007B1483"/>
    <w:rsid w:val="007B18A6"/>
    <w:rsid w:val="007B1BDE"/>
    <w:rsid w:val="007B1C05"/>
    <w:rsid w:val="007B1D77"/>
    <w:rsid w:val="007B1DBA"/>
    <w:rsid w:val="007B1E35"/>
    <w:rsid w:val="007B1EE2"/>
    <w:rsid w:val="007B207B"/>
    <w:rsid w:val="007B2139"/>
    <w:rsid w:val="007B22FF"/>
    <w:rsid w:val="007B233D"/>
    <w:rsid w:val="007B25CD"/>
    <w:rsid w:val="007B265E"/>
    <w:rsid w:val="007B2665"/>
    <w:rsid w:val="007B28B1"/>
    <w:rsid w:val="007B29E4"/>
    <w:rsid w:val="007B2CA1"/>
    <w:rsid w:val="007B3224"/>
    <w:rsid w:val="007B3415"/>
    <w:rsid w:val="007B344D"/>
    <w:rsid w:val="007B3504"/>
    <w:rsid w:val="007B3656"/>
    <w:rsid w:val="007B388F"/>
    <w:rsid w:val="007B38D7"/>
    <w:rsid w:val="007B3DD3"/>
    <w:rsid w:val="007B3F1F"/>
    <w:rsid w:val="007B3F6B"/>
    <w:rsid w:val="007B43FE"/>
    <w:rsid w:val="007B4537"/>
    <w:rsid w:val="007B463C"/>
    <w:rsid w:val="007B4F10"/>
    <w:rsid w:val="007B4F23"/>
    <w:rsid w:val="007B508E"/>
    <w:rsid w:val="007B5332"/>
    <w:rsid w:val="007B53BE"/>
    <w:rsid w:val="007B5431"/>
    <w:rsid w:val="007B5C3D"/>
    <w:rsid w:val="007B5CA9"/>
    <w:rsid w:val="007B5CB8"/>
    <w:rsid w:val="007B5D0A"/>
    <w:rsid w:val="007B600E"/>
    <w:rsid w:val="007B6244"/>
    <w:rsid w:val="007B624D"/>
    <w:rsid w:val="007B6258"/>
    <w:rsid w:val="007B62A0"/>
    <w:rsid w:val="007B64C9"/>
    <w:rsid w:val="007B6534"/>
    <w:rsid w:val="007B6828"/>
    <w:rsid w:val="007B683B"/>
    <w:rsid w:val="007B6B22"/>
    <w:rsid w:val="007B6B26"/>
    <w:rsid w:val="007B6BA8"/>
    <w:rsid w:val="007B6D01"/>
    <w:rsid w:val="007B6DBB"/>
    <w:rsid w:val="007B6F8C"/>
    <w:rsid w:val="007B6FE8"/>
    <w:rsid w:val="007B73F4"/>
    <w:rsid w:val="007B747C"/>
    <w:rsid w:val="007B7480"/>
    <w:rsid w:val="007B75D9"/>
    <w:rsid w:val="007B767E"/>
    <w:rsid w:val="007B77CF"/>
    <w:rsid w:val="007B7857"/>
    <w:rsid w:val="007B79BC"/>
    <w:rsid w:val="007B7AA1"/>
    <w:rsid w:val="007B7BD7"/>
    <w:rsid w:val="007B7D7F"/>
    <w:rsid w:val="007B7E6F"/>
    <w:rsid w:val="007B7EB3"/>
    <w:rsid w:val="007B7F68"/>
    <w:rsid w:val="007B7FF3"/>
    <w:rsid w:val="007C000C"/>
    <w:rsid w:val="007C00FB"/>
    <w:rsid w:val="007C03E8"/>
    <w:rsid w:val="007C0766"/>
    <w:rsid w:val="007C08D2"/>
    <w:rsid w:val="007C0B56"/>
    <w:rsid w:val="007C0DE3"/>
    <w:rsid w:val="007C0FDD"/>
    <w:rsid w:val="007C14B6"/>
    <w:rsid w:val="007C1664"/>
    <w:rsid w:val="007C1B44"/>
    <w:rsid w:val="007C1D83"/>
    <w:rsid w:val="007C1F31"/>
    <w:rsid w:val="007C1FE3"/>
    <w:rsid w:val="007C201F"/>
    <w:rsid w:val="007C339C"/>
    <w:rsid w:val="007C33E9"/>
    <w:rsid w:val="007C3466"/>
    <w:rsid w:val="007C35E3"/>
    <w:rsid w:val="007C39A7"/>
    <w:rsid w:val="007C3DFF"/>
    <w:rsid w:val="007C4020"/>
    <w:rsid w:val="007C407C"/>
    <w:rsid w:val="007C42E0"/>
    <w:rsid w:val="007C43E3"/>
    <w:rsid w:val="007C4755"/>
    <w:rsid w:val="007C4A71"/>
    <w:rsid w:val="007C4AEB"/>
    <w:rsid w:val="007C4BFF"/>
    <w:rsid w:val="007C4DE9"/>
    <w:rsid w:val="007C50EC"/>
    <w:rsid w:val="007C5562"/>
    <w:rsid w:val="007C5591"/>
    <w:rsid w:val="007C5719"/>
    <w:rsid w:val="007C579C"/>
    <w:rsid w:val="007C57C3"/>
    <w:rsid w:val="007C5AC1"/>
    <w:rsid w:val="007C5B36"/>
    <w:rsid w:val="007C5C58"/>
    <w:rsid w:val="007C5D18"/>
    <w:rsid w:val="007C5E50"/>
    <w:rsid w:val="007C5EDC"/>
    <w:rsid w:val="007C608A"/>
    <w:rsid w:val="007C64AB"/>
    <w:rsid w:val="007C6730"/>
    <w:rsid w:val="007C67CE"/>
    <w:rsid w:val="007C6A15"/>
    <w:rsid w:val="007C6D1B"/>
    <w:rsid w:val="007C6E48"/>
    <w:rsid w:val="007C6F38"/>
    <w:rsid w:val="007C700A"/>
    <w:rsid w:val="007C717B"/>
    <w:rsid w:val="007C751D"/>
    <w:rsid w:val="007C77AA"/>
    <w:rsid w:val="007C7A02"/>
    <w:rsid w:val="007C7A4C"/>
    <w:rsid w:val="007C7C4F"/>
    <w:rsid w:val="007C7C50"/>
    <w:rsid w:val="007C7CC2"/>
    <w:rsid w:val="007C7EAD"/>
    <w:rsid w:val="007C7EFD"/>
    <w:rsid w:val="007D02FB"/>
    <w:rsid w:val="007D030A"/>
    <w:rsid w:val="007D039E"/>
    <w:rsid w:val="007D03F4"/>
    <w:rsid w:val="007D0644"/>
    <w:rsid w:val="007D079F"/>
    <w:rsid w:val="007D08BE"/>
    <w:rsid w:val="007D0A84"/>
    <w:rsid w:val="007D0ABC"/>
    <w:rsid w:val="007D0E17"/>
    <w:rsid w:val="007D108C"/>
    <w:rsid w:val="007D12DB"/>
    <w:rsid w:val="007D136D"/>
    <w:rsid w:val="007D16A4"/>
    <w:rsid w:val="007D1790"/>
    <w:rsid w:val="007D1A8B"/>
    <w:rsid w:val="007D2182"/>
    <w:rsid w:val="007D24F3"/>
    <w:rsid w:val="007D257B"/>
    <w:rsid w:val="007D276A"/>
    <w:rsid w:val="007D288D"/>
    <w:rsid w:val="007D28E5"/>
    <w:rsid w:val="007D2C80"/>
    <w:rsid w:val="007D2DED"/>
    <w:rsid w:val="007D2ED6"/>
    <w:rsid w:val="007D3103"/>
    <w:rsid w:val="007D3349"/>
    <w:rsid w:val="007D35D2"/>
    <w:rsid w:val="007D366C"/>
    <w:rsid w:val="007D37E9"/>
    <w:rsid w:val="007D39BB"/>
    <w:rsid w:val="007D3A9D"/>
    <w:rsid w:val="007D3ABB"/>
    <w:rsid w:val="007D3C76"/>
    <w:rsid w:val="007D47AA"/>
    <w:rsid w:val="007D4943"/>
    <w:rsid w:val="007D4B09"/>
    <w:rsid w:val="007D4B34"/>
    <w:rsid w:val="007D4B8B"/>
    <w:rsid w:val="007D528F"/>
    <w:rsid w:val="007D52D8"/>
    <w:rsid w:val="007D5607"/>
    <w:rsid w:val="007D5654"/>
    <w:rsid w:val="007D56EB"/>
    <w:rsid w:val="007D57E1"/>
    <w:rsid w:val="007D5814"/>
    <w:rsid w:val="007D614E"/>
    <w:rsid w:val="007D61C5"/>
    <w:rsid w:val="007D6476"/>
    <w:rsid w:val="007D65AD"/>
    <w:rsid w:val="007D6771"/>
    <w:rsid w:val="007D6AD1"/>
    <w:rsid w:val="007D6BCC"/>
    <w:rsid w:val="007D6DB3"/>
    <w:rsid w:val="007D6DCC"/>
    <w:rsid w:val="007D6E9C"/>
    <w:rsid w:val="007D6FB8"/>
    <w:rsid w:val="007D703E"/>
    <w:rsid w:val="007D70DA"/>
    <w:rsid w:val="007D72D2"/>
    <w:rsid w:val="007D73C4"/>
    <w:rsid w:val="007D7481"/>
    <w:rsid w:val="007D74B4"/>
    <w:rsid w:val="007D7511"/>
    <w:rsid w:val="007D75CB"/>
    <w:rsid w:val="007D7796"/>
    <w:rsid w:val="007D791B"/>
    <w:rsid w:val="007D7A3E"/>
    <w:rsid w:val="007D7A3F"/>
    <w:rsid w:val="007D7B79"/>
    <w:rsid w:val="007D7C2D"/>
    <w:rsid w:val="007E058F"/>
    <w:rsid w:val="007E05CC"/>
    <w:rsid w:val="007E0886"/>
    <w:rsid w:val="007E09F2"/>
    <w:rsid w:val="007E0BCC"/>
    <w:rsid w:val="007E0E38"/>
    <w:rsid w:val="007E0F62"/>
    <w:rsid w:val="007E10F8"/>
    <w:rsid w:val="007E1264"/>
    <w:rsid w:val="007E12DA"/>
    <w:rsid w:val="007E13C8"/>
    <w:rsid w:val="007E1448"/>
    <w:rsid w:val="007E15FF"/>
    <w:rsid w:val="007E1631"/>
    <w:rsid w:val="007E17C8"/>
    <w:rsid w:val="007E1FF4"/>
    <w:rsid w:val="007E20B9"/>
    <w:rsid w:val="007E2561"/>
    <w:rsid w:val="007E2A43"/>
    <w:rsid w:val="007E2D5A"/>
    <w:rsid w:val="007E2FFF"/>
    <w:rsid w:val="007E30E0"/>
    <w:rsid w:val="007E31D8"/>
    <w:rsid w:val="007E32A0"/>
    <w:rsid w:val="007E32C8"/>
    <w:rsid w:val="007E32E0"/>
    <w:rsid w:val="007E35BA"/>
    <w:rsid w:val="007E377B"/>
    <w:rsid w:val="007E3AD0"/>
    <w:rsid w:val="007E41ED"/>
    <w:rsid w:val="007E429E"/>
    <w:rsid w:val="007E44E4"/>
    <w:rsid w:val="007E487D"/>
    <w:rsid w:val="007E4B9B"/>
    <w:rsid w:val="007E4CA6"/>
    <w:rsid w:val="007E4DB2"/>
    <w:rsid w:val="007E52A6"/>
    <w:rsid w:val="007E52E1"/>
    <w:rsid w:val="007E5411"/>
    <w:rsid w:val="007E542C"/>
    <w:rsid w:val="007E5594"/>
    <w:rsid w:val="007E5712"/>
    <w:rsid w:val="007E57D3"/>
    <w:rsid w:val="007E586B"/>
    <w:rsid w:val="007E58D4"/>
    <w:rsid w:val="007E58FD"/>
    <w:rsid w:val="007E5935"/>
    <w:rsid w:val="007E59B8"/>
    <w:rsid w:val="007E5A8E"/>
    <w:rsid w:val="007E5A9C"/>
    <w:rsid w:val="007E5CA4"/>
    <w:rsid w:val="007E5D25"/>
    <w:rsid w:val="007E5FEB"/>
    <w:rsid w:val="007E61FE"/>
    <w:rsid w:val="007E631D"/>
    <w:rsid w:val="007E6375"/>
    <w:rsid w:val="007E6524"/>
    <w:rsid w:val="007E65A5"/>
    <w:rsid w:val="007E6D0B"/>
    <w:rsid w:val="007E6F50"/>
    <w:rsid w:val="007E71A0"/>
    <w:rsid w:val="007E74FC"/>
    <w:rsid w:val="007E754F"/>
    <w:rsid w:val="007E76D5"/>
    <w:rsid w:val="007E77CD"/>
    <w:rsid w:val="007E7894"/>
    <w:rsid w:val="007E7926"/>
    <w:rsid w:val="007E7AF0"/>
    <w:rsid w:val="007E7D44"/>
    <w:rsid w:val="007E7F2D"/>
    <w:rsid w:val="007F0117"/>
    <w:rsid w:val="007F035E"/>
    <w:rsid w:val="007F05E3"/>
    <w:rsid w:val="007F092B"/>
    <w:rsid w:val="007F0AC2"/>
    <w:rsid w:val="007F0B69"/>
    <w:rsid w:val="007F0BAA"/>
    <w:rsid w:val="007F0F49"/>
    <w:rsid w:val="007F0F58"/>
    <w:rsid w:val="007F1049"/>
    <w:rsid w:val="007F1347"/>
    <w:rsid w:val="007F1354"/>
    <w:rsid w:val="007F13ED"/>
    <w:rsid w:val="007F191F"/>
    <w:rsid w:val="007F1D9C"/>
    <w:rsid w:val="007F1E80"/>
    <w:rsid w:val="007F223E"/>
    <w:rsid w:val="007F27E2"/>
    <w:rsid w:val="007F2B47"/>
    <w:rsid w:val="007F2C1D"/>
    <w:rsid w:val="007F2D53"/>
    <w:rsid w:val="007F2D88"/>
    <w:rsid w:val="007F2E9D"/>
    <w:rsid w:val="007F3012"/>
    <w:rsid w:val="007F30B3"/>
    <w:rsid w:val="007F30EB"/>
    <w:rsid w:val="007F3139"/>
    <w:rsid w:val="007F3330"/>
    <w:rsid w:val="007F33CB"/>
    <w:rsid w:val="007F3412"/>
    <w:rsid w:val="007F34BA"/>
    <w:rsid w:val="007F34E8"/>
    <w:rsid w:val="007F35F6"/>
    <w:rsid w:val="007F368E"/>
    <w:rsid w:val="007F37E9"/>
    <w:rsid w:val="007F3C6D"/>
    <w:rsid w:val="007F3CC6"/>
    <w:rsid w:val="007F405F"/>
    <w:rsid w:val="007F407D"/>
    <w:rsid w:val="007F4134"/>
    <w:rsid w:val="007F4514"/>
    <w:rsid w:val="007F4583"/>
    <w:rsid w:val="007F48CF"/>
    <w:rsid w:val="007F4ACB"/>
    <w:rsid w:val="007F4B89"/>
    <w:rsid w:val="007F4CA2"/>
    <w:rsid w:val="007F4CBB"/>
    <w:rsid w:val="007F4F10"/>
    <w:rsid w:val="007F51C9"/>
    <w:rsid w:val="007F534C"/>
    <w:rsid w:val="007F557D"/>
    <w:rsid w:val="007F55FB"/>
    <w:rsid w:val="007F57C9"/>
    <w:rsid w:val="007F587E"/>
    <w:rsid w:val="007F5A12"/>
    <w:rsid w:val="007F5A47"/>
    <w:rsid w:val="007F5B5E"/>
    <w:rsid w:val="007F5CBB"/>
    <w:rsid w:val="007F63C6"/>
    <w:rsid w:val="007F66B0"/>
    <w:rsid w:val="007F677D"/>
    <w:rsid w:val="007F67CC"/>
    <w:rsid w:val="007F67E0"/>
    <w:rsid w:val="007F6C78"/>
    <w:rsid w:val="007F6D63"/>
    <w:rsid w:val="007F6FB5"/>
    <w:rsid w:val="007F720C"/>
    <w:rsid w:val="007F7257"/>
    <w:rsid w:val="007F739B"/>
    <w:rsid w:val="007F7628"/>
    <w:rsid w:val="007F7914"/>
    <w:rsid w:val="007F7A5F"/>
    <w:rsid w:val="007F7B24"/>
    <w:rsid w:val="007F7BC6"/>
    <w:rsid w:val="007F7C08"/>
    <w:rsid w:val="007F7CF3"/>
    <w:rsid w:val="007F7D35"/>
    <w:rsid w:val="007F7E6C"/>
    <w:rsid w:val="007F7F83"/>
    <w:rsid w:val="00800131"/>
    <w:rsid w:val="00800204"/>
    <w:rsid w:val="008002A6"/>
    <w:rsid w:val="008002B4"/>
    <w:rsid w:val="0080046D"/>
    <w:rsid w:val="00800628"/>
    <w:rsid w:val="00800666"/>
    <w:rsid w:val="008007FF"/>
    <w:rsid w:val="00800C1B"/>
    <w:rsid w:val="00800C70"/>
    <w:rsid w:val="00801503"/>
    <w:rsid w:val="00801648"/>
    <w:rsid w:val="008017FE"/>
    <w:rsid w:val="00801857"/>
    <w:rsid w:val="00801A87"/>
    <w:rsid w:val="00801D18"/>
    <w:rsid w:val="008020A6"/>
    <w:rsid w:val="008025C4"/>
    <w:rsid w:val="0080278F"/>
    <w:rsid w:val="0080298B"/>
    <w:rsid w:val="00802A20"/>
    <w:rsid w:val="00802A53"/>
    <w:rsid w:val="008030E8"/>
    <w:rsid w:val="008031AE"/>
    <w:rsid w:val="00803257"/>
    <w:rsid w:val="008032A4"/>
    <w:rsid w:val="00803328"/>
    <w:rsid w:val="00803459"/>
    <w:rsid w:val="008034E3"/>
    <w:rsid w:val="00803870"/>
    <w:rsid w:val="00803899"/>
    <w:rsid w:val="00803C55"/>
    <w:rsid w:val="00803CFF"/>
    <w:rsid w:val="00803E22"/>
    <w:rsid w:val="0080400F"/>
    <w:rsid w:val="00804129"/>
    <w:rsid w:val="008042F5"/>
    <w:rsid w:val="00804338"/>
    <w:rsid w:val="00804367"/>
    <w:rsid w:val="0080460B"/>
    <w:rsid w:val="00804931"/>
    <w:rsid w:val="00804BBB"/>
    <w:rsid w:val="00804D0D"/>
    <w:rsid w:val="00804F3D"/>
    <w:rsid w:val="0080507D"/>
    <w:rsid w:val="008052A8"/>
    <w:rsid w:val="00805563"/>
    <w:rsid w:val="00805727"/>
    <w:rsid w:val="00805793"/>
    <w:rsid w:val="00805A02"/>
    <w:rsid w:val="00805C7F"/>
    <w:rsid w:val="00805C84"/>
    <w:rsid w:val="00805CE4"/>
    <w:rsid w:val="00805DC0"/>
    <w:rsid w:val="00805F8C"/>
    <w:rsid w:val="008061F0"/>
    <w:rsid w:val="0080631C"/>
    <w:rsid w:val="00806545"/>
    <w:rsid w:val="00806561"/>
    <w:rsid w:val="0080667B"/>
    <w:rsid w:val="00806A6E"/>
    <w:rsid w:val="00806BB6"/>
    <w:rsid w:val="00806E1D"/>
    <w:rsid w:val="00807007"/>
    <w:rsid w:val="00807090"/>
    <w:rsid w:val="008074AF"/>
    <w:rsid w:val="0080769D"/>
    <w:rsid w:val="0080784C"/>
    <w:rsid w:val="00807A27"/>
    <w:rsid w:val="00807A90"/>
    <w:rsid w:val="00807AF8"/>
    <w:rsid w:val="00807D68"/>
    <w:rsid w:val="00807EB1"/>
    <w:rsid w:val="00807FC0"/>
    <w:rsid w:val="008100B1"/>
    <w:rsid w:val="0081013D"/>
    <w:rsid w:val="00810295"/>
    <w:rsid w:val="008103C7"/>
    <w:rsid w:val="00810437"/>
    <w:rsid w:val="0081055A"/>
    <w:rsid w:val="008106D1"/>
    <w:rsid w:val="008109DF"/>
    <w:rsid w:val="00810BF2"/>
    <w:rsid w:val="00810D05"/>
    <w:rsid w:val="00810D9E"/>
    <w:rsid w:val="00810F4A"/>
    <w:rsid w:val="00811183"/>
    <w:rsid w:val="008111DB"/>
    <w:rsid w:val="008113EC"/>
    <w:rsid w:val="0081166B"/>
    <w:rsid w:val="0081180F"/>
    <w:rsid w:val="008119D8"/>
    <w:rsid w:val="00811A1F"/>
    <w:rsid w:val="00811B28"/>
    <w:rsid w:val="00811BD7"/>
    <w:rsid w:val="00811C92"/>
    <w:rsid w:val="00811D36"/>
    <w:rsid w:val="00812040"/>
    <w:rsid w:val="00812248"/>
    <w:rsid w:val="0081230C"/>
    <w:rsid w:val="0081250A"/>
    <w:rsid w:val="0081254D"/>
    <w:rsid w:val="0081257B"/>
    <w:rsid w:val="008125FB"/>
    <w:rsid w:val="0081278E"/>
    <w:rsid w:val="008128C3"/>
    <w:rsid w:val="00812984"/>
    <w:rsid w:val="00812BE2"/>
    <w:rsid w:val="00812DB4"/>
    <w:rsid w:val="00813399"/>
    <w:rsid w:val="0081346A"/>
    <w:rsid w:val="008136D8"/>
    <w:rsid w:val="00813868"/>
    <w:rsid w:val="00813A89"/>
    <w:rsid w:val="00813AA0"/>
    <w:rsid w:val="00813C11"/>
    <w:rsid w:val="00813C4E"/>
    <w:rsid w:val="00813DDE"/>
    <w:rsid w:val="00813F01"/>
    <w:rsid w:val="00814270"/>
    <w:rsid w:val="008142CE"/>
    <w:rsid w:val="008144CA"/>
    <w:rsid w:val="00814667"/>
    <w:rsid w:val="008146E3"/>
    <w:rsid w:val="00814A2C"/>
    <w:rsid w:val="00814A55"/>
    <w:rsid w:val="00814C02"/>
    <w:rsid w:val="00814D9C"/>
    <w:rsid w:val="00814F38"/>
    <w:rsid w:val="00814F67"/>
    <w:rsid w:val="00814FB1"/>
    <w:rsid w:val="00815296"/>
    <w:rsid w:val="00815350"/>
    <w:rsid w:val="0081543A"/>
    <w:rsid w:val="00815526"/>
    <w:rsid w:val="0081564D"/>
    <w:rsid w:val="008158CB"/>
    <w:rsid w:val="00815919"/>
    <w:rsid w:val="00815C75"/>
    <w:rsid w:val="00815D9F"/>
    <w:rsid w:val="00815F38"/>
    <w:rsid w:val="0081627F"/>
    <w:rsid w:val="00816409"/>
    <w:rsid w:val="00816BFB"/>
    <w:rsid w:val="00816E8A"/>
    <w:rsid w:val="00816F6D"/>
    <w:rsid w:val="008170F7"/>
    <w:rsid w:val="00817626"/>
    <w:rsid w:val="00817638"/>
    <w:rsid w:val="0081799B"/>
    <w:rsid w:val="00817CE6"/>
    <w:rsid w:val="00817EEF"/>
    <w:rsid w:val="00817FD0"/>
    <w:rsid w:val="00820123"/>
    <w:rsid w:val="008201EB"/>
    <w:rsid w:val="0082032D"/>
    <w:rsid w:val="0082058A"/>
    <w:rsid w:val="00820720"/>
    <w:rsid w:val="00820741"/>
    <w:rsid w:val="008207E0"/>
    <w:rsid w:val="00820897"/>
    <w:rsid w:val="00820970"/>
    <w:rsid w:val="00820993"/>
    <w:rsid w:val="00820A46"/>
    <w:rsid w:val="00820BC1"/>
    <w:rsid w:val="00820D64"/>
    <w:rsid w:val="00821198"/>
    <w:rsid w:val="0082148B"/>
    <w:rsid w:val="00821555"/>
    <w:rsid w:val="00821676"/>
    <w:rsid w:val="008216C0"/>
    <w:rsid w:val="00821A85"/>
    <w:rsid w:val="00821A95"/>
    <w:rsid w:val="00821D16"/>
    <w:rsid w:val="00822289"/>
    <w:rsid w:val="008225AF"/>
    <w:rsid w:val="008226C8"/>
    <w:rsid w:val="008227B0"/>
    <w:rsid w:val="008229C7"/>
    <w:rsid w:val="00822A49"/>
    <w:rsid w:val="00822C2B"/>
    <w:rsid w:val="00822CE8"/>
    <w:rsid w:val="0082339C"/>
    <w:rsid w:val="00823908"/>
    <w:rsid w:val="008239D5"/>
    <w:rsid w:val="00823CC8"/>
    <w:rsid w:val="00823CD8"/>
    <w:rsid w:val="00824042"/>
    <w:rsid w:val="0082413C"/>
    <w:rsid w:val="008241B6"/>
    <w:rsid w:val="008241CD"/>
    <w:rsid w:val="00824278"/>
    <w:rsid w:val="0082429C"/>
    <w:rsid w:val="00825285"/>
    <w:rsid w:val="00825471"/>
    <w:rsid w:val="008255EB"/>
    <w:rsid w:val="0082579E"/>
    <w:rsid w:val="008257A4"/>
    <w:rsid w:val="00825BF2"/>
    <w:rsid w:val="00825D25"/>
    <w:rsid w:val="00825DDD"/>
    <w:rsid w:val="00826366"/>
    <w:rsid w:val="008268DD"/>
    <w:rsid w:val="008269F4"/>
    <w:rsid w:val="00826B09"/>
    <w:rsid w:val="00826C3D"/>
    <w:rsid w:val="00827075"/>
    <w:rsid w:val="008270F9"/>
    <w:rsid w:val="00827128"/>
    <w:rsid w:val="00827229"/>
    <w:rsid w:val="008272FE"/>
    <w:rsid w:val="008273AC"/>
    <w:rsid w:val="00827464"/>
    <w:rsid w:val="00827490"/>
    <w:rsid w:val="0082780B"/>
    <w:rsid w:val="00827853"/>
    <w:rsid w:val="00827915"/>
    <w:rsid w:val="008279DC"/>
    <w:rsid w:val="00827E98"/>
    <w:rsid w:val="00827EAE"/>
    <w:rsid w:val="00830595"/>
    <w:rsid w:val="0083067F"/>
    <w:rsid w:val="008306C8"/>
    <w:rsid w:val="00830721"/>
    <w:rsid w:val="008307B7"/>
    <w:rsid w:val="008307EF"/>
    <w:rsid w:val="00830837"/>
    <w:rsid w:val="00830934"/>
    <w:rsid w:val="00830A9E"/>
    <w:rsid w:val="00830B22"/>
    <w:rsid w:val="00830E1C"/>
    <w:rsid w:val="00830EC6"/>
    <w:rsid w:val="00830FD0"/>
    <w:rsid w:val="00831024"/>
    <w:rsid w:val="008312D9"/>
    <w:rsid w:val="008313D8"/>
    <w:rsid w:val="0083160D"/>
    <w:rsid w:val="008319F0"/>
    <w:rsid w:val="00831A07"/>
    <w:rsid w:val="00831A88"/>
    <w:rsid w:val="00831D6A"/>
    <w:rsid w:val="00832034"/>
    <w:rsid w:val="008321F1"/>
    <w:rsid w:val="00832543"/>
    <w:rsid w:val="008325B7"/>
    <w:rsid w:val="00832BFF"/>
    <w:rsid w:val="00832E08"/>
    <w:rsid w:val="00833009"/>
    <w:rsid w:val="008332C9"/>
    <w:rsid w:val="0083330F"/>
    <w:rsid w:val="008334DA"/>
    <w:rsid w:val="00833686"/>
    <w:rsid w:val="0083368F"/>
    <w:rsid w:val="00833A4C"/>
    <w:rsid w:val="00833BAC"/>
    <w:rsid w:val="00833C8D"/>
    <w:rsid w:val="00833CA9"/>
    <w:rsid w:val="00834306"/>
    <w:rsid w:val="008344CC"/>
    <w:rsid w:val="008344DF"/>
    <w:rsid w:val="008345D4"/>
    <w:rsid w:val="008346C7"/>
    <w:rsid w:val="00834879"/>
    <w:rsid w:val="00834AC3"/>
    <w:rsid w:val="00834CB0"/>
    <w:rsid w:val="00834E4B"/>
    <w:rsid w:val="0083513E"/>
    <w:rsid w:val="0083518C"/>
    <w:rsid w:val="008356C2"/>
    <w:rsid w:val="008357A6"/>
    <w:rsid w:val="00835EBD"/>
    <w:rsid w:val="00835F65"/>
    <w:rsid w:val="00836036"/>
    <w:rsid w:val="00836063"/>
    <w:rsid w:val="0083609B"/>
    <w:rsid w:val="008361FD"/>
    <w:rsid w:val="008363E5"/>
    <w:rsid w:val="008367A6"/>
    <w:rsid w:val="008368BA"/>
    <w:rsid w:val="00836CFF"/>
    <w:rsid w:val="00836FD0"/>
    <w:rsid w:val="00837308"/>
    <w:rsid w:val="008373EF"/>
    <w:rsid w:val="00837417"/>
    <w:rsid w:val="008374CA"/>
    <w:rsid w:val="0083787E"/>
    <w:rsid w:val="008378EB"/>
    <w:rsid w:val="0083792C"/>
    <w:rsid w:val="00837A16"/>
    <w:rsid w:val="00837CD2"/>
    <w:rsid w:val="00837E87"/>
    <w:rsid w:val="00840357"/>
    <w:rsid w:val="0084042A"/>
    <w:rsid w:val="008404E0"/>
    <w:rsid w:val="00840552"/>
    <w:rsid w:val="008408D4"/>
    <w:rsid w:val="008408FB"/>
    <w:rsid w:val="00840A0F"/>
    <w:rsid w:val="00840BC7"/>
    <w:rsid w:val="00840C6A"/>
    <w:rsid w:val="008411C0"/>
    <w:rsid w:val="00841293"/>
    <w:rsid w:val="00841507"/>
    <w:rsid w:val="0084153A"/>
    <w:rsid w:val="008418E3"/>
    <w:rsid w:val="00841BA7"/>
    <w:rsid w:val="00841CA2"/>
    <w:rsid w:val="00841E2C"/>
    <w:rsid w:val="00841F4F"/>
    <w:rsid w:val="00842008"/>
    <w:rsid w:val="00842110"/>
    <w:rsid w:val="008421CE"/>
    <w:rsid w:val="00842239"/>
    <w:rsid w:val="008422D0"/>
    <w:rsid w:val="008422D1"/>
    <w:rsid w:val="008423C2"/>
    <w:rsid w:val="008423F6"/>
    <w:rsid w:val="008425EB"/>
    <w:rsid w:val="008425FC"/>
    <w:rsid w:val="00842634"/>
    <w:rsid w:val="008428E2"/>
    <w:rsid w:val="00842D85"/>
    <w:rsid w:val="00842EA8"/>
    <w:rsid w:val="0084329C"/>
    <w:rsid w:val="008432D1"/>
    <w:rsid w:val="008436CD"/>
    <w:rsid w:val="00843C93"/>
    <w:rsid w:val="00843CE6"/>
    <w:rsid w:val="00843E65"/>
    <w:rsid w:val="00843F88"/>
    <w:rsid w:val="00843FA9"/>
    <w:rsid w:val="0084403A"/>
    <w:rsid w:val="0084427A"/>
    <w:rsid w:val="00844395"/>
    <w:rsid w:val="00844449"/>
    <w:rsid w:val="00844BBA"/>
    <w:rsid w:val="00844E7A"/>
    <w:rsid w:val="00845020"/>
    <w:rsid w:val="00845074"/>
    <w:rsid w:val="0084517B"/>
    <w:rsid w:val="008451EA"/>
    <w:rsid w:val="008452BC"/>
    <w:rsid w:val="0084567F"/>
    <w:rsid w:val="0084575C"/>
    <w:rsid w:val="00845952"/>
    <w:rsid w:val="008459FE"/>
    <w:rsid w:val="00845A7D"/>
    <w:rsid w:val="00845A8D"/>
    <w:rsid w:val="00845B55"/>
    <w:rsid w:val="00845FC7"/>
    <w:rsid w:val="0084606F"/>
    <w:rsid w:val="00846143"/>
    <w:rsid w:val="0084625D"/>
    <w:rsid w:val="008463A4"/>
    <w:rsid w:val="00846659"/>
    <w:rsid w:val="0084671D"/>
    <w:rsid w:val="00846798"/>
    <w:rsid w:val="0084692F"/>
    <w:rsid w:val="00846AB6"/>
    <w:rsid w:val="00846E9A"/>
    <w:rsid w:val="00846FB7"/>
    <w:rsid w:val="00847048"/>
    <w:rsid w:val="00847685"/>
    <w:rsid w:val="0084783A"/>
    <w:rsid w:val="0084784A"/>
    <w:rsid w:val="00847B02"/>
    <w:rsid w:val="00847C8C"/>
    <w:rsid w:val="00847CB9"/>
    <w:rsid w:val="008502AB"/>
    <w:rsid w:val="0085088F"/>
    <w:rsid w:val="00850D05"/>
    <w:rsid w:val="00850E8D"/>
    <w:rsid w:val="00851112"/>
    <w:rsid w:val="0085197D"/>
    <w:rsid w:val="00851A4E"/>
    <w:rsid w:val="00851B15"/>
    <w:rsid w:val="00851D3B"/>
    <w:rsid w:val="00852113"/>
    <w:rsid w:val="0085222D"/>
    <w:rsid w:val="008524A6"/>
    <w:rsid w:val="00852949"/>
    <w:rsid w:val="008529A7"/>
    <w:rsid w:val="00852AC6"/>
    <w:rsid w:val="00852B03"/>
    <w:rsid w:val="00852C25"/>
    <w:rsid w:val="00852CC0"/>
    <w:rsid w:val="00852F4B"/>
    <w:rsid w:val="0085322D"/>
    <w:rsid w:val="00853234"/>
    <w:rsid w:val="008533C1"/>
    <w:rsid w:val="008533C7"/>
    <w:rsid w:val="008535CA"/>
    <w:rsid w:val="008536D1"/>
    <w:rsid w:val="0085371B"/>
    <w:rsid w:val="00853779"/>
    <w:rsid w:val="008538B9"/>
    <w:rsid w:val="008539F9"/>
    <w:rsid w:val="00853D38"/>
    <w:rsid w:val="00853E1D"/>
    <w:rsid w:val="00853ED8"/>
    <w:rsid w:val="00854562"/>
    <w:rsid w:val="0085474D"/>
    <w:rsid w:val="00854779"/>
    <w:rsid w:val="008548E4"/>
    <w:rsid w:val="00854B07"/>
    <w:rsid w:val="00854E10"/>
    <w:rsid w:val="0085512C"/>
    <w:rsid w:val="0085535B"/>
    <w:rsid w:val="008553B4"/>
    <w:rsid w:val="008554EC"/>
    <w:rsid w:val="0085555A"/>
    <w:rsid w:val="0085589A"/>
    <w:rsid w:val="00855BF2"/>
    <w:rsid w:val="00855D4A"/>
    <w:rsid w:val="00855F45"/>
    <w:rsid w:val="00856103"/>
    <w:rsid w:val="0085648F"/>
    <w:rsid w:val="008566E1"/>
    <w:rsid w:val="0085671C"/>
    <w:rsid w:val="00856882"/>
    <w:rsid w:val="00856D2C"/>
    <w:rsid w:val="00856D30"/>
    <w:rsid w:val="00856E20"/>
    <w:rsid w:val="00856F11"/>
    <w:rsid w:val="008570F4"/>
    <w:rsid w:val="00857260"/>
    <w:rsid w:val="0085777C"/>
    <w:rsid w:val="008579C5"/>
    <w:rsid w:val="00857F84"/>
    <w:rsid w:val="008603B8"/>
    <w:rsid w:val="008604FD"/>
    <w:rsid w:val="008606A8"/>
    <w:rsid w:val="00860742"/>
    <w:rsid w:val="00860BAA"/>
    <w:rsid w:val="00860D6D"/>
    <w:rsid w:val="00860F2E"/>
    <w:rsid w:val="00860FEE"/>
    <w:rsid w:val="00861183"/>
    <w:rsid w:val="0086151D"/>
    <w:rsid w:val="00861563"/>
    <w:rsid w:val="008616EA"/>
    <w:rsid w:val="0086170C"/>
    <w:rsid w:val="008617F9"/>
    <w:rsid w:val="0086195C"/>
    <w:rsid w:val="0086198B"/>
    <w:rsid w:val="008619C2"/>
    <w:rsid w:val="008619F3"/>
    <w:rsid w:val="00861B9F"/>
    <w:rsid w:val="00861CA9"/>
    <w:rsid w:val="00861D94"/>
    <w:rsid w:val="0086219E"/>
    <w:rsid w:val="0086221A"/>
    <w:rsid w:val="0086221D"/>
    <w:rsid w:val="0086242D"/>
    <w:rsid w:val="008629AB"/>
    <w:rsid w:val="00862D22"/>
    <w:rsid w:val="00862F7F"/>
    <w:rsid w:val="0086315C"/>
    <w:rsid w:val="008633E4"/>
    <w:rsid w:val="00863678"/>
    <w:rsid w:val="008636BF"/>
    <w:rsid w:val="008638FD"/>
    <w:rsid w:val="00863C34"/>
    <w:rsid w:val="00863CC1"/>
    <w:rsid w:val="00863E20"/>
    <w:rsid w:val="00863E68"/>
    <w:rsid w:val="00864131"/>
    <w:rsid w:val="00864143"/>
    <w:rsid w:val="0086432D"/>
    <w:rsid w:val="00864381"/>
    <w:rsid w:val="008644B5"/>
    <w:rsid w:val="00864500"/>
    <w:rsid w:val="008648F9"/>
    <w:rsid w:val="00864BD8"/>
    <w:rsid w:val="00864F0B"/>
    <w:rsid w:val="0086514A"/>
    <w:rsid w:val="008651A6"/>
    <w:rsid w:val="00865273"/>
    <w:rsid w:val="00865498"/>
    <w:rsid w:val="008659E3"/>
    <w:rsid w:val="00865F18"/>
    <w:rsid w:val="00866025"/>
    <w:rsid w:val="0086607A"/>
    <w:rsid w:val="00866116"/>
    <w:rsid w:val="00866236"/>
    <w:rsid w:val="008663F9"/>
    <w:rsid w:val="0086671A"/>
    <w:rsid w:val="008667DA"/>
    <w:rsid w:val="00866A97"/>
    <w:rsid w:val="00866B0B"/>
    <w:rsid w:val="00866B2E"/>
    <w:rsid w:val="00866BBA"/>
    <w:rsid w:val="00866D75"/>
    <w:rsid w:val="00866DAB"/>
    <w:rsid w:val="00866EA5"/>
    <w:rsid w:val="00867016"/>
    <w:rsid w:val="008671BC"/>
    <w:rsid w:val="008671FC"/>
    <w:rsid w:val="00867322"/>
    <w:rsid w:val="00867334"/>
    <w:rsid w:val="008679CB"/>
    <w:rsid w:val="0087005E"/>
    <w:rsid w:val="0087073D"/>
    <w:rsid w:val="008707BB"/>
    <w:rsid w:val="00870AFB"/>
    <w:rsid w:val="00870B79"/>
    <w:rsid w:val="00870BDC"/>
    <w:rsid w:val="00870F88"/>
    <w:rsid w:val="00870FA3"/>
    <w:rsid w:val="00871373"/>
    <w:rsid w:val="008713A6"/>
    <w:rsid w:val="00871434"/>
    <w:rsid w:val="008716C3"/>
    <w:rsid w:val="00871755"/>
    <w:rsid w:val="0087196D"/>
    <w:rsid w:val="00871D33"/>
    <w:rsid w:val="00871E19"/>
    <w:rsid w:val="00871E7B"/>
    <w:rsid w:val="00871EE8"/>
    <w:rsid w:val="008721A8"/>
    <w:rsid w:val="00872263"/>
    <w:rsid w:val="0087227B"/>
    <w:rsid w:val="00872521"/>
    <w:rsid w:val="008725CA"/>
    <w:rsid w:val="00872664"/>
    <w:rsid w:val="00872863"/>
    <w:rsid w:val="00872B57"/>
    <w:rsid w:val="00872D85"/>
    <w:rsid w:val="00872E55"/>
    <w:rsid w:val="00872F3D"/>
    <w:rsid w:val="00873229"/>
    <w:rsid w:val="0087330A"/>
    <w:rsid w:val="00873371"/>
    <w:rsid w:val="00873434"/>
    <w:rsid w:val="0087360F"/>
    <w:rsid w:val="008739B6"/>
    <w:rsid w:val="00873A25"/>
    <w:rsid w:val="00873E6B"/>
    <w:rsid w:val="008741DF"/>
    <w:rsid w:val="0087444E"/>
    <w:rsid w:val="00874462"/>
    <w:rsid w:val="008744A7"/>
    <w:rsid w:val="00874561"/>
    <w:rsid w:val="008747C4"/>
    <w:rsid w:val="008749DB"/>
    <w:rsid w:val="00874AA0"/>
    <w:rsid w:val="00874AAC"/>
    <w:rsid w:val="00874E14"/>
    <w:rsid w:val="00874E27"/>
    <w:rsid w:val="00874E84"/>
    <w:rsid w:val="00875201"/>
    <w:rsid w:val="0087541A"/>
    <w:rsid w:val="00875666"/>
    <w:rsid w:val="0087583B"/>
    <w:rsid w:val="008759E1"/>
    <w:rsid w:val="00875A67"/>
    <w:rsid w:val="00875C54"/>
    <w:rsid w:val="00875EDE"/>
    <w:rsid w:val="008761D7"/>
    <w:rsid w:val="008761DA"/>
    <w:rsid w:val="00876238"/>
    <w:rsid w:val="00876312"/>
    <w:rsid w:val="00876941"/>
    <w:rsid w:val="00876C81"/>
    <w:rsid w:val="00876F72"/>
    <w:rsid w:val="008771F6"/>
    <w:rsid w:val="008772C7"/>
    <w:rsid w:val="00877428"/>
    <w:rsid w:val="008774EE"/>
    <w:rsid w:val="00877704"/>
    <w:rsid w:val="00877E59"/>
    <w:rsid w:val="00877ECE"/>
    <w:rsid w:val="00880153"/>
    <w:rsid w:val="00880195"/>
    <w:rsid w:val="008802E5"/>
    <w:rsid w:val="0088031B"/>
    <w:rsid w:val="00880613"/>
    <w:rsid w:val="0088073A"/>
    <w:rsid w:val="00880A23"/>
    <w:rsid w:val="00880C04"/>
    <w:rsid w:val="00880DCA"/>
    <w:rsid w:val="00880FB4"/>
    <w:rsid w:val="00881092"/>
    <w:rsid w:val="00881117"/>
    <w:rsid w:val="00881285"/>
    <w:rsid w:val="008812D8"/>
    <w:rsid w:val="00881401"/>
    <w:rsid w:val="00881523"/>
    <w:rsid w:val="0088173A"/>
    <w:rsid w:val="00881C82"/>
    <w:rsid w:val="00881DC0"/>
    <w:rsid w:val="0088217D"/>
    <w:rsid w:val="008823D0"/>
    <w:rsid w:val="00882427"/>
    <w:rsid w:val="0088243F"/>
    <w:rsid w:val="008824B9"/>
    <w:rsid w:val="008825D9"/>
    <w:rsid w:val="0088261C"/>
    <w:rsid w:val="008826D4"/>
    <w:rsid w:val="0088289C"/>
    <w:rsid w:val="00882955"/>
    <w:rsid w:val="00882B87"/>
    <w:rsid w:val="00882E0F"/>
    <w:rsid w:val="00882E15"/>
    <w:rsid w:val="00882EA5"/>
    <w:rsid w:val="008831E5"/>
    <w:rsid w:val="00883208"/>
    <w:rsid w:val="0088350C"/>
    <w:rsid w:val="008835E7"/>
    <w:rsid w:val="00883755"/>
    <w:rsid w:val="008837C9"/>
    <w:rsid w:val="008838A3"/>
    <w:rsid w:val="00883A70"/>
    <w:rsid w:val="00883B01"/>
    <w:rsid w:val="00883B26"/>
    <w:rsid w:val="00883BF6"/>
    <w:rsid w:val="00883F68"/>
    <w:rsid w:val="00883F7D"/>
    <w:rsid w:val="00883FC1"/>
    <w:rsid w:val="008842FE"/>
    <w:rsid w:val="0088431F"/>
    <w:rsid w:val="008844BE"/>
    <w:rsid w:val="00884609"/>
    <w:rsid w:val="008846C6"/>
    <w:rsid w:val="008847D7"/>
    <w:rsid w:val="00884817"/>
    <w:rsid w:val="0088492F"/>
    <w:rsid w:val="0088495C"/>
    <w:rsid w:val="00884B15"/>
    <w:rsid w:val="00884C71"/>
    <w:rsid w:val="00884C78"/>
    <w:rsid w:val="00884C86"/>
    <w:rsid w:val="00884E29"/>
    <w:rsid w:val="008850EB"/>
    <w:rsid w:val="0088528F"/>
    <w:rsid w:val="00885624"/>
    <w:rsid w:val="0088571D"/>
    <w:rsid w:val="00885C57"/>
    <w:rsid w:val="00885CDB"/>
    <w:rsid w:val="0088621B"/>
    <w:rsid w:val="00886335"/>
    <w:rsid w:val="00886369"/>
    <w:rsid w:val="0088655E"/>
    <w:rsid w:val="008866E7"/>
    <w:rsid w:val="008867D9"/>
    <w:rsid w:val="00886849"/>
    <w:rsid w:val="008868C2"/>
    <w:rsid w:val="00886959"/>
    <w:rsid w:val="00886AE0"/>
    <w:rsid w:val="00886EC3"/>
    <w:rsid w:val="00887023"/>
    <w:rsid w:val="0088704B"/>
    <w:rsid w:val="00887287"/>
    <w:rsid w:val="0088748B"/>
    <w:rsid w:val="0088754F"/>
    <w:rsid w:val="008875CE"/>
    <w:rsid w:val="00887685"/>
    <w:rsid w:val="008877C2"/>
    <w:rsid w:val="0088785E"/>
    <w:rsid w:val="0088798C"/>
    <w:rsid w:val="00887A27"/>
    <w:rsid w:val="00887A41"/>
    <w:rsid w:val="00887BD4"/>
    <w:rsid w:val="00887DBE"/>
    <w:rsid w:val="00887EB2"/>
    <w:rsid w:val="00887FBC"/>
    <w:rsid w:val="00890251"/>
    <w:rsid w:val="00890743"/>
    <w:rsid w:val="00890A21"/>
    <w:rsid w:val="00891581"/>
    <w:rsid w:val="0089175E"/>
    <w:rsid w:val="00891B13"/>
    <w:rsid w:val="00891ECD"/>
    <w:rsid w:val="00891EFF"/>
    <w:rsid w:val="00891FB6"/>
    <w:rsid w:val="008920A9"/>
    <w:rsid w:val="0089221E"/>
    <w:rsid w:val="00892353"/>
    <w:rsid w:val="008923F8"/>
    <w:rsid w:val="008924A8"/>
    <w:rsid w:val="00892655"/>
    <w:rsid w:val="008929F7"/>
    <w:rsid w:val="00892C0D"/>
    <w:rsid w:val="00892DB2"/>
    <w:rsid w:val="00892E16"/>
    <w:rsid w:val="008932B5"/>
    <w:rsid w:val="008932C8"/>
    <w:rsid w:val="00893312"/>
    <w:rsid w:val="008938E8"/>
    <w:rsid w:val="0089390F"/>
    <w:rsid w:val="00893AC5"/>
    <w:rsid w:val="00893F93"/>
    <w:rsid w:val="00894165"/>
    <w:rsid w:val="00894488"/>
    <w:rsid w:val="00894530"/>
    <w:rsid w:val="00894818"/>
    <w:rsid w:val="00894A36"/>
    <w:rsid w:val="00894C90"/>
    <w:rsid w:val="00894D4E"/>
    <w:rsid w:val="00894D76"/>
    <w:rsid w:val="00894E52"/>
    <w:rsid w:val="00894E56"/>
    <w:rsid w:val="00894F08"/>
    <w:rsid w:val="00894F71"/>
    <w:rsid w:val="008950D9"/>
    <w:rsid w:val="008953B1"/>
    <w:rsid w:val="008957CE"/>
    <w:rsid w:val="008958BD"/>
    <w:rsid w:val="00895902"/>
    <w:rsid w:val="008964E8"/>
    <w:rsid w:val="008969F8"/>
    <w:rsid w:val="00896CAA"/>
    <w:rsid w:val="00897016"/>
    <w:rsid w:val="008977C1"/>
    <w:rsid w:val="0089780E"/>
    <w:rsid w:val="00897B8A"/>
    <w:rsid w:val="008A0161"/>
    <w:rsid w:val="008A01D3"/>
    <w:rsid w:val="008A02E8"/>
    <w:rsid w:val="008A059A"/>
    <w:rsid w:val="008A05C5"/>
    <w:rsid w:val="008A0AB6"/>
    <w:rsid w:val="008A0DC9"/>
    <w:rsid w:val="008A0DCE"/>
    <w:rsid w:val="008A0F2A"/>
    <w:rsid w:val="008A0F47"/>
    <w:rsid w:val="008A1162"/>
    <w:rsid w:val="008A1348"/>
    <w:rsid w:val="008A1578"/>
    <w:rsid w:val="008A15E6"/>
    <w:rsid w:val="008A16C7"/>
    <w:rsid w:val="008A17F7"/>
    <w:rsid w:val="008A1D75"/>
    <w:rsid w:val="008A1D7D"/>
    <w:rsid w:val="008A1E9F"/>
    <w:rsid w:val="008A1F1F"/>
    <w:rsid w:val="008A2009"/>
    <w:rsid w:val="008A21EE"/>
    <w:rsid w:val="008A220C"/>
    <w:rsid w:val="008A2340"/>
    <w:rsid w:val="008A2507"/>
    <w:rsid w:val="008A2539"/>
    <w:rsid w:val="008A2606"/>
    <w:rsid w:val="008A26D3"/>
    <w:rsid w:val="008A283B"/>
    <w:rsid w:val="008A28D0"/>
    <w:rsid w:val="008A2A15"/>
    <w:rsid w:val="008A2B4D"/>
    <w:rsid w:val="008A2BA0"/>
    <w:rsid w:val="008A2C02"/>
    <w:rsid w:val="008A2DA6"/>
    <w:rsid w:val="008A2DAA"/>
    <w:rsid w:val="008A2DE2"/>
    <w:rsid w:val="008A3047"/>
    <w:rsid w:val="008A3235"/>
    <w:rsid w:val="008A3425"/>
    <w:rsid w:val="008A36E1"/>
    <w:rsid w:val="008A373E"/>
    <w:rsid w:val="008A37A1"/>
    <w:rsid w:val="008A37A7"/>
    <w:rsid w:val="008A38D3"/>
    <w:rsid w:val="008A3D6C"/>
    <w:rsid w:val="008A3FBF"/>
    <w:rsid w:val="008A41CD"/>
    <w:rsid w:val="008A420A"/>
    <w:rsid w:val="008A4325"/>
    <w:rsid w:val="008A47AE"/>
    <w:rsid w:val="008A4BB4"/>
    <w:rsid w:val="008A4BD6"/>
    <w:rsid w:val="008A4C5D"/>
    <w:rsid w:val="008A4EE1"/>
    <w:rsid w:val="008A527B"/>
    <w:rsid w:val="008A53C5"/>
    <w:rsid w:val="008A5709"/>
    <w:rsid w:val="008A5B3E"/>
    <w:rsid w:val="008A5D7E"/>
    <w:rsid w:val="008A5DF3"/>
    <w:rsid w:val="008A5F0B"/>
    <w:rsid w:val="008A5F7C"/>
    <w:rsid w:val="008A60D9"/>
    <w:rsid w:val="008A6296"/>
    <w:rsid w:val="008A6366"/>
    <w:rsid w:val="008A6802"/>
    <w:rsid w:val="008A692D"/>
    <w:rsid w:val="008A6D95"/>
    <w:rsid w:val="008A6F37"/>
    <w:rsid w:val="008A70DC"/>
    <w:rsid w:val="008A7306"/>
    <w:rsid w:val="008A757F"/>
    <w:rsid w:val="008A7771"/>
    <w:rsid w:val="008A7883"/>
    <w:rsid w:val="008A79B2"/>
    <w:rsid w:val="008A79C6"/>
    <w:rsid w:val="008A7BEF"/>
    <w:rsid w:val="008A7CC4"/>
    <w:rsid w:val="008A7F22"/>
    <w:rsid w:val="008A7F87"/>
    <w:rsid w:val="008B045A"/>
    <w:rsid w:val="008B0499"/>
    <w:rsid w:val="008B06CA"/>
    <w:rsid w:val="008B0736"/>
    <w:rsid w:val="008B0B8B"/>
    <w:rsid w:val="008B0BD7"/>
    <w:rsid w:val="008B0E33"/>
    <w:rsid w:val="008B0FBD"/>
    <w:rsid w:val="008B103B"/>
    <w:rsid w:val="008B13A7"/>
    <w:rsid w:val="008B14F2"/>
    <w:rsid w:val="008B1557"/>
    <w:rsid w:val="008B163E"/>
    <w:rsid w:val="008B1752"/>
    <w:rsid w:val="008B18D2"/>
    <w:rsid w:val="008B194B"/>
    <w:rsid w:val="008B196D"/>
    <w:rsid w:val="008B19EA"/>
    <w:rsid w:val="008B1AB4"/>
    <w:rsid w:val="008B1CBE"/>
    <w:rsid w:val="008B1E95"/>
    <w:rsid w:val="008B1ED7"/>
    <w:rsid w:val="008B2072"/>
    <w:rsid w:val="008B20A7"/>
    <w:rsid w:val="008B21D5"/>
    <w:rsid w:val="008B22CB"/>
    <w:rsid w:val="008B233D"/>
    <w:rsid w:val="008B2803"/>
    <w:rsid w:val="008B2C88"/>
    <w:rsid w:val="008B2EF8"/>
    <w:rsid w:val="008B3104"/>
    <w:rsid w:val="008B3351"/>
    <w:rsid w:val="008B3704"/>
    <w:rsid w:val="008B3BD5"/>
    <w:rsid w:val="008B3BF6"/>
    <w:rsid w:val="008B3CF6"/>
    <w:rsid w:val="008B406D"/>
    <w:rsid w:val="008B4560"/>
    <w:rsid w:val="008B459E"/>
    <w:rsid w:val="008B45DD"/>
    <w:rsid w:val="008B4747"/>
    <w:rsid w:val="008B4F53"/>
    <w:rsid w:val="008B4F66"/>
    <w:rsid w:val="008B5336"/>
    <w:rsid w:val="008B5539"/>
    <w:rsid w:val="008B556D"/>
    <w:rsid w:val="008B5821"/>
    <w:rsid w:val="008B58DD"/>
    <w:rsid w:val="008B58E6"/>
    <w:rsid w:val="008B5B38"/>
    <w:rsid w:val="008B5DD2"/>
    <w:rsid w:val="008B603C"/>
    <w:rsid w:val="008B61A1"/>
    <w:rsid w:val="008B6283"/>
    <w:rsid w:val="008B6416"/>
    <w:rsid w:val="008B6768"/>
    <w:rsid w:val="008B6AE2"/>
    <w:rsid w:val="008B6C79"/>
    <w:rsid w:val="008B6D25"/>
    <w:rsid w:val="008B6EF4"/>
    <w:rsid w:val="008B70D0"/>
    <w:rsid w:val="008B710B"/>
    <w:rsid w:val="008B7219"/>
    <w:rsid w:val="008B72C6"/>
    <w:rsid w:val="008B74D2"/>
    <w:rsid w:val="008B7509"/>
    <w:rsid w:val="008B75C6"/>
    <w:rsid w:val="008B76F3"/>
    <w:rsid w:val="008B78F2"/>
    <w:rsid w:val="008B7A78"/>
    <w:rsid w:val="008B7D66"/>
    <w:rsid w:val="008B7FA4"/>
    <w:rsid w:val="008B7FEC"/>
    <w:rsid w:val="008C0104"/>
    <w:rsid w:val="008C024A"/>
    <w:rsid w:val="008C0273"/>
    <w:rsid w:val="008C0846"/>
    <w:rsid w:val="008C09D3"/>
    <w:rsid w:val="008C0BE5"/>
    <w:rsid w:val="008C0D99"/>
    <w:rsid w:val="008C0FEC"/>
    <w:rsid w:val="008C105A"/>
    <w:rsid w:val="008C1367"/>
    <w:rsid w:val="008C143D"/>
    <w:rsid w:val="008C1849"/>
    <w:rsid w:val="008C18C8"/>
    <w:rsid w:val="008C1C61"/>
    <w:rsid w:val="008C1F87"/>
    <w:rsid w:val="008C2086"/>
    <w:rsid w:val="008C20BB"/>
    <w:rsid w:val="008C23E5"/>
    <w:rsid w:val="008C2687"/>
    <w:rsid w:val="008C2925"/>
    <w:rsid w:val="008C293E"/>
    <w:rsid w:val="008C2958"/>
    <w:rsid w:val="008C2C7D"/>
    <w:rsid w:val="008C2DE8"/>
    <w:rsid w:val="008C2E28"/>
    <w:rsid w:val="008C2EF6"/>
    <w:rsid w:val="008C2F0F"/>
    <w:rsid w:val="008C303D"/>
    <w:rsid w:val="008C306C"/>
    <w:rsid w:val="008C320F"/>
    <w:rsid w:val="008C33A6"/>
    <w:rsid w:val="008C3517"/>
    <w:rsid w:val="008C367F"/>
    <w:rsid w:val="008C373D"/>
    <w:rsid w:val="008C37A9"/>
    <w:rsid w:val="008C37B4"/>
    <w:rsid w:val="008C3874"/>
    <w:rsid w:val="008C3986"/>
    <w:rsid w:val="008C3B45"/>
    <w:rsid w:val="008C3C2E"/>
    <w:rsid w:val="008C3DBE"/>
    <w:rsid w:val="008C3EAA"/>
    <w:rsid w:val="008C3F78"/>
    <w:rsid w:val="008C4096"/>
    <w:rsid w:val="008C4215"/>
    <w:rsid w:val="008C43E2"/>
    <w:rsid w:val="008C4482"/>
    <w:rsid w:val="008C460C"/>
    <w:rsid w:val="008C4972"/>
    <w:rsid w:val="008C4AE2"/>
    <w:rsid w:val="008C4AF2"/>
    <w:rsid w:val="008C4F2F"/>
    <w:rsid w:val="008C500B"/>
    <w:rsid w:val="008C51E0"/>
    <w:rsid w:val="008C532D"/>
    <w:rsid w:val="008C53B2"/>
    <w:rsid w:val="008C54B2"/>
    <w:rsid w:val="008C54FF"/>
    <w:rsid w:val="008C550F"/>
    <w:rsid w:val="008C5511"/>
    <w:rsid w:val="008C5794"/>
    <w:rsid w:val="008C5AA0"/>
    <w:rsid w:val="008C5AEC"/>
    <w:rsid w:val="008C5BAF"/>
    <w:rsid w:val="008C5C2C"/>
    <w:rsid w:val="008C5C95"/>
    <w:rsid w:val="008C5F0E"/>
    <w:rsid w:val="008C5FF0"/>
    <w:rsid w:val="008C6040"/>
    <w:rsid w:val="008C6190"/>
    <w:rsid w:val="008C6473"/>
    <w:rsid w:val="008C650E"/>
    <w:rsid w:val="008C659F"/>
    <w:rsid w:val="008C662D"/>
    <w:rsid w:val="008C6736"/>
    <w:rsid w:val="008C6A60"/>
    <w:rsid w:val="008C6D03"/>
    <w:rsid w:val="008C6D95"/>
    <w:rsid w:val="008C6DF3"/>
    <w:rsid w:val="008C71DC"/>
    <w:rsid w:val="008C76F1"/>
    <w:rsid w:val="008C7885"/>
    <w:rsid w:val="008C788E"/>
    <w:rsid w:val="008C7AA7"/>
    <w:rsid w:val="008C7BAE"/>
    <w:rsid w:val="008C7CAA"/>
    <w:rsid w:val="008C7D7E"/>
    <w:rsid w:val="008C7E73"/>
    <w:rsid w:val="008C7F09"/>
    <w:rsid w:val="008C7F98"/>
    <w:rsid w:val="008C7FBE"/>
    <w:rsid w:val="008D0083"/>
    <w:rsid w:val="008D03F8"/>
    <w:rsid w:val="008D0540"/>
    <w:rsid w:val="008D05F6"/>
    <w:rsid w:val="008D085D"/>
    <w:rsid w:val="008D086C"/>
    <w:rsid w:val="008D09EB"/>
    <w:rsid w:val="008D0B75"/>
    <w:rsid w:val="008D0F22"/>
    <w:rsid w:val="008D0F47"/>
    <w:rsid w:val="008D1009"/>
    <w:rsid w:val="008D1221"/>
    <w:rsid w:val="008D1223"/>
    <w:rsid w:val="008D1234"/>
    <w:rsid w:val="008D12DB"/>
    <w:rsid w:val="008D1347"/>
    <w:rsid w:val="008D1470"/>
    <w:rsid w:val="008D1482"/>
    <w:rsid w:val="008D15FA"/>
    <w:rsid w:val="008D187A"/>
    <w:rsid w:val="008D1A9D"/>
    <w:rsid w:val="008D1AAE"/>
    <w:rsid w:val="008D1C24"/>
    <w:rsid w:val="008D2089"/>
    <w:rsid w:val="008D22E7"/>
    <w:rsid w:val="008D22EF"/>
    <w:rsid w:val="008D230A"/>
    <w:rsid w:val="008D2489"/>
    <w:rsid w:val="008D26F5"/>
    <w:rsid w:val="008D28C1"/>
    <w:rsid w:val="008D2A4D"/>
    <w:rsid w:val="008D2CF1"/>
    <w:rsid w:val="008D2CF9"/>
    <w:rsid w:val="008D2EAB"/>
    <w:rsid w:val="008D399C"/>
    <w:rsid w:val="008D3BD7"/>
    <w:rsid w:val="008D3D4E"/>
    <w:rsid w:val="008D3D68"/>
    <w:rsid w:val="008D3EB2"/>
    <w:rsid w:val="008D3F10"/>
    <w:rsid w:val="008D4461"/>
    <w:rsid w:val="008D447C"/>
    <w:rsid w:val="008D46CF"/>
    <w:rsid w:val="008D482D"/>
    <w:rsid w:val="008D48DC"/>
    <w:rsid w:val="008D4B51"/>
    <w:rsid w:val="008D4C8D"/>
    <w:rsid w:val="008D4E27"/>
    <w:rsid w:val="008D4E2D"/>
    <w:rsid w:val="008D5104"/>
    <w:rsid w:val="008D51E4"/>
    <w:rsid w:val="008D52E9"/>
    <w:rsid w:val="008D54CC"/>
    <w:rsid w:val="008D57FE"/>
    <w:rsid w:val="008D5949"/>
    <w:rsid w:val="008D5AF5"/>
    <w:rsid w:val="008D5C81"/>
    <w:rsid w:val="008D5D30"/>
    <w:rsid w:val="008D603D"/>
    <w:rsid w:val="008D60E8"/>
    <w:rsid w:val="008D6247"/>
    <w:rsid w:val="008D651D"/>
    <w:rsid w:val="008D65F6"/>
    <w:rsid w:val="008D6617"/>
    <w:rsid w:val="008D69AE"/>
    <w:rsid w:val="008D69DF"/>
    <w:rsid w:val="008D6A0E"/>
    <w:rsid w:val="008D6D7F"/>
    <w:rsid w:val="008D6DF4"/>
    <w:rsid w:val="008D6F84"/>
    <w:rsid w:val="008D6FC2"/>
    <w:rsid w:val="008D7370"/>
    <w:rsid w:val="008D75D0"/>
    <w:rsid w:val="008D76E5"/>
    <w:rsid w:val="008D77A9"/>
    <w:rsid w:val="008D7B73"/>
    <w:rsid w:val="008D7DD2"/>
    <w:rsid w:val="008D7FC8"/>
    <w:rsid w:val="008DFC77"/>
    <w:rsid w:val="008E054C"/>
    <w:rsid w:val="008E05A8"/>
    <w:rsid w:val="008E0663"/>
    <w:rsid w:val="008E0976"/>
    <w:rsid w:val="008E0A49"/>
    <w:rsid w:val="008E0D82"/>
    <w:rsid w:val="008E1030"/>
    <w:rsid w:val="008E1609"/>
    <w:rsid w:val="008E16D8"/>
    <w:rsid w:val="008E172C"/>
    <w:rsid w:val="008E180F"/>
    <w:rsid w:val="008E185A"/>
    <w:rsid w:val="008E1894"/>
    <w:rsid w:val="008E18CC"/>
    <w:rsid w:val="008E1953"/>
    <w:rsid w:val="008E1A18"/>
    <w:rsid w:val="008E1BD0"/>
    <w:rsid w:val="008E1CA9"/>
    <w:rsid w:val="008E1D01"/>
    <w:rsid w:val="008E1DA9"/>
    <w:rsid w:val="008E1E77"/>
    <w:rsid w:val="008E214B"/>
    <w:rsid w:val="008E231F"/>
    <w:rsid w:val="008E2657"/>
    <w:rsid w:val="008E29F9"/>
    <w:rsid w:val="008E29FB"/>
    <w:rsid w:val="008E2B14"/>
    <w:rsid w:val="008E2BA5"/>
    <w:rsid w:val="008E2D30"/>
    <w:rsid w:val="008E2ED0"/>
    <w:rsid w:val="008E2F0B"/>
    <w:rsid w:val="008E33D0"/>
    <w:rsid w:val="008E356A"/>
    <w:rsid w:val="008E35F9"/>
    <w:rsid w:val="008E36E3"/>
    <w:rsid w:val="008E37EB"/>
    <w:rsid w:val="008E396A"/>
    <w:rsid w:val="008E3B55"/>
    <w:rsid w:val="008E3D09"/>
    <w:rsid w:val="008E4023"/>
    <w:rsid w:val="008E410C"/>
    <w:rsid w:val="008E4146"/>
    <w:rsid w:val="008E4419"/>
    <w:rsid w:val="008E441C"/>
    <w:rsid w:val="008E4459"/>
    <w:rsid w:val="008E44F7"/>
    <w:rsid w:val="008E45E6"/>
    <w:rsid w:val="008E47DD"/>
    <w:rsid w:val="008E4CC4"/>
    <w:rsid w:val="008E4D5C"/>
    <w:rsid w:val="008E4EF7"/>
    <w:rsid w:val="008E53AD"/>
    <w:rsid w:val="008E5490"/>
    <w:rsid w:val="008E54E1"/>
    <w:rsid w:val="008E5624"/>
    <w:rsid w:val="008E56A3"/>
    <w:rsid w:val="008E5780"/>
    <w:rsid w:val="008E57D6"/>
    <w:rsid w:val="008E587A"/>
    <w:rsid w:val="008E589A"/>
    <w:rsid w:val="008E5B80"/>
    <w:rsid w:val="008E5C34"/>
    <w:rsid w:val="008E5CD4"/>
    <w:rsid w:val="008E5D97"/>
    <w:rsid w:val="008E5E99"/>
    <w:rsid w:val="008E5F28"/>
    <w:rsid w:val="008E6011"/>
    <w:rsid w:val="008E6023"/>
    <w:rsid w:val="008E6159"/>
    <w:rsid w:val="008E63D5"/>
    <w:rsid w:val="008E6487"/>
    <w:rsid w:val="008E64AA"/>
    <w:rsid w:val="008E6667"/>
    <w:rsid w:val="008E6790"/>
    <w:rsid w:val="008E67E4"/>
    <w:rsid w:val="008E69D5"/>
    <w:rsid w:val="008E6B12"/>
    <w:rsid w:val="008E6BD7"/>
    <w:rsid w:val="008E6CB4"/>
    <w:rsid w:val="008E6CE4"/>
    <w:rsid w:val="008E6F68"/>
    <w:rsid w:val="008E7039"/>
    <w:rsid w:val="008E7077"/>
    <w:rsid w:val="008E70B1"/>
    <w:rsid w:val="008E7110"/>
    <w:rsid w:val="008E714C"/>
    <w:rsid w:val="008E78DD"/>
    <w:rsid w:val="008E7A14"/>
    <w:rsid w:val="008E7ABD"/>
    <w:rsid w:val="008E7B1D"/>
    <w:rsid w:val="008E7BF7"/>
    <w:rsid w:val="008E7BF9"/>
    <w:rsid w:val="008E7C92"/>
    <w:rsid w:val="008E7DB0"/>
    <w:rsid w:val="008E7DCD"/>
    <w:rsid w:val="008F00EB"/>
    <w:rsid w:val="008F0231"/>
    <w:rsid w:val="008F023F"/>
    <w:rsid w:val="008F027B"/>
    <w:rsid w:val="008F05F3"/>
    <w:rsid w:val="008F0671"/>
    <w:rsid w:val="008F06EC"/>
    <w:rsid w:val="008F08C0"/>
    <w:rsid w:val="008F08D1"/>
    <w:rsid w:val="008F0957"/>
    <w:rsid w:val="008F0A59"/>
    <w:rsid w:val="008F0ADD"/>
    <w:rsid w:val="008F0F88"/>
    <w:rsid w:val="008F102D"/>
    <w:rsid w:val="008F10E0"/>
    <w:rsid w:val="008F1323"/>
    <w:rsid w:val="008F14AA"/>
    <w:rsid w:val="008F1831"/>
    <w:rsid w:val="008F1BD6"/>
    <w:rsid w:val="008F1CF1"/>
    <w:rsid w:val="008F1E10"/>
    <w:rsid w:val="008F2004"/>
    <w:rsid w:val="008F2225"/>
    <w:rsid w:val="008F22D4"/>
    <w:rsid w:val="008F27B4"/>
    <w:rsid w:val="008F2B5D"/>
    <w:rsid w:val="008F2B77"/>
    <w:rsid w:val="008F2B7E"/>
    <w:rsid w:val="008F2D90"/>
    <w:rsid w:val="008F2F10"/>
    <w:rsid w:val="008F31D4"/>
    <w:rsid w:val="008F3504"/>
    <w:rsid w:val="008F396B"/>
    <w:rsid w:val="008F3BAF"/>
    <w:rsid w:val="008F3D59"/>
    <w:rsid w:val="008F3DE6"/>
    <w:rsid w:val="008F3FBA"/>
    <w:rsid w:val="008F3FC5"/>
    <w:rsid w:val="008F3FF1"/>
    <w:rsid w:val="008F4480"/>
    <w:rsid w:val="008F45BD"/>
    <w:rsid w:val="008F47AC"/>
    <w:rsid w:val="008F4BD0"/>
    <w:rsid w:val="008F4D4B"/>
    <w:rsid w:val="008F4E05"/>
    <w:rsid w:val="008F5052"/>
    <w:rsid w:val="008F5193"/>
    <w:rsid w:val="008F53D2"/>
    <w:rsid w:val="008F548E"/>
    <w:rsid w:val="008F57CA"/>
    <w:rsid w:val="008F57D0"/>
    <w:rsid w:val="008F5899"/>
    <w:rsid w:val="008F5A03"/>
    <w:rsid w:val="008F5BEC"/>
    <w:rsid w:val="008F5D37"/>
    <w:rsid w:val="008F5D99"/>
    <w:rsid w:val="008F5E51"/>
    <w:rsid w:val="008F5E59"/>
    <w:rsid w:val="008F603E"/>
    <w:rsid w:val="008F60BE"/>
    <w:rsid w:val="008F6189"/>
    <w:rsid w:val="008F62FA"/>
    <w:rsid w:val="008F638F"/>
    <w:rsid w:val="008F645B"/>
    <w:rsid w:val="008F68FE"/>
    <w:rsid w:val="008F69CA"/>
    <w:rsid w:val="008F7129"/>
    <w:rsid w:val="008F72C9"/>
    <w:rsid w:val="008F73B1"/>
    <w:rsid w:val="008F74F9"/>
    <w:rsid w:val="008F767C"/>
    <w:rsid w:val="008F7680"/>
    <w:rsid w:val="008F7797"/>
    <w:rsid w:val="008F79D0"/>
    <w:rsid w:val="008F7A41"/>
    <w:rsid w:val="008F7C9F"/>
    <w:rsid w:val="008F7D7F"/>
    <w:rsid w:val="008F7E0D"/>
    <w:rsid w:val="008F7E94"/>
    <w:rsid w:val="008F7F2C"/>
    <w:rsid w:val="00900362"/>
    <w:rsid w:val="009003B1"/>
    <w:rsid w:val="009003E2"/>
    <w:rsid w:val="0090077F"/>
    <w:rsid w:val="0090090D"/>
    <w:rsid w:val="00900D6E"/>
    <w:rsid w:val="00900E15"/>
    <w:rsid w:val="00901042"/>
    <w:rsid w:val="009010BF"/>
    <w:rsid w:val="00901187"/>
    <w:rsid w:val="009012D4"/>
    <w:rsid w:val="00901322"/>
    <w:rsid w:val="0090153F"/>
    <w:rsid w:val="00901572"/>
    <w:rsid w:val="009015C7"/>
    <w:rsid w:val="009016EB"/>
    <w:rsid w:val="00901896"/>
    <w:rsid w:val="00901A46"/>
    <w:rsid w:val="00901B33"/>
    <w:rsid w:val="009023AB"/>
    <w:rsid w:val="009023AE"/>
    <w:rsid w:val="009023C5"/>
    <w:rsid w:val="009024A6"/>
    <w:rsid w:val="00902521"/>
    <w:rsid w:val="009026D3"/>
    <w:rsid w:val="00902823"/>
    <w:rsid w:val="009028EA"/>
    <w:rsid w:val="00902BE4"/>
    <w:rsid w:val="00902CAB"/>
    <w:rsid w:val="00902FA1"/>
    <w:rsid w:val="0090340E"/>
    <w:rsid w:val="009038E7"/>
    <w:rsid w:val="00903900"/>
    <w:rsid w:val="00903A6A"/>
    <w:rsid w:val="00904135"/>
    <w:rsid w:val="009042BB"/>
    <w:rsid w:val="0090433A"/>
    <w:rsid w:val="00904350"/>
    <w:rsid w:val="0090438D"/>
    <w:rsid w:val="0090453A"/>
    <w:rsid w:val="00904915"/>
    <w:rsid w:val="00904A2B"/>
    <w:rsid w:val="00904E51"/>
    <w:rsid w:val="009050D2"/>
    <w:rsid w:val="0090536E"/>
    <w:rsid w:val="009054EB"/>
    <w:rsid w:val="009055AC"/>
    <w:rsid w:val="009055F2"/>
    <w:rsid w:val="0090580A"/>
    <w:rsid w:val="0090585B"/>
    <w:rsid w:val="00905CF5"/>
    <w:rsid w:val="00905DC2"/>
    <w:rsid w:val="0090612B"/>
    <w:rsid w:val="00906204"/>
    <w:rsid w:val="0090644A"/>
    <w:rsid w:val="00906457"/>
    <w:rsid w:val="009067C8"/>
    <w:rsid w:val="00906829"/>
    <w:rsid w:val="0090688B"/>
    <w:rsid w:val="009069E3"/>
    <w:rsid w:val="00906C60"/>
    <w:rsid w:val="00906EF8"/>
    <w:rsid w:val="00907055"/>
    <w:rsid w:val="00907178"/>
    <w:rsid w:val="0090721D"/>
    <w:rsid w:val="009072BF"/>
    <w:rsid w:val="00907384"/>
    <w:rsid w:val="00907456"/>
    <w:rsid w:val="00907673"/>
    <w:rsid w:val="00907960"/>
    <w:rsid w:val="009079A5"/>
    <w:rsid w:val="00907C22"/>
    <w:rsid w:val="00907C3F"/>
    <w:rsid w:val="00907F8E"/>
    <w:rsid w:val="00910435"/>
    <w:rsid w:val="009107C7"/>
    <w:rsid w:val="00910A31"/>
    <w:rsid w:val="00910A4B"/>
    <w:rsid w:val="00910BA4"/>
    <w:rsid w:val="00910CD0"/>
    <w:rsid w:val="00910E53"/>
    <w:rsid w:val="00911024"/>
    <w:rsid w:val="009112CC"/>
    <w:rsid w:val="00911365"/>
    <w:rsid w:val="0091151A"/>
    <w:rsid w:val="00911743"/>
    <w:rsid w:val="0091183D"/>
    <w:rsid w:val="0091185A"/>
    <w:rsid w:val="009119FF"/>
    <w:rsid w:val="00911CF2"/>
    <w:rsid w:val="00911DDC"/>
    <w:rsid w:val="00911F36"/>
    <w:rsid w:val="009122C7"/>
    <w:rsid w:val="0091263D"/>
    <w:rsid w:val="0091272D"/>
    <w:rsid w:val="00912859"/>
    <w:rsid w:val="00912972"/>
    <w:rsid w:val="00912B56"/>
    <w:rsid w:val="00912B82"/>
    <w:rsid w:val="00912D7A"/>
    <w:rsid w:val="00912E35"/>
    <w:rsid w:val="00912F84"/>
    <w:rsid w:val="00912F96"/>
    <w:rsid w:val="0091329C"/>
    <w:rsid w:val="0091339E"/>
    <w:rsid w:val="009134BF"/>
    <w:rsid w:val="00913616"/>
    <w:rsid w:val="009137D4"/>
    <w:rsid w:val="00913CC3"/>
    <w:rsid w:val="00913E31"/>
    <w:rsid w:val="00913F79"/>
    <w:rsid w:val="00914096"/>
    <w:rsid w:val="0091423C"/>
    <w:rsid w:val="0091430F"/>
    <w:rsid w:val="009147CE"/>
    <w:rsid w:val="00914834"/>
    <w:rsid w:val="00914955"/>
    <w:rsid w:val="009149D7"/>
    <w:rsid w:val="00914AAB"/>
    <w:rsid w:val="00914C25"/>
    <w:rsid w:val="00914EFA"/>
    <w:rsid w:val="00915187"/>
    <w:rsid w:val="0091534D"/>
    <w:rsid w:val="00915409"/>
    <w:rsid w:val="00915566"/>
    <w:rsid w:val="009155C4"/>
    <w:rsid w:val="009158B0"/>
    <w:rsid w:val="009159F0"/>
    <w:rsid w:val="00915A3A"/>
    <w:rsid w:val="00915D37"/>
    <w:rsid w:val="009162E9"/>
    <w:rsid w:val="009165D3"/>
    <w:rsid w:val="0091677B"/>
    <w:rsid w:val="00916D88"/>
    <w:rsid w:val="00916FC7"/>
    <w:rsid w:val="0091713E"/>
    <w:rsid w:val="0091719F"/>
    <w:rsid w:val="009174AF"/>
    <w:rsid w:val="00917781"/>
    <w:rsid w:val="009179AB"/>
    <w:rsid w:val="00917A35"/>
    <w:rsid w:val="00917A4B"/>
    <w:rsid w:val="00917EAD"/>
    <w:rsid w:val="00917F00"/>
    <w:rsid w:val="00917F66"/>
    <w:rsid w:val="00917FB1"/>
    <w:rsid w:val="00917FB2"/>
    <w:rsid w:val="0092010D"/>
    <w:rsid w:val="0092030D"/>
    <w:rsid w:val="009205F6"/>
    <w:rsid w:val="009207B2"/>
    <w:rsid w:val="00920C3C"/>
    <w:rsid w:val="00920C46"/>
    <w:rsid w:val="00920D03"/>
    <w:rsid w:val="00920D8D"/>
    <w:rsid w:val="00920E63"/>
    <w:rsid w:val="0092103C"/>
    <w:rsid w:val="00921486"/>
    <w:rsid w:val="009218BE"/>
    <w:rsid w:val="00921A8C"/>
    <w:rsid w:val="00921C00"/>
    <w:rsid w:val="00921C04"/>
    <w:rsid w:val="00921C4D"/>
    <w:rsid w:val="00921D5F"/>
    <w:rsid w:val="00921F3E"/>
    <w:rsid w:val="009220A1"/>
    <w:rsid w:val="00922E25"/>
    <w:rsid w:val="00922FAF"/>
    <w:rsid w:val="009230CD"/>
    <w:rsid w:val="009231BF"/>
    <w:rsid w:val="009233B5"/>
    <w:rsid w:val="0092347A"/>
    <w:rsid w:val="009235CD"/>
    <w:rsid w:val="00923B15"/>
    <w:rsid w:val="00923B2F"/>
    <w:rsid w:val="00923BCE"/>
    <w:rsid w:val="00923C33"/>
    <w:rsid w:val="00923CE4"/>
    <w:rsid w:val="00924164"/>
    <w:rsid w:val="00924287"/>
    <w:rsid w:val="00924627"/>
    <w:rsid w:val="00924644"/>
    <w:rsid w:val="00924777"/>
    <w:rsid w:val="009247CA"/>
    <w:rsid w:val="00924860"/>
    <w:rsid w:val="00924986"/>
    <w:rsid w:val="00924A24"/>
    <w:rsid w:val="00924B0B"/>
    <w:rsid w:val="0092510B"/>
    <w:rsid w:val="00925169"/>
    <w:rsid w:val="00925224"/>
    <w:rsid w:val="009254F2"/>
    <w:rsid w:val="00925649"/>
    <w:rsid w:val="0092581C"/>
    <w:rsid w:val="00925986"/>
    <w:rsid w:val="009259FE"/>
    <w:rsid w:val="00925A78"/>
    <w:rsid w:val="00925B17"/>
    <w:rsid w:val="00925B6C"/>
    <w:rsid w:val="009260F8"/>
    <w:rsid w:val="009261B5"/>
    <w:rsid w:val="009261D9"/>
    <w:rsid w:val="00926302"/>
    <w:rsid w:val="00926460"/>
    <w:rsid w:val="009264EA"/>
    <w:rsid w:val="00926713"/>
    <w:rsid w:val="0092671F"/>
    <w:rsid w:val="009267D9"/>
    <w:rsid w:val="00926863"/>
    <w:rsid w:val="009268CC"/>
    <w:rsid w:val="00926AEA"/>
    <w:rsid w:val="00926C31"/>
    <w:rsid w:val="00926C9B"/>
    <w:rsid w:val="00927098"/>
    <w:rsid w:val="0092729B"/>
    <w:rsid w:val="009273F8"/>
    <w:rsid w:val="0092784F"/>
    <w:rsid w:val="009279B5"/>
    <w:rsid w:val="00927AF7"/>
    <w:rsid w:val="00927DAF"/>
    <w:rsid w:val="00927EA2"/>
    <w:rsid w:val="00927EB0"/>
    <w:rsid w:val="00927FA1"/>
    <w:rsid w:val="0093007A"/>
    <w:rsid w:val="00930257"/>
    <w:rsid w:val="00930259"/>
    <w:rsid w:val="009302D1"/>
    <w:rsid w:val="009303B0"/>
    <w:rsid w:val="009303BB"/>
    <w:rsid w:val="00930993"/>
    <w:rsid w:val="00930AE7"/>
    <w:rsid w:val="00930FBC"/>
    <w:rsid w:val="00931067"/>
    <w:rsid w:val="00931312"/>
    <w:rsid w:val="00931313"/>
    <w:rsid w:val="009314DB"/>
    <w:rsid w:val="009315FA"/>
    <w:rsid w:val="00931666"/>
    <w:rsid w:val="009318BF"/>
    <w:rsid w:val="00931944"/>
    <w:rsid w:val="00931C40"/>
    <w:rsid w:val="00931E3A"/>
    <w:rsid w:val="00931EA8"/>
    <w:rsid w:val="00931F4D"/>
    <w:rsid w:val="009321E1"/>
    <w:rsid w:val="00932317"/>
    <w:rsid w:val="0093236E"/>
    <w:rsid w:val="00932487"/>
    <w:rsid w:val="009325C4"/>
    <w:rsid w:val="009328FE"/>
    <w:rsid w:val="009329C2"/>
    <w:rsid w:val="00932A52"/>
    <w:rsid w:val="00932CFE"/>
    <w:rsid w:val="00932EB1"/>
    <w:rsid w:val="00932F65"/>
    <w:rsid w:val="009334F4"/>
    <w:rsid w:val="009334F5"/>
    <w:rsid w:val="009336F4"/>
    <w:rsid w:val="0093377A"/>
    <w:rsid w:val="0093382C"/>
    <w:rsid w:val="00933C1A"/>
    <w:rsid w:val="00933E0E"/>
    <w:rsid w:val="00933E37"/>
    <w:rsid w:val="00933EDD"/>
    <w:rsid w:val="00933FFF"/>
    <w:rsid w:val="00934235"/>
    <w:rsid w:val="0093467F"/>
    <w:rsid w:val="009346CF"/>
    <w:rsid w:val="009347F8"/>
    <w:rsid w:val="00934907"/>
    <w:rsid w:val="0093491B"/>
    <w:rsid w:val="00934A6E"/>
    <w:rsid w:val="00934AB8"/>
    <w:rsid w:val="00934C55"/>
    <w:rsid w:val="00934E8C"/>
    <w:rsid w:val="00934EC2"/>
    <w:rsid w:val="00934FCE"/>
    <w:rsid w:val="00935098"/>
    <w:rsid w:val="0093575A"/>
    <w:rsid w:val="009358A7"/>
    <w:rsid w:val="00935966"/>
    <w:rsid w:val="0093597E"/>
    <w:rsid w:val="009359B3"/>
    <w:rsid w:val="00935F68"/>
    <w:rsid w:val="00936039"/>
    <w:rsid w:val="00936308"/>
    <w:rsid w:val="0093656E"/>
    <w:rsid w:val="00936711"/>
    <w:rsid w:val="00936813"/>
    <w:rsid w:val="00936EF7"/>
    <w:rsid w:val="00936FDE"/>
    <w:rsid w:val="00937284"/>
    <w:rsid w:val="0093779A"/>
    <w:rsid w:val="00937953"/>
    <w:rsid w:val="009379FC"/>
    <w:rsid w:val="00937A0C"/>
    <w:rsid w:val="00937B47"/>
    <w:rsid w:val="00937CA3"/>
    <w:rsid w:val="00937F2A"/>
    <w:rsid w:val="00937F2E"/>
    <w:rsid w:val="00937F4D"/>
    <w:rsid w:val="00937F6C"/>
    <w:rsid w:val="00937FAA"/>
    <w:rsid w:val="0094016E"/>
    <w:rsid w:val="0094019C"/>
    <w:rsid w:val="00940676"/>
    <w:rsid w:val="009406EF"/>
    <w:rsid w:val="0094072B"/>
    <w:rsid w:val="0094094C"/>
    <w:rsid w:val="00940A08"/>
    <w:rsid w:val="00940A34"/>
    <w:rsid w:val="00940BA7"/>
    <w:rsid w:val="00940CD3"/>
    <w:rsid w:val="00941247"/>
    <w:rsid w:val="009412A3"/>
    <w:rsid w:val="00941586"/>
    <w:rsid w:val="0094183A"/>
    <w:rsid w:val="009418BE"/>
    <w:rsid w:val="009418ED"/>
    <w:rsid w:val="00941C34"/>
    <w:rsid w:val="00941D1C"/>
    <w:rsid w:val="00941D22"/>
    <w:rsid w:val="00941DD7"/>
    <w:rsid w:val="0094216E"/>
    <w:rsid w:val="00942298"/>
    <w:rsid w:val="00942467"/>
    <w:rsid w:val="009424B6"/>
    <w:rsid w:val="009424D0"/>
    <w:rsid w:val="0094287F"/>
    <w:rsid w:val="00942938"/>
    <w:rsid w:val="009429AA"/>
    <w:rsid w:val="00942A54"/>
    <w:rsid w:val="00942C4B"/>
    <w:rsid w:val="00942C64"/>
    <w:rsid w:val="00942C99"/>
    <w:rsid w:val="00942E91"/>
    <w:rsid w:val="009432CD"/>
    <w:rsid w:val="00943633"/>
    <w:rsid w:val="009437DF"/>
    <w:rsid w:val="00943B2B"/>
    <w:rsid w:val="00943B2C"/>
    <w:rsid w:val="00943BB1"/>
    <w:rsid w:val="00943E71"/>
    <w:rsid w:val="00943EFF"/>
    <w:rsid w:val="0094436D"/>
    <w:rsid w:val="00944655"/>
    <w:rsid w:val="009446E2"/>
    <w:rsid w:val="00944847"/>
    <w:rsid w:val="009448A4"/>
    <w:rsid w:val="00944BC7"/>
    <w:rsid w:val="00944D9A"/>
    <w:rsid w:val="00945033"/>
    <w:rsid w:val="0094506A"/>
    <w:rsid w:val="009450A4"/>
    <w:rsid w:val="00945420"/>
    <w:rsid w:val="00945583"/>
    <w:rsid w:val="00945A81"/>
    <w:rsid w:val="00945A9E"/>
    <w:rsid w:val="00945B8E"/>
    <w:rsid w:val="00945C31"/>
    <w:rsid w:val="00945DB2"/>
    <w:rsid w:val="00945E54"/>
    <w:rsid w:val="00945F4D"/>
    <w:rsid w:val="00945FCB"/>
    <w:rsid w:val="0094608C"/>
    <w:rsid w:val="00946198"/>
    <w:rsid w:val="0094637A"/>
    <w:rsid w:val="009463FB"/>
    <w:rsid w:val="00946552"/>
    <w:rsid w:val="00946673"/>
    <w:rsid w:val="00946BD5"/>
    <w:rsid w:val="00947053"/>
    <w:rsid w:val="009471F7"/>
    <w:rsid w:val="00947430"/>
    <w:rsid w:val="00947717"/>
    <w:rsid w:val="00947B13"/>
    <w:rsid w:val="00947D9E"/>
    <w:rsid w:val="009500F7"/>
    <w:rsid w:val="009501E7"/>
    <w:rsid w:val="00950546"/>
    <w:rsid w:val="009506FC"/>
    <w:rsid w:val="00950706"/>
    <w:rsid w:val="00950836"/>
    <w:rsid w:val="00950ABA"/>
    <w:rsid w:val="00950AF6"/>
    <w:rsid w:val="00950B06"/>
    <w:rsid w:val="00950B0D"/>
    <w:rsid w:val="0095112A"/>
    <w:rsid w:val="009519BB"/>
    <w:rsid w:val="009519D0"/>
    <w:rsid w:val="00951ADA"/>
    <w:rsid w:val="00951C9C"/>
    <w:rsid w:val="00951F2F"/>
    <w:rsid w:val="00951F7A"/>
    <w:rsid w:val="0095204F"/>
    <w:rsid w:val="009522D6"/>
    <w:rsid w:val="00952888"/>
    <w:rsid w:val="00952A91"/>
    <w:rsid w:val="00952C1F"/>
    <w:rsid w:val="00952DDA"/>
    <w:rsid w:val="009530E4"/>
    <w:rsid w:val="00953129"/>
    <w:rsid w:val="0095319D"/>
    <w:rsid w:val="009532C0"/>
    <w:rsid w:val="0095333C"/>
    <w:rsid w:val="0095364E"/>
    <w:rsid w:val="009536B3"/>
    <w:rsid w:val="009538DC"/>
    <w:rsid w:val="00953A4A"/>
    <w:rsid w:val="00953BF3"/>
    <w:rsid w:val="00954005"/>
    <w:rsid w:val="009542A6"/>
    <w:rsid w:val="0095431D"/>
    <w:rsid w:val="00954477"/>
    <w:rsid w:val="009547DF"/>
    <w:rsid w:val="0095480A"/>
    <w:rsid w:val="00954DF9"/>
    <w:rsid w:val="00954E43"/>
    <w:rsid w:val="00954F02"/>
    <w:rsid w:val="00954F41"/>
    <w:rsid w:val="00954F63"/>
    <w:rsid w:val="00955807"/>
    <w:rsid w:val="009559D1"/>
    <w:rsid w:val="00955A58"/>
    <w:rsid w:val="00955A99"/>
    <w:rsid w:val="00955DDD"/>
    <w:rsid w:val="00956199"/>
    <w:rsid w:val="009561A3"/>
    <w:rsid w:val="00956402"/>
    <w:rsid w:val="00956868"/>
    <w:rsid w:val="00956D3A"/>
    <w:rsid w:val="00956DA1"/>
    <w:rsid w:val="00956E6F"/>
    <w:rsid w:val="00956EC1"/>
    <w:rsid w:val="00956F8E"/>
    <w:rsid w:val="0095700B"/>
    <w:rsid w:val="009570E0"/>
    <w:rsid w:val="0095740E"/>
    <w:rsid w:val="00957624"/>
    <w:rsid w:val="0095794D"/>
    <w:rsid w:val="00957981"/>
    <w:rsid w:val="00960042"/>
    <w:rsid w:val="0096014B"/>
    <w:rsid w:val="009601CA"/>
    <w:rsid w:val="0096021C"/>
    <w:rsid w:val="0096083F"/>
    <w:rsid w:val="009609CE"/>
    <w:rsid w:val="00960AE9"/>
    <w:rsid w:val="00960C53"/>
    <w:rsid w:val="00960CE5"/>
    <w:rsid w:val="00960D86"/>
    <w:rsid w:val="009610CD"/>
    <w:rsid w:val="00961183"/>
    <w:rsid w:val="0096141D"/>
    <w:rsid w:val="0096149A"/>
    <w:rsid w:val="00961702"/>
    <w:rsid w:val="009619CC"/>
    <w:rsid w:val="00961A14"/>
    <w:rsid w:val="00961AA9"/>
    <w:rsid w:val="00962012"/>
    <w:rsid w:val="009624BB"/>
    <w:rsid w:val="009626A8"/>
    <w:rsid w:val="009626DE"/>
    <w:rsid w:val="009626FB"/>
    <w:rsid w:val="00962CAB"/>
    <w:rsid w:val="00962DAB"/>
    <w:rsid w:val="00962F52"/>
    <w:rsid w:val="0096305E"/>
    <w:rsid w:val="00963268"/>
    <w:rsid w:val="009632A5"/>
    <w:rsid w:val="00963832"/>
    <w:rsid w:val="009638F3"/>
    <w:rsid w:val="009639F0"/>
    <w:rsid w:val="00963B6B"/>
    <w:rsid w:val="00963BAC"/>
    <w:rsid w:val="00963C89"/>
    <w:rsid w:val="00963CDC"/>
    <w:rsid w:val="00963E61"/>
    <w:rsid w:val="00963E93"/>
    <w:rsid w:val="00963FBF"/>
    <w:rsid w:val="00963FC4"/>
    <w:rsid w:val="009640B5"/>
    <w:rsid w:val="009643A4"/>
    <w:rsid w:val="00964539"/>
    <w:rsid w:val="00964565"/>
    <w:rsid w:val="00964592"/>
    <w:rsid w:val="00964B62"/>
    <w:rsid w:val="00964DB7"/>
    <w:rsid w:val="00964FD2"/>
    <w:rsid w:val="00965177"/>
    <w:rsid w:val="0096518F"/>
    <w:rsid w:val="009655B4"/>
    <w:rsid w:val="009657F1"/>
    <w:rsid w:val="009658B7"/>
    <w:rsid w:val="009659AD"/>
    <w:rsid w:val="00965AD2"/>
    <w:rsid w:val="00965C59"/>
    <w:rsid w:val="00965CF9"/>
    <w:rsid w:val="00965E00"/>
    <w:rsid w:val="00965E6D"/>
    <w:rsid w:val="00965EB0"/>
    <w:rsid w:val="00965EE4"/>
    <w:rsid w:val="00965F23"/>
    <w:rsid w:val="00966527"/>
    <w:rsid w:val="0096655D"/>
    <w:rsid w:val="009665DC"/>
    <w:rsid w:val="00966806"/>
    <w:rsid w:val="009669CB"/>
    <w:rsid w:val="00966B2D"/>
    <w:rsid w:val="00966B34"/>
    <w:rsid w:val="00966D91"/>
    <w:rsid w:val="00966D98"/>
    <w:rsid w:val="00966F3B"/>
    <w:rsid w:val="00967005"/>
    <w:rsid w:val="009671B1"/>
    <w:rsid w:val="00967331"/>
    <w:rsid w:val="009676BE"/>
    <w:rsid w:val="009677DB"/>
    <w:rsid w:val="009678E5"/>
    <w:rsid w:val="00967B72"/>
    <w:rsid w:val="00967F4D"/>
    <w:rsid w:val="00970069"/>
    <w:rsid w:val="009700BB"/>
    <w:rsid w:val="0097014E"/>
    <w:rsid w:val="009703B7"/>
    <w:rsid w:val="009707E6"/>
    <w:rsid w:val="009708C6"/>
    <w:rsid w:val="00970913"/>
    <w:rsid w:val="00970B32"/>
    <w:rsid w:val="00970C39"/>
    <w:rsid w:val="00970D47"/>
    <w:rsid w:val="00970E1D"/>
    <w:rsid w:val="00971118"/>
    <w:rsid w:val="00971590"/>
    <w:rsid w:val="009715B5"/>
    <w:rsid w:val="00971649"/>
    <w:rsid w:val="00971650"/>
    <w:rsid w:val="00971756"/>
    <w:rsid w:val="00971A19"/>
    <w:rsid w:val="00971B82"/>
    <w:rsid w:val="00971D15"/>
    <w:rsid w:val="00971DBF"/>
    <w:rsid w:val="00971DF6"/>
    <w:rsid w:val="00971E1C"/>
    <w:rsid w:val="00971E46"/>
    <w:rsid w:val="00971E9C"/>
    <w:rsid w:val="00971F5F"/>
    <w:rsid w:val="009720D7"/>
    <w:rsid w:val="00972130"/>
    <w:rsid w:val="009721C5"/>
    <w:rsid w:val="009721EB"/>
    <w:rsid w:val="0097251F"/>
    <w:rsid w:val="009727C9"/>
    <w:rsid w:val="00972845"/>
    <w:rsid w:val="00972DAB"/>
    <w:rsid w:val="00972F52"/>
    <w:rsid w:val="00973022"/>
    <w:rsid w:val="00973139"/>
    <w:rsid w:val="00973174"/>
    <w:rsid w:val="00973672"/>
    <w:rsid w:val="0097376F"/>
    <w:rsid w:val="0097381D"/>
    <w:rsid w:val="00973F18"/>
    <w:rsid w:val="009742DA"/>
    <w:rsid w:val="0097438D"/>
    <w:rsid w:val="009745F0"/>
    <w:rsid w:val="0097469D"/>
    <w:rsid w:val="009749D6"/>
    <w:rsid w:val="00974B43"/>
    <w:rsid w:val="00974C42"/>
    <w:rsid w:val="00974DA9"/>
    <w:rsid w:val="00974F5F"/>
    <w:rsid w:val="00974F9A"/>
    <w:rsid w:val="00975060"/>
    <w:rsid w:val="00975376"/>
    <w:rsid w:val="00975A46"/>
    <w:rsid w:val="00975B28"/>
    <w:rsid w:val="00975BA1"/>
    <w:rsid w:val="00975D0E"/>
    <w:rsid w:val="00975D81"/>
    <w:rsid w:val="00975E7B"/>
    <w:rsid w:val="009761B9"/>
    <w:rsid w:val="00976201"/>
    <w:rsid w:val="009762DB"/>
    <w:rsid w:val="00976351"/>
    <w:rsid w:val="0097682E"/>
    <w:rsid w:val="00976BB9"/>
    <w:rsid w:val="00976BFA"/>
    <w:rsid w:val="00976D58"/>
    <w:rsid w:val="00976D99"/>
    <w:rsid w:val="00976E2B"/>
    <w:rsid w:val="00976EDE"/>
    <w:rsid w:val="0097741C"/>
    <w:rsid w:val="00977687"/>
    <w:rsid w:val="009776E1"/>
    <w:rsid w:val="00977736"/>
    <w:rsid w:val="009778DE"/>
    <w:rsid w:val="00977E12"/>
    <w:rsid w:val="00977F1E"/>
    <w:rsid w:val="009802FD"/>
    <w:rsid w:val="00980335"/>
    <w:rsid w:val="0098056B"/>
    <w:rsid w:val="00980754"/>
    <w:rsid w:val="0098078B"/>
    <w:rsid w:val="009809DE"/>
    <w:rsid w:val="00980F73"/>
    <w:rsid w:val="009810D8"/>
    <w:rsid w:val="00981232"/>
    <w:rsid w:val="00981978"/>
    <w:rsid w:val="00981A0F"/>
    <w:rsid w:val="00981E61"/>
    <w:rsid w:val="00981ED6"/>
    <w:rsid w:val="00981EF8"/>
    <w:rsid w:val="009820EA"/>
    <w:rsid w:val="00982246"/>
    <w:rsid w:val="009826C5"/>
    <w:rsid w:val="00982726"/>
    <w:rsid w:val="0098279E"/>
    <w:rsid w:val="00982D27"/>
    <w:rsid w:val="00982E9A"/>
    <w:rsid w:val="00982EDA"/>
    <w:rsid w:val="00982F31"/>
    <w:rsid w:val="00983539"/>
    <w:rsid w:val="0098386B"/>
    <w:rsid w:val="0098388B"/>
    <w:rsid w:val="009838AF"/>
    <w:rsid w:val="00983B9A"/>
    <w:rsid w:val="00983F44"/>
    <w:rsid w:val="0098439B"/>
    <w:rsid w:val="009844CD"/>
    <w:rsid w:val="009846C6"/>
    <w:rsid w:val="00984944"/>
    <w:rsid w:val="0098508A"/>
    <w:rsid w:val="009851C4"/>
    <w:rsid w:val="00985525"/>
    <w:rsid w:val="00985628"/>
    <w:rsid w:val="0098571D"/>
    <w:rsid w:val="00985904"/>
    <w:rsid w:val="00985A6F"/>
    <w:rsid w:val="00985AF2"/>
    <w:rsid w:val="00985DC1"/>
    <w:rsid w:val="00985DF2"/>
    <w:rsid w:val="00985EC8"/>
    <w:rsid w:val="00985FD0"/>
    <w:rsid w:val="00986127"/>
    <w:rsid w:val="009861BC"/>
    <w:rsid w:val="00986284"/>
    <w:rsid w:val="009862AA"/>
    <w:rsid w:val="009865E8"/>
    <w:rsid w:val="0098678E"/>
    <w:rsid w:val="00986A22"/>
    <w:rsid w:val="00986C7A"/>
    <w:rsid w:val="00986C85"/>
    <w:rsid w:val="00986D1F"/>
    <w:rsid w:val="00986D66"/>
    <w:rsid w:val="00986D86"/>
    <w:rsid w:val="009870A3"/>
    <w:rsid w:val="009874CD"/>
    <w:rsid w:val="00987AD8"/>
    <w:rsid w:val="00987B33"/>
    <w:rsid w:val="00987BF2"/>
    <w:rsid w:val="00987CD2"/>
    <w:rsid w:val="00987CF7"/>
    <w:rsid w:val="00990145"/>
    <w:rsid w:val="0099037C"/>
    <w:rsid w:val="009904E7"/>
    <w:rsid w:val="009905A7"/>
    <w:rsid w:val="00990C29"/>
    <w:rsid w:val="00990D34"/>
    <w:rsid w:val="00990D94"/>
    <w:rsid w:val="00990DD5"/>
    <w:rsid w:val="00990E5B"/>
    <w:rsid w:val="00990F88"/>
    <w:rsid w:val="00991048"/>
    <w:rsid w:val="0099109A"/>
    <w:rsid w:val="00991140"/>
    <w:rsid w:val="00991391"/>
    <w:rsid w:val="009915AA"/>
    <w:rsid w:val="00991675"/>
    <w:rsid w:val="00991925"/>
    <w:rsid w:val="009919C9"/>
    <w:rsid w:val="00991A62"/>
    <w:rsid w:val="00991A7B"/>
    <w:rsid w:val="00991E28"/>
    <w:rsid w:val="00991E6A"/>
    <w:rsid w:val="00991FA5"/>
    <w:rsid w:val="00992014"/>
    <w:rsid w:val="0099220D"/>
    <w:rsid w:val="00992365"/>
    <w:rsid w:val="009923F8"/>
    <w:rsid w:val="00992430"/>
    <w:rsid w:val="009926BB"/>
    <w:rsid w:val="00992C8C"/>
    <w:rsid w:val="00992E41"/>
    <w:rsid w:val="00993036"/>
    <w:rsid w:val="00993498"/>
    <w:rsid w:val="009934D5"/>
    <w:rsid w:val="00993706"/>
    <w:rsid w:val="00993895"/>
    <w:rsid w:val="009939DA"/>
    <w:rsid w:val="00993A6D"/>
    <w:rsid w:val="00993EA6"/>
    <w:rsid w:val="0099404B"/>
    <w:rsid w:val="009940A0"/>
    <w:rsid w:val="0099419A"/>
    <w:rsid w:val="00994365"/>
    <w:rsid w:val="00994490"/>
    <w:rsid w:val="009944C2"/>
    <w:rsid w:val="009949B2"/>
    <w:rsid w:val="00994A5D"/>
    <w:rsid w:val="00994B58"/>
    <w:rsid w:val="00994EAA"/>
    <w:rsid w:val="00995421"/>
    <w:rsid w:val="00995635"/>
    <w:rsid w:val="0099570F"/>
    <w:rsid w:val="0099576C"/>
    <w:rsid w:val="00995A2A"/>
    <w:rsid w:val="00995AC0"/>
    <w:rsid w:val="00995BE9"/>
    <w:rsid w:val="00995D2F"/>
    <w:rsid w:val="00995E71"/>
    <w:rsid w:val="0099644A"/>
    <w:rsid w:val="0099645F"/>
    <w:rsid w:val="0099675E"/>
    <w:rsid w:val="0099684E"/>
    <w:rsid w:val="00996AC1"/>
    <w:rsid w:val="00996D96"/>
    <w:rsid w:val="009970C0"/>
    <w:rsid w:val="009970D7"/>
    <w:rsid w:val="009970E6"/>
    <w:rsid w:val="00997162"/>
    <w:rsid w:val="00997176"/>
    <w:rsid w:val="00997223"/>
    <w:rsid w:val="009972DA"/>
    <w:rsid w:val="00997382"/>
    <w:rsid w:val="0099750B"/>
    <w:rsid w:val="0099770A"/>
    <w:rsid w:val="0099797E"/>
    <w:rsid w:val="009979D9"/>
    <w:rsid w:val="00997BB7"/>
    <w:rsid w:val="00997D82"/>
    <w:rsid w:val="00997F65"/>
    <w:rsid w:val="009A01C4"/>
    <w:rsid w:val="009A0201"/>
    <w:rsid w:val="009A0208"/>
    <w:rsid w:val="009A0352"/>
    <w:rsid w:val="009A03D0"/>
    <w:rsid w:val="009A0502"/>
    <w:rsid w:val="009A0518"/>
    <w:rsid w:val="009A0BE2"/>
    <w:rsid w:val="009A0C9A"/>
    <w:rsid w:val="009A0CDC"/>
    <w:rsid w:val="009A0FD4"/>
    <w:rsid w:val="009A1047"/>
    <w:rsid w:val="009A1359"/>
    <w:rsid w:val="009A15A1"/>
    <w:rsid w:val="009A15AA"/>
    <w:rsid w:val="009A1A75"/>
    <w:rsid w:val="009A1ABA"/>
    <w:rsid w:val="009A2669"/>
    <w:rsid w:val="009A2794"/>
    <w:rsid w:val="009A2899"/>
    <w:rsid w:val="009A2B80"/>
    <w:rsid w:val="009A2CF1"/>
    <w:rsid w:val="009A2D84"/>
    <w:rsid w:val="009A3317"/>
    <w:rsid w:val="009A3398"/>
    <w:rsid w:val="009A37C6"/>
    <w:rsid w:val="009A3945"/>
    <w:rsid w:val="009A3AF4"/>
    <w:rsid w:val="009A3CC2"/>
    <w:rsid w:val="009A3DAF"/>
    <w:rsid w:val="009A425E"/>
    <w:rsid w:val="009A42B4"/>
    <w:rsid w:val="009A43F5"/>
    <w:rsid w:val="009A4415"/>
    <w:rsid w:val="009A4816"/>
    <w:rsid w:val="009A4921"/>
    <w:rsid w:val="009A4B0B"/>
    <w:rsid w:val="009A4B12"/>
    <w:rsid w:val="009A5061"/>
    <w:rsid w:val="009A553A"/>
    <w:rsid w:val="009A5788"/>
    <w:rsid w:val="009A595F"/>
    <w:rsid w:val="009A59C2"/>
    <w:rsid w:val="009A5B41"/>
    <w:rsid w:val="009A5C29"/>
    <w:rsid w:val="009A5D70"/>
    <w:rsid w:val="009A5E16"/>
    <w:rsid w:val="009A5E83"/>
    <w:rsid w:val="009A608A"/>
    <w:rsid w:val="009A639F"/>
    <w:rsid w:val="009A686D"/>
    <w:rsid w:val="009A6904"/>
    <w:rsid w:val="009A6ABE"/>
    <w:rsid w:val="009A6CEF"/>
    <w:rsid w:val="009A6D0A"/>
    <w:rsid w:val="009A7153"/>
    <w:rsid w:val="009A71EC"/>
    <w:rsid w:val="009A74FE"/>
    <w:rsid w:val="009A7C8E"/>
    <w:rsid w:val="009A7CA0"/>
    <w:rsid w:val="009A7CCB"/>
    <w:rsid w:val="009A8021"/>
    <w:rsid w:val="009B027A"/>
    <w:rsid w:val="009B0464"/>
    <w:rsid w:val="009B0A06"/>
    <w:rsid w:val="009B0C2F"/>
    <w:rsid w:val="009B1242"/>
    <w:rsid w:val="009B1609"/>
    <w:rsid w:val="009B16E4"/>
    <w:rsid w:val="009B16ED"/>
    <w:rsid w:val="009B1A93"/>
    <w:rsid w:val="009B1BD2"/>
    <w:rsid w:val="009B1DA5"/>
    <w:rsid w:val="009B1E8C"/>
    <w:rsid w:val="009B230C"/>
    <w:rsid w:val="009B28EB"/>
    <w:rsid w:val="009B2CE3"/>
    <w:rsid w:val="009B2EB4"/>
    <w:rsid w:val="009B3176"/>
    <w:rsid w:val="009B31F7"/>
    <w:rsid w:val="009B32D5"/>
    <w:rsid w:val="009B32E0"/>
    <w:rsid w:val="009B3395"/>
    <w:rsid w:val="009B34B8"/>
    <w:rsid w:val="009B3B2B"/>
    <w:rsid w:val="009B3BD6"/>
    <w:rsid w:val="009B3CAD"/>
    <w:rsid w:val="009B3F07"/>
    <w:rsid w:val="009B44C3"/>
    <w:rsid w:val="009B46B2"/>
    <w:rsid w:val="009B4764"/>
    <w:rsid w:val="009B4A62"/>
    <w:rsid w:val="009B4CE5"/>
    <w:rsid w:val="009B4FFD"/>
    <w:rsid w:val="009B5220"/>
    <w:rsid w:val="009B5461"/>
    <w:rsid w:val="009B5489"/>
    <w:rsid w:val="009B5832"/>
    <w:rsid w:val="009B585C"/>
    <w:rsid w:val="009B59DE"/>
    <w:rsid w:val="009B5CC6"/>
    <w:rsid w:val="009B5E82"/>
    <w:rsid w:val="009B6289"/>
    <w:rsid w:val="009B62DA"/>
    <w:rsid w:val="009B637C"/>
    <w:rsid w:val="009B63C4"/>
    <w:rsid w:val="009B6416"/>
    <w:rsid w:val="009B6582"/>
    <w:rsid w:val="009B66D6"/>
    <w:rsid w:val="009B6985"/>
    <w:rsid w:val="009B6A04"/>
    <w:rsid w:val="009B6A6D"/>
    <w:rsid w:val="009B6BA1"/>
    <w:rsid w:val="009B6FE0"/>
    <w:rsid w:val="009B706E"/>
    <w:rsid w:val="009B7404"/>
    <w:rsid w:val="009B752C"/>
    <w:rsid w:val="009B76EB"/>
    <w:rsid w:val="009B7AA9"/>
    <w:rsid w:val="009B7ABE"/>
    <w:rsid w:val="009C0120"/>
    <w:rsid w:val="009C013C"/>
    <w:rsid w:val="009C0253"/>
    <w:rsid w:val="009C04FB"/>
    <w:rsid w:val="009C0520"/>
    <w:rsid w:val="009C0611"/>
    <w:rsid w:val="009C0766"/>
    <w:rsid w:val="009C0882"/>
    <w:rsid w:val="009C0B74"/>
    <w:rsid w:val="009C0BD4"/>
    <w:rsid w:val="009C0DEB"/>
    <w:rsid w:val="009C0E6E"/>
    <w:rsid w:val="009C0FA5"/>
    <w:rsid w:val="009C0FF5"/>
    <w:rsid w:val="009C1145"/>
    <w:rsid w:val="009C118D"/>
    <w:rsid w:val="009C128F"/>
    <w:rsid w:val="009C12FE"/>
    <w:rsid w:val="009C1383"/>
    <w:rsid w:val="009C1493"/>
    <w:rsid w:val="009C1658"/>
    <w:rsid w:val="009C19A5"/>
    <w:rsid w:val="009C19B7"/>
    <w:rsid w:val="009C19CB"/>
    <w:rsid w:val="009C1A76"/>
    <w:rsid w:val="009C1D0B"/>
    <w:rsid w:val="009C1EF1"/>
    <w:rsid w:val="009C1F64"/>
    <w:rsid w:val="009C1FCC"/>
    <w:rsid w:val="009C20A5"/>
    <w:rsid w:val="009C2157"/>
    <w:rsid w:val="009C24B4"/>
    <w:rsid w:val="009C258A"/>
    <w:rsid w:val="009C2643"/>
    <w:rsid w:val="009C2972"/>
    <w:rsid w:val="009C2A4D"/>
    <w:rsid w:val="009C2DF3"/>
    <w:rsid w:val="009C2E36"/>
    <w:rsid w:val="009C2E79"/>
    <w:rsid w:val="009C30D6"/>
    <w:rsid w:val="009C33EE"/>
    <w:rsid w:val="009C3553"/>
    <w:rsid w:val="009C35F4"/>
    <w:rsid w:val="009C36EA"/>
    <w:rsid w:val="009C3A54"/>
    <w:rsid w:val="009C3CFD"/>
    <w:rsid w:val="009C3DBA"/>
    <w:rsid w:val="009C423A"/>
    <w:rsid w:val="009C4245"/>
    <w:rsid w:val="009C4301"/>
    <w:rsid w:val="009C4790"/>
    <w:rsid w:val="009C48F8"/>
    <w:rsid w:val="009C4B58"/>
    <w:rsid w:val="009C4FD5"/>
    <w:rsid w:val="009C5098"/>
    <w:rsid w:val="009C50A1"/>
    <w:rsid w:val="009C5225"/>
    <w:rsid w:val="009C52CC"/>
    <w:rsid w:val="009C5361"/>
    <w:rsid w:val="009C5691"/>
    <w:rsid w:val="009C575F"/>
    <w:rsid w:val="009C5831"/>
    <w:rsid w:val="009C5847"/>
    <w:rsid w:val="009C5858"/>
    <w:rsid w:val="009C5920"/>
    <w:rsid w:val="009C5B15"/>
    <w:rsid w:val="009C5BF5"/>
    <w:rsid w:val="009C5D6F"/>
    <w:rsid w:val="009C5E21"/>
    <w:rsid w:val="009C5F70"/>
    <w:rsid w:val="009C5F97"/>
    <w:rsid w:val="009C6151"/>
    <w:rsid w:val="009C61EC"/>
    <w:rsid w:val="009C6479"/>
    <w:rsid w:val="009C64E3"/>
    <w:rsid w:val="009C6519"/>
    <w:rsid w:val="009C669B"/>
    <w:rsid w:val="009C68C5"/>
    <w:rsid w:val="009C6A31"/>
    <w:rsid w:val="009C6B01"/>
    <w:rsid w:val="009C6DCF"/>
    <w:rsid w:val="009C705B"/>
    <w:rsid w:val="009C7594"/>
    <w:rsid w:val="009C7639"/>
    <w:rsid w:val="009C76FA"/>
    <w:rsid w:val="009C781E"/>
    <w:rsid w:val="009C7AD3"/>
    <w:rsid w:val="009C7BCC"/>
    <w:rsid w:val="009C7D26"/>
    <w:rsid w:val="009C7D92"/>
    <w:rsid w:val="009C7F04"/>
    <w:rsid w:val="009C7F0E"/>
    <w:rsid w:val="009C7F6A"/>
    <w:rsid w:val="009D0115"/>
    <w:rsid w:val="009D0119"/>
    <w:rsid w:val="009D023B"/>
    <w:rsid w:val="009D02BA"/>
    <w:rsid w:val="009D0359"/>
    <w:rsid w:val="009D054F"/>
    <w:rsid w:val="009D081D"/>
    <w:rsid w:val="009D09C7"/>
    <w:rsid w:val="009D0A25"/>
    <w:rsid w:val="009D0A3D"/>
    <w:rsid w:val="009D0A45"/>
    <w:rsid w:val="009D0C21"/>
    <w:rsid w:val="009D0E5E"/>
    <w:rsid w:val="009D0F43"/>
    <w:rsid w:val="009D160E"/>
    <w:rsid w:val="009D1A73"/>
    <w:rsid w:val="009D1C11"/>
    <w:rsid w:val="009D1C1E"/>
    <w:rsid w:val="009D1C68"/>
    <w:rsid w:val="009D1E1D"/>
    <w:rsid w:val="009D2026"/>
    <w:rsid w:val="009D2356"/>
    <w:rsid w:val="009D2361"/>
    <w:rsid w:val="009D23B0"/>
    <w:rsid w:val="009D24D5"/>
    <w:rsid w:val="009D2989"/>
    <w:rsid w:val="009D2A5E"/>
    <w:rsid w:val="009D2C10"/>
    <w:rsid w:val="009D2E2E"/>
    <w:rsid w:val="009D31F1"/>
    <w:rsid w:val="009D32D5"/>
    <w:rsid w:val="009D34AD"/>
    <w:rsid w:val="009D3663"/>
    <w:rsid w:val="009D3C58"/>
    <w:rsid w:val="009D3CFD"/>
    <w:rsid w:val="009D3D4C"/>
    <w:rsid w:val="009D3D80"/>
    <w:rsid w:val="009D3EB7"/>
    <w:rsid w:val="009D4143"/>
    <w:rsid w:val="009D41DE"/>
    <w:rsid w:val="009D4286"/>
    <w:rsid w:val="009D459A"/>
    <w:rsid w:val="009D45C2"/>
    <w:rsid w:val="009D4611"/>
    <w:rsid w:val="009D46D1"/>
    <w:rsid w:val="009D483D"/>
    <w:rsid w:val="009D48E7"/>
    <w:rsid w:val="009D4A43"/>
    <w:rsid w:val="009D4AB0"/>
    <w:rsid w:val="009D4E1D"/>
    <w:rsid w:val="009D4FAE"/>
    <w:rsid w:val="009D50D8"/>
    <w:rsid w:val="009D5410"/>
    <w:rsid w:val="009D5757"/>
    <w:rsid w:val="009D5915"/>
    <w:rsid w:val="009D5BD3"/>
    <w:rsid w:val="009D5D6E"/>
    <w:rsid w:val="009D5ED9"/>
    <w:rsid w:val="009D60C3"/>
    <w:rsid w:val="009D63A8"/>
    <w:rsid w:val="009D6471"/>
    <w:rsid w:val="009D649B"/>
    <w:rsid w:val="009D64BC"/>
    <w:rsid w:val="009D65D7"/>
    <w:rsid w:val="009D667E"/>
    <w:rsid w:val="009D68E2"/>
    <w:rsid w:val="009D69A2"/>
    <w:rsid w:val="009D70AA"/>
    <w:rsid w:val="009D70CA"/>
    <w:rsid w:val="009D720B"/>
    <w:rsid w:val="009D72B1"/>
    <w:rsid w:val="009D762C"/>
    <w:rsid w:val="009D7C12"/>
    <w:rsid w:val="009D7E24"/>
    <w:rsid w:val="009E0268"/>
    <w:rsid w:val="009E07EB"/>
    <w:rsid w:val="009E0956"/>
    <w:rsid w:val="009E0D3A"/>
    <w:rsid w:val="009E0D9A"/>
    <w:rsid w:val="009E10D4"/>
    <w:rsid w:val="009E1144"/>
    <w:rsid w:val="009E1592"/>
    <w:rsid w:val="009E15F4"/>
    <w:rsid w:val="009E1678"/>
    <w:rsid w:val="009E1803"/>
    <w:rsid w:val="009E1868"/>
    <w:rsid w:val="009E1A9A"/>
    <w:rsid w:val="009E1C57"/>
    <w:rsid w:val="009E1E52"/>
    <w:rsid w:val="009E2237"/>
    <w:rsid w:val="009E226F"/>
    <w:rsid w:val="009E24D2"/>
    <w:rsid w:val="009E2561"/>
    <w:rsid w:val="009E2620"/>
    <w:rsid w:val="009E27B4"/>
    <w:rsid w:val="009E27CF"/>
    <w:rsid w:val="009E2B84"/>
    <w:rsid w:val="009E2DCD"/>
    <w:rsid w:val="009E2DF7"/>
    <w:rsid w:val="009E308A"/>
    <w:rsid w:val="009E324A"/>
    <w:rsid w:val="009E332A"/>
    <w:rsid w:val="009E35BE"/>
    <w:rsid w:val="009E38DB"/>
    <w:rsid w:val="009E3A2A"/>
    <w:rsid w:val="009E42B4"/>
    <w:rsid w:val="009E430A"/>
    <w:rsid w:val="009E4629"/>
    <w:rsid w:val="009E4872"/>
    <w:rsid w:val="009E497B"/>
    <w:rsid w:val="009E4CCB"/>
    <w:rsid w:val="009E4CFD"/>
    <w:rsid w:val="009E4F74"/>
    <w:rsid w:val="009E4FD3"/>
    <w:rsid w:val="009E521A"/>
    <w:rsid w:val="009E5340"/>
    <w:rsid w:val="009E5430"/>
    <w:rsid w:val="009E569E"/>
    <w:rsid w:val="009E58CA"/>
    <w:rsid w:val="009E5FEB"/>
    <w:rsid w:val="009E6111"/>
    <w:rsid w:val="009E61A7"/>
    <w:rsid w:val="009E635F"/>
    <w:rsid w:val="009E686F"/>
    <w:rsid w:val="009E69DE"/>
    <w:rsid w:val="009E6C3A"/>
    <w:rsid w:val="009E6D4A"/>
    <w:rsid w:val="009E6E11"/>
    <w:rsid w:val="009E6F4C"/>
    <w:rsid w:val="009E6F73"/>
    <w:rsid w:val="009E70AD"/>
    <w:rsid w:val="009E70F4"/>
    <w:rsid w:val="009E7423"/>
    <w:rsid w:val="009E7559"/>
    <w:rsid w:val="009E7684"/>
    <w:rsid w:val="009E76C6"/>
    <w:rsid w:val="009E7805"/>
    <w:rsid w:val="009E785E"/>
    <w:rsid w:val="009E79ED"/>
    <w:rsid w:val="009E79F2"/>
    <w:rsid w:val="009E7C60"/>
    <w:rsid w:val="009E7EAD"/>
    <w:rsid w:val="009E7FBC"/>
    <w:rsid w:val="009F0474"/>
    <w:rsid w:val="009F0529"/>
    <w:rsid w:val="009F0AB4"/>
    <w:rsid w:val="009F102F"/>
    <w:rsid w:val="009F10EE"/>
    <w:rsid w:val="009F1108"/>
    <w:rsid w:val="009F1116"/>
    <w:rsid w:val="009F1245"/>
    <w:rsid w:val="009F1423"/>
    <w:rsid w:val="009F163E"/>
    <w:rsid w:val="009F1919"/>
    <w:rsid w:val="009F1B25"/>
    <w:rsid w:val="009F1C81"/>
    <w:rsid w:val="009F1D18"/>
    <w:rsid w:val="009F1DA9"/>
    <w:rsid w:val="009F1FE4"/>
    <w:rsid w:val="009F20CC"/>
    <w:rsid w:val="009F21D1"/>
    <w:rsid w:val="009F25C7"/>
    <w:rsid w:val="009F26F0"/>
    <w:rsid w:val="009F2846"/>
    <w:rsid w:val="009F28C6"/>
    <w:rsid w:val="009F29EA"/>
    <w:rsid w:val="009F2A01"/>
    <w:rsid w:val="009F2AAE"/>
    <w:rsid w:val="009F2E1A"/>
    <w:rsid w:val="009F2EEE"/>
    <w:rsid w:val="009F30F1"/>
    <w:rsid w:val="009F35D4"/>
    <w:rsid w:val="009F35E1"/>
    <w:rsid w:val="009F362B"/>
    <w:rsid w:val="009F36B8"/>
    <w:rsid w:val="009F38AF"/>
    <w:rsid w:val="009F398D"/>
    <w:rsid w:val="009F3BB8"/>
    <w:rsid w:val="009F3D4D"/>
    <w:rsid w:val="009F3E70"/>
    <w:rsid w:val="009F41F1"/>
    <w:rsid w:val="009F464F"/>
    <w:rsid w:val="009F4994"/>
    <w:rsid w:val="009F4A68"/>
    <w:rsid w:val="009F4E8F"/>
    <w:rsid w:val="009F4F7F"/>
    <w:rsid w:val="009F503F"/>
    <w:rsid w:val="009F504E"/>
    <w:rsid w:val="009F5061"/>
    <w:rsid w:val="009F5208"/>
    <w:rsid w:val="009F52BF"/>
    <w:rsid w:val="009F531E"/>
    <w:rsid w:val="009F569F"/>
    <w:rsid w:val="009F5BB1"/>
    <w:rsid w:val="009F5D6D"/>
    <w:rsid w:val="009F5F87"/>
    <w:rsid w:val="009F613B"/>
    <w:rsid w:val="009F6158"/>
    <w:rsid w:val="009F621A"/>
    <w:rsid w:val="009F6288"/>
    <w:rsid w:val="009F6BE2"/>
    <w:rsid w:val="009F6C56"/>
    <w:rsid w:val="009F71C8"/>
    <w:rsid w:val="009F732E"/>
    <w:rsid w:val="009F74BD"/>
    <w:rsid w:val="009F771A"/>
    <w:rsid w:val="009F7748"/>
    <w:rsid w:val="009F7783"/>
    <w:rsid w:val="009F7841"/>
    <w:rsid w:val="009F78FC"/>
    <w:rsid w:val="009F7A46"/>
    <w:rsid w:val="009F7B41"/>
    <w:rsid w:val="009F7B57"/>
    <w:rsid w:val="00A0047E"/>
    <w:rsid w:val="00A00487"/>
    <w:rsid w:val="00A00551"/>
    <w:rsid w:val="00A0056D"/>
    <w:rsid w:val="00A005B0"/>
    <w:rsid w:val="00A0073A"/>
    <w:rsid w:val="00A008C4"/>
    <w:rsid w:val="00A00A1F"/>
    <w:rsid w:val="00A00BB6"/>
    <w:rsid w:val="00A00C97"/>
    <w:rsid w:val="00A00CC5"/>
    <w:rsid w:val="00A00D6F"/>
    <w:rsid w:val="00A01061"/>
    <w:rsid w:val="00A011BF"/>
    <w:rsid w:val="00A011FB"/>
    <w:rsid w:val="00A01485"/>
    <w:rsid w:val="00A01703"/>
    <w:rsid w:val="00A01952"/>
    <w:rsid w:val="00A0199F"/>
    <w:rsid w:val="00A019F4"/>
    <w:rsid w:val="00A01B37"/>
    <w:rsid w:val="00A01B51"/>
    <w:rsid w:val="00A01E62"/>
    <w:rsid w:val="00A01EBB"/>
    <w:rsid w:val="00A01FD4"/>
    <w:rsid w:val="00A0237F"/>
    <w:rsid w:val="00A0278D"/>
    <w:rsid w:val="00A0297F"/>
    <w:rsid w:val="00A02A3E"/>
    <w:rsid w:val="00A02A7F"/>
    <w:rsid w:val="00A02ABE"/>
    <w:rsid w:val="00A02BD1"/>
    <w:rsid w:val="00A02C64"/>
    <w:rsid w:val="00A02E86"/>
    <w:rsid w:val="00A02EBD"/>
    <w:rsid w:val="00A02EFD"/>
    <w:rsid w:val="00A030AD"/>
    <w:rsid w:val="00A0334C"/>
    <w:rsid w:val="00A03424"/>
    <w:rsid w:val="00A036EC"/>
    <w:rsid w:val="00A0387B"/>
    <w:rsid w:val="00A03BA6"/>
    <w:rsid w:val="00A03D55"/>
    <w:rsid w:val="00A04173"/>
    <w:rsid w:val="00A041C8"/>
    <w:rsid w:val="00A04360"/>
    <w:rsid w:val="00A045EB"/>
    <w:rsid w:val="00A047BF"/>
    <w:rsid w:val="00A049F2"/>
    <w:rsid w:val="00A04A28"/>
    <w:rsid w:val="00A04D3E"/>
    <w:rsid w:val="00A0524F"/>
    <w:rsid w:val="00A05275"/>
    <w:rsid w:val="00A0529E"/>
    <w:rsid w:val="00A053BF"/>
    <w:rsid w:val="00A05607"/>
    <w:rsid w:val="00A057FA"/>
    <w:rsid w:val="00A05A76"/>
    <w:rsid w:val="00A05CAB"/>
    <w:rsid w:val="00A06156"/>
    <w:rsid w:val="00A0625F"/>
    <w:rsid w:val="00A06285"/>
    <w:rsid w:val="00A0672A"/>
    <w:rsid w:val="00A06877"/>
    <w:rsid w:val="00A06A6F"/>
    <w:rsid w:val="00A06B80"/>
    <w:rsid w:val="00A06D22"/>
    <w:rsid w:val="00A06E4E"/>
    <w:rsid w:val="00A06F55"/>
    <w:rsid w:val="00A071AA"/>
    <w:rsid w:val="00A071AE"/>
    <w:rsid w:val="00A07221"/>
    <w:rsid w:val="00A07359"/>
    <w:rsid w:val="00A073C3"/>
    <w:rsid w:val="00A07407"/>
    <w:rsid w:val="00A07462"/>
    <w:rsid w:val="00A07596"/>
    <w:rsid w:val="00A075D6"/>
    <w:rsid w:val="00A07682"/>
    <w:rsid w:val="00A0771F"/>
    <w:rsid w:val="00A07D32"/>
    <w:rsid w:val="00A07EA2"/>
    <w:rsid w:val="00A07F2C"/>
    <w:rsid w:val="00A10723"/>
    <w:rsid w:val="00A107C8"/>
    <w:rsid w:val="00A10BA7"/>
    <w:rsid w:val="00A10C40"/>
    <w:rsid w:val="00A10E36"/>
    <w:rsid w:val="00A10E90"/>
    <w:rsid w:val="00A1100C"/>
    <w:rsid w:val="00A11296"/>
    <w:rsid w:val="00A1150A"/>
    <w:rsid w:val="00A11592"/>
    <w:rsid w:val="00A115BC"/>
    <w:rsid w:val="00A117FC"/>
    <w:rsid w:val="00A11824"/>
    <w:rsid w:val="00A11A8A"/>
    <w:rsid w:val="00A11AB1"/>
    <w:rsid w:val="00A11C12"/>
    <w:rsid w:val="00A11E37"/>
    <w:rsid w:val="00A12082"/>
    <w:rsid w:val="00A12728"/>
    <w:rsid w:val="00A129B5"/>
    <w:rsid w:val="00A129EE"/>
    <w:rsid w:val="00A12AE9"/>
    <w:rsid w:val="00A12EC4"/>
    <w:rsid w:val="00A1303E"/>
    <w:rsid w:val="00A13171"/>
    <w:rsid w:val="00A1328D"/>
    <w:rsid w:val="00A13414"/>
    <w:rsid w:val="00A1342B"/>
    <w:rsid w:val="00A13442"/>
    <w:rsid w:val="00A1360B"/>
    <w:rsid w:val="00A13758"/>
    <w:rsid w:val="00A13811"/>
    <w:rsid w:val="00A13968"/>
    <w:rsid w:val="00A1398E"/>
    <w:rsid w:val="00A13F9F"/>
    <w:rsid w:val="00A14250"/>
    <w:rsid w:val="00A1446A"/>
    <w:rsid w:val="00A144FD"/>
    <w:rsid w:val="00A146E0"/>
    <w:rsid w:val="00A1471A"/>
    <w:rsid w:val="00A148D1"/>
    <w:rsid w:val="00A148EB"/>
    <w:rsid w:val="00A14976"/>
    <w:rsid w:val="00A14B96"/>
    <w:rsid w:val="00A14BBF"/>
    <w:rsid w:val="00A14DC7"/>
    <w:rsid w:val="00A14E5C"/>
    <w:rsid w:val="00A14E89"/>
    <w:rsid w:val="00A14E92"/>
    <w:rsid w:val="00A15012"/>
    <w:rsid w:val="00A150E2"/>
    <w:rsid w:val="00A1517E"/>
    <w:rsid w:val="00A15432"/>
    <w:rsid w:val="00A1548B"/>
    <w:rsid w:val="00A1559F"/>
    <w:rsid w:val="00A15860"/>
    <w:rsid w:val="00A15900"/>
    <w:rsid w:val="00A15AB7"/>
    <w:rsid w:val="00A15C92"/>
    <w:rsid w:val="00A16278"/>
    <w:rsid w:val="00A162F9"/>
    <w:rsid w:val="00A16340"/>
    <w:rsid w:val="00A163F3"/>
    <w:rsid w:val="00A16542"/>
    <w:rsid w:val="00A165BB"/>
    <w:rsid w:val="00A1665A"/>
    <w:rsid w:val="00A166E4"/>
    <w:rsid w:val="00A1678A"/>
    <w:rsid w:val="00A16814"/>
    <w:rsid w:val="00A16868"/>
    <w:rsid w:val="00A16AEC"/>
    <w:rsid w:val="00A16B87"/>
    <w:rsid w:val="00A16C51"/>
    <w:rsid w:val="00A16D59"/>
    <w:rsid w:val="00A16F7F"/>
    <w:rsid w:val="00A17244"/>
    <w:rsid w:val="00A17712"/>
    <w:rsid w:val="00A17A08"/>
    <w:rsid w:val="00A200AC"/>
    <w:rsid w:val="00A201B8"/>
    <w:rsid w:val="00A204CA"/>
    <w:rsid w:val="00A205DA"/>
    <w:rsid w:val="00A20864"/>
    <w:rsid w:val="00A20991"/>
    <w:rsid w:val="00A209D0"/>
    <w:rsid w:val="00A209E8"/>
    <w:rsid w:val="00A20AF9"/>
    <w:rsid w:val="00A20B3A"/>
    <w:rsid w:val="00A20B62"/>
    <w:rsid w:val="00A20B7E"/>
    <w:rsid w:val="00A20E99"/>
    <w:rsid w:val="00A2141F"/>
    <w:rsid w:val="00A2152C"/>
    <w:rsid w:val="00A21693"/>
    <w:rsid w:val="00A21749"/>
    <w:rsid w:val="00A217F6"/>
    <w:rsid w:val="00A21810"/>
    <w:rsid w:val="00A2192B"/>
    <w:rsid w:val="00A21AB5"/>
    <w:rsid w:val="00A21C3E"/>
    <w:rsid w:val="00A21D63"/>
    <w:rsid w:val="00A21DF3"/>
    <w:rsid w:val="00A21E25"/>
    <w:rsid w:val="00A2230A"/>
    <w:rsid w:val="00A2252F"/>
    <w:rsid w:val="00A22992"/>
    <w:rsid w:val="00A22A72"/>
    <w:rsid w:val="00A22B2F"/>
    <w:rsid w:val="00A22C51"/>
    <w:rsid w:val="00A22D10"/>
    <w:rsid w:val="00A22D8E"/>
    <w:rsid w:val="00A22DF9"/>
    <w:rsid w:val="00A23260"/>
    <w:rsid w:val="00A23281"/>
    <w:rsid w:val="00A23531"/>
    <w:rsid w:val="00A23795"/>
    <w:rsid w:val="00A237E5"/>
    <w:rsid w:val="00A23902"/>
    <w:rsid w:val="00A239B5"/>
    <w:rsid w:val="00A239CE"/>
    <w:rsid w:val="00A23D44"/>
    <w:rsid w:val="00A23E2B"/>
    <w:rsid w:val="00A23FB8"/>
    <w:rsid w:val="00A24031"/>
    <w:rsid w:val="00A2447A"/>
    <w:rsid w:val="00A24623"/>
    <w:rsid w:val="00A24687"/>
    <w:rsid w:val="00A247CA"/>
    <w:rsid w:val="00A247EB"/>
    <w:rsid w:val="00A24A1B"/>
    <w:rsid w:val="00A24B42"/>
    <w:rsid w:val="00A24C1C"/>
    <w:rsid w:val="00A24F5C"/>
    <w:rsid w:val="00A251E2"/>
    <w:rsid w:val="00A252C6"/>
    <w:rsid w:val="00A254CA"/>
    <w:rsid w:val="00A25501"/>
    <w:rsid w:val="00A2559B"/>
    <w:rsid w:val="00A256B8"/>
    <w:rsid w:val="00A258FB"/>
    <w:rsid w:val="00A25B40"/>
    <w:rsid w:val="00A25DBE"/>
    <w:rsid w:val="00A2609F"/>
    <w:rsid w:val="00A260BB"/>
    <w:rsid w:val="00A2631E"/>
    <w:rsid w:val="00A263D1"/>
    <w:rsid w:val="00A26567"/>
    <w:rsid w:val="00A26BA9"/>
    <w:rsid w:val="00A26CDB"/>
    <w:rsid w:val="00A26DC7"/>
    <w:rsid w:val="00A26F84"/>
    <w:rsid w:val="00A26FBB"/>
    <w:rsid w:val="00A2706B"/>
    <w:rsid w:val="00A279E4"/>
    <w:rsid w:val="00A27ADD"/>
    <w:rsid w:val="00A27C33"/>
    <w:rsid w:val="00A27EB0"/>
    <w:rsid w:val="00A27FAE"/>
    <w:rsid w:val="00A30083"/>
    <w:rsid w:val="00A3020A"/>
    <w:rsid w:val="00A302C7"/>
    <w:rsid w:val="00A304D4"/>
    <w:rsid w:val="00A3060C"/>
    <w:rsid w:val="00A30B9F"/>
    <w:rsid w:val="00A30DEA"/>
    <w:rsid w:val="00A3109D"/>
    <w:rsid w:val="00A3113C"/>
    <w:rsid w:val="00A3131E"/>
    <w:rsid w:val="00A31362"/>
    <w:rsid w:val="00A3142D"/>
    <w:rsid w:val="00A315DC"/>
    <w:rsid w:val="00A318B4"/>
    <w:rsid w:val="00A31990"/>
    <w:rsid w:val="00A31A6E"/>
    <w:rsid w:val="00A31B1C"/>
    <w:rsid w:val="00A31E3F"/>
    <w:rsid w:val="00A31F93"/>
    <w:rsid w:val="00A320BC"/>
    <w:rsid w:val="00A32134"/>
    <w:rsid w:val="00A32327"/>
    <w:rsid w:val="00A32330"/>
    <w:rsid w:val="00A323F8"/>
    <w:rsid w:val="00A32784"/>
    <w:rsid w:val="00A32E47"/>
    <w:rsid w:val="00A3318B"/>
    <w:rsid w:val="00A331B9"/>
    <w:rsid w:val="00A331FF"/>
    <w:rsid w:val="00A33360"/>
    <w:rsid w:val="00A3341E"/>
    <w:rsid w:val="00A33421"/>
    <w:rsid w:val="00A335AE"/>
    <w:rsid w:val="00A33961"/>
    <w:rsid w:val="00A3398E"/>
    <w:rsid w:val="00A33B4E"/>
    <w:rsid w:val="00A33C90"/>
    <w:rsid w:val="00A33CC1"/>
    <w:rsid w:val="00A33CE4"/>
    <w:rsid w:val="00A33D09"/>
    <w:rsid w:val="00A33FD4"/>
    <w:rsid w:val="00A34279"/>
    <w:rsid w:val="00A3431B"/>
    <w:rsid w:val="00A343EB"/>
    <w:rsid w:val="00A34635"/>
    <w:rsid w:val="00A351B8"/>
    <w:rsid w:val="00A354C1"/>
    <w:rsid w:val="00A3557D"/>
    <w:rsid w:val="00A3582F"/>
    <w:rsid w:val="00A35AB2"/>
    <w:rsid w:val="00A35B25"/>
    <w:rsid w:val="00A35E0F"/>
    <w:rsid w:val="00A35E4F"/>
    <w:rsid w:val="00A3606A"/>
    <w:rsid w:val="00A3611F"/>
    <w:rsid w:val="00A363AC"/>
    <w:rsid w:val="00A363F0"/>
    <w:rsid w:val="00A36451"/>
    <w:rsid w:val="00A364D0"/>
    <w:rsid w:val="00A3670D"/>
    <w:rsid w:val="00A36A38"/>
    <w:rsid w:val="00A36B0A"/>
    <w:rsid w:val="00A36B7C"/>
    <w:rsid w:val="00A36C9B"/>
    <w:rsid w:val="00A36E2E"/>
    <w:rsid w:val="00A37585"/>
    <w:rsid w:val="00A3779D"/>
    <w:rsid w:val="00A37CAF"/>
    <w:rsid w:val="00A37E88"/>
    <w:rsid w:val="00A37EBC"/>
    <w:rsid w:val="00A37FA3"/>
    <w:rsid w:val="00A400CE"/>
    <w:rsid w:val="00A40240"/>
    <w:rsid w:val="00A4028A"/>
    <w:rsid w:val="00A404CF"/>
    <w:rsid w:val="00A40547"/>
    <w:rsid w:val="00A40718"/>
    <w:rsid w:val="00A40988"/>
    <w:rsid w:val="00A40B14"/>
    <w:rsid w:val="00A40B42"/>
    <w:rsid w:val="00A40EC8"/>
    <w:rsid w:val="00A4100B"/>
    <w:rsid w:val="00A411AC"/>
    <w:rsid w:val="00A41211"/>
    <w:rsid w:val="00A4124E"/>
    <w:rsid w:val="00A412C8"/>
    <w:rsid w:val="00A414E7"/>
    <w:rsid w:val="00A414E8"/>
    <w:rsid w:val="00A41CD2"/>
    <w:rsid w:val="00A4212C"/>
    <w:rsid w:val="00A42164"/>
    <w:rsid w:val="00A42636"/>
    <w:rsid w:val="00A42690"/>
    <w:rsid w:val="00A429BB"/>
    <w:rsid w:val="00A42A6B"/>
    <w:rsid w:val="00A42C09"/>
    <w:rsid w:val="00A42CBB"/>
    <w:rsid w:val="00A43043"/>
    <w:rsid w:val="00A430CD"/>
    <w:rsid w:val="00A431D9"/>
    <w:rsid w:val="00A432FB"/>
    <w:rsid w:val="00A43437"/>
    <w:rsid w:val="00A43612"/>
    <w:rsid w:val="00A43887"/>
    <w:rsid w:val="00A438E8"/>
    <w:rsid w:val="00A43B38"/>
    <w:rsid w:val="00A43BC6"/>
    <w:rsid w:val="00A43CBB"/>
    <w:rsid w:val="00A43CEC"/>
    <w:rsid w:val="00A43E1A"/>
    <w:rsid w:val="00A440E7"/>
    <w:rsid w:val="00A44401"/>
    <w:rsid w:val="00A4443A"/>
    <w:rsid w:val="00A444B2"/>
    <w:rsid w:val="00A44536"/>
    <w:rsid w:val="00A445DC"/>
    <w:rsid w:val="00A4466D"/>
    <w:rsid w:val="00A44760"/>
    <w:rsid w:val="00A447AE"/>
    <w:rsid w:val="00A44B47"/>
    <w:rsid w:val="00A44BB4"/>
    <w:rsid w:val="00A44C17"/>
    <w:rsid w:val="00A44D35"/>
    <w:rsid w:val="00A44F8C"/>
    <w:rsid w:val="00A45200"/>
    <w:rsid w:val="00A45434"/>
    <w:rsid w:val="00A46176"/>
    <w:rsid w:val="00A463FE"/>
    <w:rsid w:val="00A464AE"/>
    <w:rsid w:val="00A46602"/>
    <w:rsid w:val="00A46931"/>
    <w:rsid w:val="00A46C7B"/>
    <w:rsid w:val="00A46CFD"/>
    <w:rsid w:val="00A46FAD"/>
    <w:rsid w:val="00A46FB3"/>
    <w:rsid w:val="00A4718F"/>
    <w:rsid w:val="00A472CE"/>
    <w:rsid w:val="00A473B9"/>
    <w:rsid w:val="00A4777C"/>
    <w:rsid w:val="00A4795E"/>
    <w:rsid w:val="00A47C9F"/>
    <w:rsid w:val="00A47D94"/>
    <w:rsid w:val="00A4E92B"/>
    <w:rsid w:val="00A5017A"/>
    <w:rsid w:val="00A50226"/>
    <w:rsid w:val="00A503FF"/>
    <w:rsid w:val="00A50569"/>
    <w:rsid w:val="00A50634"/>
    <w:rsid w:val="00A50709"/>
    <w:rsid w:val="00A50A45"/>
    <w:rsid w:val="00A50B05"/>
    <w:rsid w:val="00A50B0D"/>
    <w:rsid w:val="00A50BDA"/>
    <w:rsid w:val="00A50CA2"/>
    <w:rsid w:val="00A50D2D"/>
    <w:rsid w:val="00A50D40"/>
    <w:rsid w:val="00A50EED"/>
    <w:rsid w:val="00A50F05"/>
    <w:rsid w:val="00A50F19"/>
    <w:rsid w:val="00A51A62"/>
    <w:rsid w:val="00A522D1"/>
    <w:rsid w:val="00A52492"/>
    <w:rsid w:val="00A5263E"/>
    <w:rsid w:val="00A5296C"/>
    <w:rsid w:val="00A52C7A"/>
    <w:rsid w:val="00A52D2F"/>
    <w:rsid w:val="00A52D5A"/>
    <w:rsid w:val="00A530F9"/>
    <w:rsid w:val="00A530FA"/>
    <w:rsid w:val="00A53271"/>
    <w:rsid w:val="00A53602"/>
    <w:rsid w:val="00A53837"/>
    <w:rsid w:val="00A538B7"/>
    <w:rsid w:val="00A53939"/>
    <w:rsid w:val="00A539EC"/>
    <w:rsid w:val="00A53AE8"/>
    <w:rsid w:val="00A53C70"/>
    <w:rsid w:val="00A54088"/>
    <w:rsid w:val="00A540A6"/>
    <w:rsid w:val="00A5415D"/>
    <w:rsid w:val="00A5429B"/>
    <w:rsid w:val="00A5448D"/>
    <w:rsid w:val="00A5467E"/>
    <w:rsid w:val="00A547B2"/>
    <w:rsid w:val="00A54DD0"/>
    <w:rsid w:val="00A54E02"/>
    <w:rsid w:val="00A54F4A"/>
    <w:rsid w:val="00A5526A"/>
    <w:rsid w:val="00A554B4"/>
    <w:rsid w:val="00A5564B"/>
    <w:rsid w:val="00A556E4"/>
    <w:rsid w:val="00A55777"/>
    <w:rsid w:val="00A55F18"/>
    <w:rsid w:val="00A55F45"/>
    <w:rsid w:val="00A5613C"/>
    <w:rsid w:val="00A561ED"/>
    <w:rsid w:val="00A564A4"/>
    <w:rsid w:val="00A56520"/>
    <w:rsid w:val="00A565FB"/>
    <w:rsid w:val="00A566AB"/>
    <w:rsid w:val="00A56821"/>
    <w:rsid w:val="00A56A93"/>
    <w:rsid w:val="00A56B02"/>
    <w:rsid w:val="00A56B21"/>
    <w:rsid w:val="00A56CBF"/>
    <w:rsid w:val="00A56D82"/>
    <w:rsid w:val="00A56D84"/>
    <w:rsid w:val="00A56D9F"/>
    <w:rsid w:val="00A56E6C"/>
    <w:rsid w:val="00A57119"/>
    <w:rsid w:val="00A5777C"/>
    <w:rsid w:val="00A57D5E"/>
    <w:rsid w:val="00A57E84"/>
    <w:rsid w:val="00A60224"/>
    <w:rsid w:val="00A60441"/>
    <w:rsid w:val="00A60673"/>
    <w:rsid w:val="00A606A4"/>
    <w:rsid w:val="00A606B3"/>
    <w:rsid w:val="00A60847"/>
    <w:rsid w:val="00A60A20"/>
    <w:rsid w:val="00A60A56"/>
    <w:rsid w:val="00A60E41"/>
    <w:rsid w:val="00A614A6"/>
    <w:rsid w:val="00A615B0"/>
    <w:rsid w:val="00A615F4"/>
    <w:rsid w:val="00A61751"/>
    <w:rsid w:val="00A61A4E"/>
    <w:rsid w:val="00A61A70"/>
    <w:rsid w:val="00A61DE1"/>
    <w:rsid w:val="00A61F98"/>
    <w:rsid w:val="00A61F9D"/>
    <w:rsid w:val="00A62105"/>
    <w:rsid w:val="00A62282"/>
    <w:rsid w:val="00A6239E"/>
    <w:rsid w:val="00A62839"/>
    <w:rsid w:val="00A62B5A"/>
    <w:rsid w:val="00A62BE7"/>
    <w:rsid w:val="00A62BED"/>
    <w:rsid w:val="00A62C1D"/>
    <w:rsid w:val="00A62D1D"/>
    <w:rsid w:val="00A62D3B"/>
    <w:rsid w:val="00A62E33"/>
    <w:rsid w:val="00A63272"/>
    <w:rsid w:val="00A63425"/>
    <w:rsid w:val="00A634C5"/>
    <w:rsid w:val="00A63542"/>
    <w:rsid w:val="00A63AA1"/>
    <w:rsid w:val="00A63AC3"/>
    <w:rsid w:val="00A63E24"/>
    <w:rsid w:val="00A64045"/>
    <w:rsid w:val="00A64423"/>
    <w:rsid w:val="00A64826"/>
    <w:rsid w:val="00A64C66"/>
    <w:rsid w:val="00A64DAE"/>
    <w:rsid w:val="00A64F96"/>
    <w:rsid w:val="00A6502B"/>
    <w:rsid w:val="00A654D0"/>
    <w:rsid w:val="00A6570D"/>
    <w:rsid w:val="00A658A9"/>
    <w:rsid w:val="00A65B01"/>
    <w:rsid w:val="00A65DAA"/>
    <w:rsid w:val="00A65E69"/>
    <w:rsid w:val="00A66160"/>
    <w:rsid w:val="00A66413"/>
    <w:rsid w:val="00A6689D"/>
    <w:rsid w:val="00A66DE6"/>
    <w:rsid w:val="00A66F77"/>
    <w:rsid w:val="00A6703C"/>
    <w:rsid w:val="00A670B8"/>
    <w:rsid w:val="00A671D5"/>
    <w:rsid w:val="00A6756F"/>
    <w:rsid w:val="00A675E9"/>
    <w:rsid w:val="00A67917"/>
    <w:rsid w:val="00A67922"/>
    <w:rsid w:val="00A67967"/>
    <w:rsid w:val="00A679D5"/>
    <w:rsid w:val="00A67AB6"/>
    <w:rsid w:val="00A67C2B"/>
    <w:rsid w:val="00A67D82"/>
    <w:rsid w:val="00A701AB"/>
    <w:rsid w:val="00A701B2"/>
    <w:rsid w:val="00A701CB"/>
    <w:rsid w:val="00A7072E"/>
    <w:rsid w:val="00A71376"/>
    <w:rsid w:val="00A713AF"/>
    <w:rsid w:val="00A7155C"/>
    <w:rsid w:val="00A71642"/>
    <w:rsid w:val="00A71817"/>
    <w:rsid w:val="00A71B47"/>
    <w:rsid w:val="00A71B55"/>
    <w:rsid w:val="00A71D42"/>
    <w:rsid w:val="00A71F17"/>
    <w:rsid w:val="00A71F1E"/>
    <w:rsid w:val="00A71F31"/>
    <w:rsid w:val="00A7226E"/>
    <w:rsid w:val="00A722C2"/>
    <w:rsid w:val="00A724B3"/>
    <w:rsid w:val="00A72AA8"/>
    <w:rsid w:val="00A72B52"/>
    <w:rsid w:val="00A72C2D"/>
    <w:rsid w:val="00A72EAD"/>
    <w:rsid w:val="00A72F38"/>
    <w:rsid w:val="00A72F79"/>
    <w:rsid w:val="00A73011"/>
    <w:rsid w:val="00A73049"/>
    <w:rsid w:val="00A7333A"/>
    <w:rsid w:val="00A733EB"/>
    <w:rsid w:val="00A73435"/>
    <w:rsid w:val="00A7346F"/>
    <w:rsid w:val="00A73801"/>
    <w:rsid w:val="00A73935"/>
    <w:rsid w:val="00A73CA3"/>
    <w:rsid w:val="00A73CDE"/>
    <w:rsid w:val="00A73D42"/>
    <w:rsid w:val="00A73DF0"/>
    <w:rsid w:val="00A73E5F"/>
    <w:rsid w:val="00A73E7D"/>
    <w:rsid w:val="00A741C8"/>
    <w:rsid w:val="00A742FF"/>
    <w:rsid w:val="00A74502"/>
    <w:rsid w:val="00A74522"/>
    <w:rsid w:val="00A7452E"/>
    <w:rsid w:val="00A74768"/>
    <w:rsid w:val="00A747BB"/>
    <w:rsid w:val="00A749A7"/>
    <w:rsid w:val="00A74ADA"/>
    <w:rsid w:val="00A74D36"/>
    <w:rsid w:val="00A75124"/>
    <w:rsid w:val="00A75705"/>
    <w:rsid w:val="00A75757"/>
    <w:rsid w:val="00A759BF"/>
    <w:rsid w:val="00A75A46"/>
    <w:rsid w:val="00A75A55"/>
    <w:rsid w:val="00A75B67"/>
    <w:rsid w:val="00A75C3C"/>
    <w:rsid w:val="00A760B5"/>
    <w:rsid w:val="00A760CC"/>
    <w:rsid w:val="00A7624D"/>
    <w:rsid w:val="00A76260"/>
    <w:rsid w:val="00A7630F"/>
    <w:rsid w:val="00A76423"/>
    <w:rsid w:val="00A76499"/>
    <w:rsid w:val="00A765BE"/>
    <w:rsid w:val="00A7680A"/>
    <w:rsid w:val="00A768DD"/>
    <w:rsid w:val="00A76A16"/>
    <w:rsid w:val="00A76C1E"/>
    <w:rsid w:val="00A76CF4"/>
    <w:rsid w:val="00A770E2"/>
    <w:rsid w:val="00A77149"/>
    <w:rsid w:val="00A77372"/>
    <w:rsid w:val="00A7755B"/>
    <w:rsid w:val="00A778B4"/>
    <w:rsid w:val="00A77F44"/>
    <w:rsid w:val="00A800AB"/>
    <w:rsid w:val="00A800DA"/>
    <w:rsid w:val="00A8016D"/>
    <w:rsid w:val="00A80213"/>
    <w:rsid w:val="00A802C3"/>
    <w:rsid w:val="00A803AF"/>
    <w:rsid w:val="00A80D16"/>
    <w:rsid w:val="00A80E56"/>
    <w:rsid w:val="00A81197"/>
    <w:rsid w:val="00A81688"/>
    <w:rsid w:val="00A816DD"/>
    <w:rsid w:val="00A81710"/>
    <w:rsid w:val="00A81B47"/>
    <w:rsid w:val="00A81C89"/>
    <w:rsid w:val="00A81DF0"/>
    <w:rsid w:val="00A81E02"/>
    <w:rsid w:val="00A81F90"/>
    <w:rsid w:val="00A81FCC"/>
    <w:rsid w:val="00A822D6"/>
    <w:rsid w:val="00A82759"/>
    <w:rsid w:val="00A827AA"/>
    <w:rsid w:val="00A827F9"/>
    <w:rsid w:val="00A82814"/>
    <w:rsid w:val="00A82C73"/>
    <w:rsid w:val="00A82CFF"/>
    <w:rsid w:val="00A82D0F"/>
    <w:rsid w:val="00A82F64"/>
    <w:rsid w:val="00A82F7E"/>
    <w:rsid w:val="00A82FF7"/>
    <w:rsid w:val="00A83245"/>
    <w:rsid w:val="00A832C8"/>
    <w:rsid w:val="00A834B9"/>
    <w:rsid w:val="00A83681"/>
    <w:rsid w:val="00A83839"/>
    <w:rsid w:val="00A83C42"/>
    <w:rsid w:val="00A84062"/>
    <w:rsid w:val="00A8443B"/>
    <w:rsid w:val="00A847AC"/>
    <w:rsid w:val="00A84CDC"/>
    <w:rsid w:val="00A85196"/>
    <w:rsid w:val="00A8535C"/>
    <w:rsid w:val="00A8546C"/>
    <w:rsid w:val="00A857AB"/>
    <w:rsid w:val="00A85868"/>
    <w:rsid w:val="00A85DF2"/>
    <w:rsid w:val="00A85F98"/>
    <w:rsid w:val="00A86369"/>
    <w:rsid w:val="00A86845"/>
    <w:rsid w:val="00A868BE"/>
    <w:rsid w:val="00A86EA5"/>
    <w:rsid w:val="00A871A0"/>
    <w:rsid w:val="00A872A6"/>
    <w:rsid w:val="00A87387"/>
    <w:rsid w:val="00A873D1"/>
    <w:rsid w:val="00A873F2"/>
    <w:rsid w:val="00A875D1"/>
    <w:rsid w:val="00A876F0"/>
    <w:rsid w:val="00A879A6"/>
    <w:rsid w:val="00A879DA"/>
    <w:rsid w:val="00A87BA1"/>
    <w:rsid w:val="00A90294"/>
    <w:rsid w:val="00A903A3"/>
    <w:rsid w:val="00A9049B"/>
    <w:rsid w:val="00A9060F"/>
    <w:rsid w:val="00A9080C"/>
    <w:rsid w:val="00A9085E"/>
    <w:rsid w:val="00A90917"/>
    <w:rsid w:val="00A90B36"/>
    <w:rsid w:val="00A90FFC"/>
    <w:rsid w:val="00A911DE"/>
    <w:rsid w:val="00A91250"/>
    <w:rsid w:val="00A9178D"/>
    <w:rsid w:val="00A91D7D"/>
    <w:rsid w:val="00A91DBB"/>
    <w:rsid w:val="00A92001"/>
    <w:rsid w:val="00A9212E"/>
    <w:rsid w:val="00A9216C"/>
    <w:rsid w:val="00A923D3"/>
    <w:rsid w:val="00A923E5"/>
    <w:rsid w:val="00A9245A"/>
    <w:rsid w:val="00A92680"/>
    <w:rsid w:val="00A92705"/>
    <w:rsid w:val="00A92AC2"/>
    <w:rsid w:val="00A92AD2"/>
    <w:rsid w:val="00A92EC5"/>
    <w:rsid w:val="00A93346"/>
    <w:rsid w:val="00A93381"/>
    <w:rsid w:val="00A934A2"/>
    <w:rsid w:val="00A93573"/>
    <w:rsid w:val="00A93591"/>
    <w:rsid w:val="00A935B3"/>
    <w:rsid w:val="00A937A3"/>
    <w:rsid w:val="00A9398E"/>
    <w:rsid w:val="00A93F51"/>
    <w:rsid w:val="00A93F67"/>
    <w:rsid w:val="00A9429D"/>
    <w:rsid w:val="00A94894"/>
    <w:rsid w:val="00A948D8"/>
    <w:rsid w:val="00A9496B"/>
    <w:rsid w:val="00A94B2D"/>
    <w:rsid w:val="00A94CBC"/>
    <w:rsid w:val="00A94D83"/>
    <w:rsid w:val="00A94F57"/>
    <w:rsid w:val="00A9514A"/>
    <w:rsid w:val="00A95198"/>
    <w:rsid w:val="00A951EE"/>
    <w:rsid w:val="00A95668"/>
    <w:rsid w:val="00A957BE"/>
    <w:rsid w:val="00A95941"/>
    <w:rsid w:val="00A95C41"/>
    <w:rsid w:val="00A95FD2"/>
    <w:rsid w:val="00A963C5"/>
    <w:rsid w:val="00A965F4"/>
    <w:rsid w:val="00A96810"/>
    <w:rsid w:val="00A968A3"/>
    <w:rsid w:val="00A96949"/>
    <w:rsid w:val="00A96B70"/>
    <w:rsid w:val="00A96D38"/>
    <w:rsid w:val="00A96EE4"/>
    <w:rsid w:val="00A96F44"/>
    <w:rsid w:val="00A97267"/>
    <w:rsid w:val="00A9731A"/>
    <w:rsid w:val="00A973EF"/>
    <w:rsid w:val="00A9746D"/>
    <w:rsid w:val="00A97620"/>
    <w:rsid w:val="00A97677"/>
    <w:rsid w:val="00A97723"/>
    <w:rsid w:val="00A97724"/>
    <w:rsid w:val="00A97A17"/>
    <w:rsid w:val="00A97BD9"/>
    <w:rsid w:val="00AA00BF"/>
    <w:rsid w:val="00AA0679"/>
    <w:rsid w:val="00AA094E"/>
    <w:rsid w:val="00AA0959"/>
    <w:rsid w:val="00AA0991"/>
    <w:rsid w:val="00AA09A4"/>
    <w:rsid w:val="00AA0A8F"/>
    <w:rsid w:val="00AA0C0A"/>
    <w:rsid w:val="00AA0C9F"/>
    <w:rsid w:val="00AA0E8C"/>
    <w:rsid w:val="00AA104F"/>
    <w:rsid w:val="00AA1079"/>
    <w:rsid w:val="00AA10C0"/>
    <w:rsid w:val="00AA1171"/>
    <w:rsid w:val="00AA13FA"/>
    <w:rsid w:val="00AA155D"/>
    <w:rsid w:val="00AA1675"/>
    <w:rsid w:val="00AA22D7"/>
    <w:rsid w:val="00AA22DB"/>
    <w:rsid w:val="00AA22FA"/>
    <w:rsid w:val="00AA230B"/>
    <w:rsid w:val="00AA23D9"/>
    <w:rsid w:val="00AA24BB"/>
    <w:rsid w:val="00AA2632"/>
    <w:rsid w:val="00AA271F"/>
    <w:rsid w:val="00AA276B"/>
    <w:rsid w:val="00AA2B7E"/>
    <w:rsid w:val="00AA2C0A"/>
    <w:rsid w:val="00AA2C6E"/>
    <w:rsid w:val="00AA30B9"/>
    <w:rsid w:val="00AA32C9"/>
    <w:rsid w:val="00AA3583"/>
    <w:rsid w:val="00AA35D6"/>
    <w:rsid w:val="00AA36F5"/>
    <w:rsid w:val="00AA37C1"/>
    <w:rsid w:val="00AA3987"/>
    <w:rsid w:val="00AA3BAB"/>
    <w:rsid w:val="00AA3CE3"/>
    <w:rsid w:val="00AA3E02"/>
    <w:rsid w:val="00AA3E3D"/>
    <w:rsid w:val="00AA40C4"/>
    <w:rsid w:val="00AA4133"/>
    <w:rsid w:val="00AA41F3"/>
    <w:rsid w:val="00AA4290"/>
    <w:rsid w:val="00AA42CD"/>
    <w:rsid w:val="00AA4428"/>
    <w:rsid w:val="00AA44B4"/>
    <w:rsid w:val="00AA47E5"/>
    <w:rsid w:val="00AA499B"/>
    <w:rsid w:val="00AA4A09"/>
    <w:rsid w:val="00AA4C14"/>
    <w:rsid w:val="00AA4CDD"/>
    <w:rsid w:val="00AA4DF1"/>
    <w:rsid w:val="00AA4F9A"/>
    <w:rsid w:val="00AA4F9E"/>
    <w:rsid w:val="00AA5199"/>
    <w:rsid w:val="00AA53D3"/>
    <w:rsid w:val="00AA563C"/>
    <w:rsid w:val="00AA56A6"/>
    <w:rsid w:val="00AA57A2"/>
    <w:rsid w:val="00AA5836"/>
    <w:rsid w:val="00AA592B"/>
    <w:rsid w:val="00AA5A45"/>
    <w:rsid w:val="00AA5ABB"/>
    <w:rsid w:val="00AA5D1B"/>
    <w:rsid w:val="00AA5F27"/>
    <w:rsid w:val="00AA6178"/>
    <w:rsid w:val="00AA622D"/>
    <w:rsid w:val="00AA6454"/>
    <w:rsid w:val="00AA645C"/>
    <w:rsid w:val="00AA656B"/>
    <w:rsid w:val="00AA692A"/>
    <w:rsid w:val="00AA6A40"/>
    <w:rsid w:val="00AA6A54"/>
    <w:rsid w:val="00AA6AC2"/>
    <w:rsid w:val="00AA6CEF"/>
    <w:rsid w:val="00AA6D29"/>
    <w:rsid w:val="00AA6F30"/>
    <w:rsid w:val="00AA7761"/>
    <w:rsid w:val="00AA7CE1"/>
    <w:rsid w:val="00AA7E1E"/>
    <w:rsid w:val="00AB0387"/>
    <w:rsid w:val="00AB0630"/>
    <w:rsid w:val="00AB09F1"/>
    <w:rsid w:val="00AB0B6A"/>
    <w:rsid w:val="00AB0C69"/>
    <w:rsid w:val="00AB0F75"/>
    <w:rsid w:val="00AB1345"/>
    <w:rsid w:val="00AB1491"/>
    <w:rsid w:val="00AB16FB"/>
    <w:rsid w:val="00AB18BC"/>
    <w:rsid w:val="00AB18C8"/>
    <w:rsid w:val="00AB18F5"/>
    <w:rsid w:val="00AB1AFE"/>
    <w:rsid w:val="00AB1B8D"/>
    <w:rsid w:val="00AB1C34"/>
    <w:rsid w:val="00AB1D7C"/>
    <w:rsid w:val="00AB1FD1"/>
    <w:rsid w:val="00AB207F"/>
    <w:rsid w:val="00AB23BE"/>
    <w:rsid w:val="00AB250A"/>
    <w:rsid w:val="00AB25B5"/>
    <w:rsid w:val="00AB25FD"/>
    <w:rsid w:val="00AB279A"/>
    <w:rsid w:val="00AB27A5"/>
    <w:rsid w:val="00AB28FF"/>
    <w:rsid w:val="00AB293A"/>
    <w:rsid w:val="00AB2968"/>
    <w:rsid w:val="00AB297B"/>
    <w:rsid w:val="00AB297F"/>
    <w:rsid w:val="00AB2B30"/>
    <w:rsid w:val="00AB2BA0"/>
    <w:rsid w:val="00AB2C68"/>
    <w:rsid w:val="00AB2E62"/>
    <w:rsid w:val="00AB308C"/>
    <w:rsid w:val="00AB3789"/>
    <w:rsid w:val="00AB3836"/>
    <w:rsid w:val="00AB38E2"/>
    <w:rsid w:val="00AB39D6"/>
    <w:rsid w:val="00AB3BF3"/>
    <w:rsid w:val="00AB3BF9"/>
    <w:rsid w:val="00AB4081"/>
    <w:rsid w:val="00AB41EF"/>
    <w:rsid w:val="00AB4269"/>
    <w:rsid w:val="00AB4441"/>
    <w:rsid w:val="00AB4958"/>
    <w:rsid w:val="00AB4A16"/>
    <w:rsid w:val="00AB4B6E"/>
    <w:rsid w:val="00AB4D5A"/>
    <w:rsid w:val="00AB4DD2"/>
    <w:rsid w:val="00AB4ED2"/>
    <w:rsid w:val="00AB51B6"/>
    <w:rsid w:val="00AB520F"/>
    <w:rsid w:val="00AB549F"/>
    <w:rsid w:val="00AB54E1"/>
    <w:rsid w:val="00AB550E"/>
    <w:rsid w:val="00AB59CA"/>
    <w:rsid w:val="00AB5AB7"/>
    <w:rsid w:val="00AB5ACA"/>
    <w:rsid w:val="00AB5B1C"/>
    <w:rsid w:val="00AB5E6D"/>
    <w:rsid w:val="00AB5E82"/>
    <w:rsid w:val="00AB6029"/>
    <w:rsid w:val="00AB6285"/>
    <w:rsid w:val="00AB652E"/>
    <w:rsid w:val="00AB65F1"/>
    <w:rsid w:val="00AB675D"/>
    <w:rsid w:val="00AB6A1B"/>
    <w:rsid w:val="00AB6B50"/>
    <w:rsid w:val="00AB6C5A"/>
    <w:rsid w:val="00AB6E85"/>
    <w:rsid w:val="00AB6F4C"/>
    <w:rsid w:val="00AB7035"/>
    <w:rsid w:val="00AB7133"/>
    <w:rsid w:val="00AB7AD1"/>
    <w:rsid w:val="00AB7C38"/>
    <w:rsid w:val="00AB7F0D"/>
    <w:rsid w:val="00AB7FFD"/>
    <w:rsid w:val="00AC014C"/>
    <w:rsid w:val="00AC0288"/>
    <w:rsid w:val="00AC064B"/>
    <w:rsid w:val="00AC0687"/>
    <w:rsid w:val="00AC077A"/>
    <w:rsid w:val="00AC09B9"/>
    <w:rsid w:val="00AC0A0C"/>
    <w:rsid w:val="00AC0B9B"/>
    <w:rsid w:val="00AC0C44"/>
    <w:rsid w:val="00AC0F3C"/>
    <w:rsid w:val="00AC1023"/>
    <w:rsid w:val="00AC121E"/>
    <w:rsid w:val="00AC1283"/>
    <w:rsid w:val="00AC15EA"/>
    <w:rsid w:val="00AC16C3"/>
    <w:rsid w:val="00AC1872"/>
    <w:rsid w:val="00AC1890"/>
    <w:rsid w:val="00AC19A5"/>
    <w:rsid w:val="00AC1B9B"/>
    <w:rsid w:val="00AC1C28"/>
    <w:rsid w:val="00AC1C2F"/>
    <w:rsid w:val="00AC1CA9"/>
    <w:rsid w:val="00AC1D1F"/>
    <w:rsid w:val="00AC1DF0"/>
    <w:rsid w:val="00AC1E60"/>
    <w:rsid w:val="00AC1E70"/>
    <w:rsid w:val="00AC1E82"/>
    <w:rsid w:val="00AC2152"/>
    <w:rsid w:val="00AC21FC"/>
    <w:rsid w:val="00AC2454"/>
    <w:rsid w:val="00AC2638"/>
    <w:rsid w:val="00AC266D"/>
    <w:rsid w:val="00AC29AD"/>
    <w:rsid w:val="00AC2AB9"/>
    <w:rsid w:val="00AC2CA0"/>
    <w:rsid w:val="00AC2D4C"/>
    <w:rsid w:val="00AC2DE2"/>
    <w:rsid w:val="00AC2E81"/>
    <w:rsid w:val="00AC2F7C"/>
    <w:rsid w:val="00AC34FD"/>
    <w:rsid w:val="00AC382D"/>
    <w:rsid w:val="00AC3852"/>
    <w:rsid w:val="00AC39C7"/>
    <w:rsid w:val="00AC39E2"/>
    <w:rsid w:val="00AC3CF9"/>
    <w:rsid w:val="00AC3DA9"/>
    <w:rsid w:val="00AC4123"/>
    <w:rsid w:val="00AC4261"/>
    <w:rsid w:val="00AC433E"/>
    <w:rsid w:val="00AC4393"/>
    <w:rsid w:val="00AC43B8"/>
    <w:rsid w:val="00AC43D1"/>
    <w:rsid w:val="00AC455A"/>
    <w:rsid w:val="00AC459C"/>
    <w:rsid w:val="00AC45D2"/>
    <w:rsid w:val="00AC468F"/>
    <w:rsid w:val="00AC4952"/>
    <w:rsid w:val="00AC4AB4"/>
    <w:rsid w:val="00AC4B15"/>
    <w:rsid w:val="00AC4D33"/>
    <w:rsid w:val="00AC4EED"/>
    <w:rsid w:val="00AC50B6"/>
    <w:rsid w:val="00AC5484"/>
    <w:rsid w:val="00AC5505"/>
    <w:rsid w:val="00AC576A"/>
    <w:rsid w:val="00AC5939"/>
    <w:rsid w:val="00AC5983"/>
    <w:rsid w:val="00AC5BFB"/>
    <w:rsid w:val="00AC5D8C"/>
    <w:rsid w:val="00AC5DD0"/>
    <w:rsid w:val="00AC5E41"/>
    <w:rsid w:val="00AC5FE4"/>
    <w:rsid w:val="00AC60D0"/>
    <w:rsid w:val="00AC6303"/>
    <w:rsid w:val="00AC631A"/>
    <w:rsid w:val="00AC64C0"/>
    <w:rsid w:val="00AC6517"/>
    <w:rsid w:val="00AC65A0"/>
    <w:rsid w:val="00AC6636"/>
    <w:rsid w:val="00AC679A"/>
    <w:rsid w:val="00AC6CE2"/>
    <w:rsid w:val="00AC7086"/>
    <w:rsid w:val="00AC7107"/>
    <w:rsid w:val="00AC734D"/>
    <w:rsid w:val="00AC7421"/>
    <w:rsid w:val="00AC75A0"/>
    <w:rsid w:val="00AC7BBC"/>
    <w:rsid w:val="00AC7F25"/>
    <w:rsid w:val="00AD0787"/>
    <w:rsid w:val="00AD07C3"/>
    <w:rsid w:val="00AD091C"/>
    <w:rsid w:val="00AD0AAB"/>
    <w:rsid w:val="00AD0EC2"/>
    <w:rsid w:val="00AD11BA"/>
    <w:rsid w:val="00AD131B"/>
    <w:rsid w:val="00AD1445"/>
    <w:rsid w:val="00AD1481"/>
    <w:rsid w:val="00AD193B"/>
    <w:rsid w:val="00AD1C7A"/>
    <w:rsid w:val="00AD1D0F"/>
    <w:rsid w:val="00AD1EAB"/>
    <w:rsid w:val="00AD1F06"/>
    <w:rsid w:val="00AD2133"/>
    <w:rsid w:val="00AD21A3"/>
    <w:rsid w:val="00AD2280"/>
    <w:rsid w:val="00AD2369"/>
    <w:rsid w:val="00AD23C2"/>
    <w:rsid w:val="00AD23C3"/>
    <w:rsid w:val="00AD23F1"/>
    <w:rsid w:val="00AD2554"/>
    <w:rsid w:val="00AD25A8"/>
    <w:rsid w:val="00AD27CD"/>
    <w:rsid w:val="00AD2B42"/>
    <w:rsid w:val="00AD2E50"/>
    <w:rsid w:val="00AD2EED"/>
    <w:rsid w:val="00AD2FB7"/>
    <w:rsid w:val="00AD306B"/>
    <w:rsid w:val="00AD307D"/>
    <w:rsid w:val="00AD3101"/>
    <w:rsid w:val="00AD3183"/>
    <w:rsid w:val="00AD3349"/>
    <w:rsid w:val="00AD3568"/>
    <w:rsid w:val="00AD3682"/>
    <w:rsid w:val="00AD37DA"/>
    <w:rsid w:val="00AD3919"/>
    <w:rsid w:val="00AD397C"/>
    <w:rsid w:val="00AD3AAC"/>
    <w:rsid w:val="00AD3E31"/>
    <w:rsid w:val="00AD40D0"/>
    <w:rsid w:val="00AD4241"/>
    <w:rsid w:val="00AD42D4"/>
    <w:rsid w:val="00AD4628"/>
    <w:rsid w:val="00AD46E6"/>
    <w:rsid w:val="00AD478F"/>
    <w:rsid w:val="00AD4B0E"/>
    <w:rsid w:val="00AD4BAA"/>
    <w:rsid w:val="00AD4BC7"/>
    <w:rsid w:val="00AD4BED"/>
    <w:rsid w:val="00AD4C82"/>
    <w:rsid w:val="00AD4C8B"/>
    <w:rsid w:val="00AD4C97"/>
    <w:rsid w:val="00AD4D1F"/>
    <w:rsid w:val="00AD4D80"/>
    <w:rsid w:val="00AD539A"/>
    <w:rsid w:val="00AD5484"/>
    <w:rsid w:val="00AD561E"/>
    <w:rsid w:val="00AD5662"/>
    <w:rsid w:val="00AD57E4"/>
    <w:rsid w:val="00AD599B"/>
    <w:rsid w:val="00AD5A23"/>
    <w:rsid w:val="00AD5A9A"/>
    <w:rsid w:val="00AD5B0B"/>
    <w:rsid w:val="00AD5B8D"/>
    <w:rsid w:val="00AD5BD5"/>
    <w:rsid w:val="00AD5DC9"/>
    <w:rsid w:val="00AD5DEC"/>
    <w:rsid w:val="00AD6023"/>
    <w:rsid w:val="00AD61BB"/>
    <w:rsid w:val="00AD6261"/>
    <w:rsid w:val="00AD631F"/>
    <w:rsid w:val="00AD6333"/>
    <w:rsid w:val="00AD6C05"/>
    <w:rsid w:val="00AD7120"/>
    <w:rsid w:val="00AD72FF"/>
    <w:rsid w:val="00AD74E8"/>
    <w:rsid w:val="00AD75FB"/>
    <w:rsid w:val="00AD779A"/>
    <w:rsid w:val="00AD7DCC"/>
    <w:rsid w:val="00AD7E3A"/>
    <w:rsid w:val="00AE0050"/>
    <w:rsid w:val="00AE0210"/>
    <w:rsid w:val="00AE0286"/>
    <w:rsid w:val="00AE0364"/>
    <w:rsid w:val="00AE03D3"/>
    <w:rsid w:val="00AE052A"/>
    <w:rsid w:val="00AE089D"/>
    <w:rsid w:val="00AE0B10"/>
    <w:rsid w:val="00AE0B57"/>
    <w:rsid w:val="00AE0BAE"/>
    <w:rsid w:val="00AE0EAA"/>
    <w:rsid w:val="00AE123A"/>
    <w:rsid w:val="00AE1267"/>
    <w:rsid w:val="00AE17E7"/>
    <w:rsid w:val="00AE1942"/>
    <w:rsid w:val="00AE1AB1"/>
    <w:rsid w:val="00AE1B67"/>
    <w:rsid w:val="00AE1BD0"/>
    <w:rsid w:val="00AE1C7F"/>
    <w:rsid w:val="00AE1CD0"/>
    <w:rsid w:val="00AE1CE7"/>
    <w:rsid w:val="00AE21FF"/>
    <w:rsid w:val="00AE250F"/>
    <w:rsid w:val="00AE254A"/>
    <w:rsid w:val="00AE261D"/>
    <w:rsid w:val="00AE27EF"/>
    <w:rsid w:val="00AE2801"/>
    <w:rsid w:val="00AE281C"/>
    <w:rsid w:val="00AE28B0"/>
    <w:rsid w:val="00AE2A84"/>
    <w:rsid w:val="00AE2B1B"/>
    <w:rsid w:val="00AE2C3E"/>
    <w:rsid w:val="00AE2E74"/>
    <w:rsid w:val="00AE2FAD"/>
    <w:rsid w:val="00AE308B"/>
    <w:rsid w:val="00AE31EC"/>
    <w:rsid w:val="00AE3200"/>
    <w:rsid w:val="00AE325C"/>
    <w:rsid w:val="00AE336A"/>
    <w:rsid w:val="00AE3414"/>
    <w:rsid w:val="00AE34A9"/>
    <w:rsid w:val="00AE3781"/>
    <w:rsid w:val="00AE3C16"/>
    <w:rsid w:val="00AE3E9F"/>
    <w:rsid w:val="00AE3F7F"/>
    <w:rsid w:val="00AE42EC"/>
    <w:rsid w:val="00AE430E"/>
    <w:rsid w:val="00AE4446"/>
    <w:rsid w:val="00AE4508"/>
    <w:rsid w:val="00AE454A"/>
    <w:rsid w:val="00AE45DF"/>
    <w:rsid w:val="00AE45E0"/>
    <w:rsid w:val="00AE47B7"/>
    <w:rsid w:val="00AE4F3D"/>
    <w:rsid w:val="00AE5316"/>
    <w:rsid w:val="00AE5368"/>
    <w:rsid w:val="00AE5805"/>
    <w:rsid w:val="00AE5816"/>
    <w:rsid w:val="00AE5865"/>
    <w:rsid w:val="00AE59F7"/>
    <w:rsid w:val="00AE5BBA"/>
    <w:rsid w:val="00AE5C92"/>
    <w:rsid w:val="00AE5DF6"/>
    <w:rsid w:val="00AE6090"/>
    <w:rsid w:val="00AE64B2"/>
    <w:rsid w:val="00AE67AC"/>
    <w:rsid w:val="00AE6D76"/>
    <w:rsid w:val="00AE6DCD"/>
    <w:rsid w:val="00AE6E3B"/>
    <w:rsid w:val="00AE7053"/>
    <w:rsid w:val="00AE7062"/>
    <w:rsid w:val="00AE739E"/>
    <w:rsid w:val="00AE767F"/>
    <w:rsid w:val="00AE76AB"/>
    <w:rsid w:val="00AE7811"/>
    <w:rsid w:val="00AE78B7"/>
    <w:rsid w:val="00AE78EB"/>
    <w:rsid w:val="00AE7AA3"/>
    <w:rsid w:val="00AE7BE6"/>
    <w:rsid w:val="00AE7CC7"/>
    <w:rsid w:val="00AE7D9C"/>
    <w:rsid w:val="00AE7EC6"/>
    <w:rsid w:val="00AF017C"/>
    <w:rsid w:val="00AF022B"/>
    <w:rsid w:val="00AF032C"/>
    <w:rsid w:val="00AF05A2"/>
    <w:rsid w:val="00AF0610"/>
    <w:rsid w:val="00AF0A40"/>
    <w:rsid w:val="00AF0B52"/>
    <w:rsid w:val="00AF0C84"/>
    <w:rsid w:val="00AF0C88"/>
    <w:rsid w:val="00AF0CE7"/>
    <w:rsid w:val="00AF0EBC"/>
    <w:rsid w:val="00AF14E6"/>
    <w:rsid w:val="00AF166C"/>
    <w:rsid w:val="00AF19AE"/>
    <w:rsid w:val="00AF1B06"/>
    <w:rsid w:val="00AF1C7C"/>
    <w:rsid w:val="00AF1E0C"/>
    <w:rsid w:val="00AF1E10"/>
    <w:rsid w:val="00AF1F18"/>
    <w:rsid w:val="00AF1FC8"/>
    <w:rsid w:val="00AF20D7"/>
    <w:rsid w:val="00AF212C"/>
    <w:rsid w:val="00AF23DF"/>
    <w:rsid w:val="00AF25FE"/>
    <w:rsid w:val="00AF273F"/>
    <w:rsid w:val="00AF2789"/>
    <w:rsid w:val="00AF288D"/>
    <w:rsid w:val="00AF2AAD"/>
    <w:rsid w:val="00AF2BAF"/>
    <w:rsid w:val="00AF2BE3"/>
    <w:rsid w:val="00AF2E39"/>
    <w:rsid w:val="00AF2F14"/>
    <w:rsid w:val="00AF2FC3"/>
    <w:rsid w:val="00AF2FF9"/>
    <w:rsid w:val="00AF3514"/>
    <w:rsid w:val="00AF3647"/>
    <w:rsid w:val="00AF3B07"/>
    <w:rsid w:val="00AF3D6D"/>
    <w:rsid w:val="00AF3FBA"/>
    <w:rsid w:val="00AF410A"/>
    <w:rsid w:val="00AF4528"/>
    <w:rsid w:val="00AF4645"/>
    <w:rsid w:val="00AF470C"/>
    <w:rsid w:val="00AF486E"/>
    <w:rsid w:val="00AF4888"/>
    <w:rsid w:val="00AF4975"/>
    <w:rsid w:val="00AF4A02"/>
    <w:rsid w:val="00AF4AFD"/>
    <w:rsid w:val="00AF4D83"/>
    <w:rsid w:val="00AF4DC7"/>
    <w:rsid w:val="00AF5222"/>
    <w:rsid w:val="00AF52F1"/>
    <w:rsid w:val="00AF5593"/>
    <w:rsid w:val="00AF56A4"/>
    <w:rsid w:val="00AF57B9"/>
    <w:rsid w:val="00AF5AD3"/>
    <w:rsid w:val="00AF5C8D"/>
    <w:rsid w:val="00AF6023"/>
    <w:rsid w:val="00AF640C"/>
    <w:rsid w:val="00AF675B"/>
    <w:rsid w:val="00AF6BBC"/>
    <w:rsid w:val="00AF6D47"/>
    <w:rsid w:val="00AF6E96"/>
    <w:rsid w:val="00AF74A5"/>
    <w:rsid w:val="00AF7A25"/>
    <w:rsid w:val="00AF7B5F"/>
    <w:rsid w:val="00AF7C83"/>
    <w:rsid w:val="00AF7D67"/>
    <w:rsid w:val="00AF7EE9"/>
    <w:rsid w:val="00B001FB"/>
    <w:rsid w:val="00B00454"/>
    <w:rsid w:val="00B0050E"/>
    <w:rsid w:val="00B0076A"/>
    <w:rsid w:val="00B00A10"/>
    <w:rsid w:val="00B00CF8"/>
    <w:rsid w:val="00B00EA5"/>
    <w:rsid w:val="00B00ED7"/>
    <w:rsid w:val="00B0115F"/>
    <w:rsid w:val="00B011E2"/>
    <w:rsid w:val="00B01233"/>
    <w:rsid w:val="00B01373"/>
    <w:rsid w:val="00B018DA"/>
    <w:rsid w:val="00B01A41"/>
    <w:rsid w:val="00B01A61"/>
    <w:rsid w:val="00B01A90"/>
    <w:rsid w:val="00B01BFD"/>
    <w:rsid w:val="00B01DFB"/>
    <w:rsid w:val="00B01FC4"/>
    <w:rsid w:val="00B01FDF"/>
    <w:rsid w:val="00B020AC"/>
    <w:rsid w:val="00B020B5"/>
    <w:rsid w:val="00B021F6"/>
    <w:rsid w:val="00B0226B"/>
    <w:rsid w:val="00B024AD"/>
    <w:rsid w:val="00B024B4"/>
    <w:rsid w:val="00B02D37"/>
    <w:rsid w:val="00B02D56"/>
    <w:rsid w:val="00B02EE2"/>
    <w:rsid w:val="00B032FC"/>
    <w:rsid w:val="00B03312"/>
    <w:rsid w:val="00B0344F"/>
    <w:rsid w:val="00B034C6"/>
    <w:rsid w:val="00B0379B"/>
    <w:rsid w:val="00B03D18"/>
    <w:rsid w:val="00B03D8D"/>
    <w:rsid w:val="00B04373"/>
    <w:rsid w:val="00B04384"/>
    <w:rsid w:val="00B0472E"/>
    <w:rsid w:val="00B04860"/>
    <w:rsid w:val="00B04A0B"/>
    <w:rsid w:val="00B04B17"/>
    <w:rsid w:val="00B04D50"/>
    <w:rsid w:val="00B04E70"/>
    <w:rsid w:val="00B04EC3"/>
    <w:rsid w:val="00B04EC8"/>
    <w:rsid w:val="00B0572C"/>
    <w:rsid w:val="00B0578C"/>
    <w:rsid w:val="00B05889"/>
    <w:rsid w:val="00B0590E"/>
    <w:rsid w:val="00B05AD0"/>
    <w:rsid w:val="00B05C3E"/>
    <w:rsid w:val="00B05CCA"/>
    <w:rsid w:val="00B05F5B"/>
    <w:rsid w:val="00B05F93"/>
    <w:rsid w:val="00B061B8"/>
    <w:rsid w:val="00B062B0"/>
    <w:rsid w:val="00B062C4"/>
    <w:rsid w:val="00B063DC"/>
    <w:rsid w:val="00B065DB"/>
    <w:rsid w:val="00B0665F"/>
    <w:rsid w:val="00B06889"/>
    <w:rsid w:val="00B06AFF"/>
    <w:rsid w:val="00B06B03"/>
    <w:rsid w:val="00B06CDE"/>
    <w:rsid w:val="00B06D75"/>
    <w:rsid w:val="00B06DE4"/>
    <w:rsid w:val="00B07028"/>
    <w:rsid w:val="00B0726E"/>
    <w:rsid w:val="00B074FD"/>
    <w:rsid w:val="00B0766F"/>
    <w:rsid w:val="00B0777D"/>
    <w:rsid w:val="00B07882"/>
    <w:rsid w:val="00B078BA"/>
    <w:rsid w:val="00B07BF4"/>
    <w:rsid w:val="00B07FF2"/>
    <w:rsid w:val="00B100DD"/>
    <w:rsid w:val="00B10134"/>
    <w:rsid w:val="00B1013A"/>
    <w:rsid w:val="00B1018B"/>
    <w:rsid w:val="00B10391"/>
    <w:rsid w:val="00B103B2"/>
    <w:rsid w:val="00B10797"/>
    <w:rsid w:val="00B10913"/>
    <w:rsid w:val="00B109BF"/>
    <w:rsid w:val="00B10BF2"/>
    <w:rsid w:val="00B10D49"/>
    <w:rsid w:val="00B10DD0"/>
    <w:rsid w:val="00B10ED7"/>
    <w:rsid w:val="00B10EEF"/>
    <w:rsid w:val="00B10FB1"/>
    <w:rsid w:val="00B10FFB"/>
    <w:rsid w:val="00B11361"/>
    <w:rsid w:val="00B114EC"/>
    <w:rsid w:val="00B1151C"/>
    <w:rsid w:val="00B1155D"/>
    <w:rsid w:val="00B11640"/>
    <w:rsid w:val="00B11758"/>
    <w:rsid w:val="00B117BF"/>
    <w:rsid w:val="00B117CB"/>
    <w:rsid w:val="00B1189E"/>
    <w:rsid w:val="00B11B2A"/>
    <w:rsid w:val="00B11B48"/>
    <w:rsid w:val="00B11B5E"/>
    <w:rsid w:val="00B11DD4"/>
    <w:rsid w:val="00B120AC"/>
    <w:rsid w:val="00B125C7"/>
    <w:rsid w:val="00B12881"/>
    <w:rsid w:val="00B1298D"/>
    <w:rsid w:val="00B129A0"/>
    <w:rsid w:val="00B12A46"/>
    <w:rsid w:val="00B12AD9"/>
    <w:rsid w:val="00B12B35"/>
    <w:rsid w:val="00B12CDE"/>
    <w:rsid w:val="00B12CEE"/>
    <w:rsid w:val="00B12F3A"/>
    <w:rsid w:val="00B13005"/>
    <w:rsid w:val="00B13194"/>
    <w:rsid w:val="00B133B7"/>
    <w:rsid w:val="00B133B8"/>
    <w:rsid w:val="00B13443"/>
    <w:rsid w:val="00B136F5"/>
    <w:rsid w:val="00B1377D"/>
    <w:rsid w:val="00B139D4"/>
    <w:rsid w:val="00B13D45"/>
    <w:rsid w:val="00B1423D"/>
    <w:rsid w:val="00B1426E"/>
    <w:rsid w:val="00B146FF"/>
    <w:rsid w:val="00B1483B"/>
    <w:rsid w:val="00B149FE"/>
    <w:rsid w:val="00B14B57"/>
    <w:rsid w:val="00B14C5E"/>
    <w:rsid w:val="00B14D3A"/>
    <w:rsid w:val="00B14FCF"/>
    <w:rsid w:val="00B15028"/>
    <w:rsid w:val="00B15131"/>
    <w:rsid w:val="00B152D7"/>
    <w:rsid w:val="00B153A8"/>
    <w:rsid w:val="00B155D9"/>
    <w:rsid w:val="00B1596C"/>
    <w:rsid w:val="00B15977"/>
    <w:rsid w:val="00B15AA7"/>
    <w:rsid w:val="00B15B4B"/>
    <w:rsid w:val="00B15B8E"/>
    <w:rsid w:val="00B15D2E"/>
    <w:rsid w:val="00B16132"/>
    <w:rsid w:val="00B161E1"/>
    <w:rsid w:val="00B166B3"/>
    <w:rsid w:val="00B1680B"/>
    <w:rsid w:val="00B16ADE"/>
    <w:rsid w:val="00B16C4B"/>
    <w:rsid w:val="00B16E3C"/>
    <w:rsid w:val="00B16EE5"/>
    <w:rsid w:val="00B16EEA"/>
    <w:rsid w:val="00B1747A"/>
    <w:rsid w:val="00B174D2"/>
    <w:rsid w:val="00B17829"/>
    <w:rsid w:val="00B1785B"/>
    <w:rsid w:val="00B178AF"/>
    <w:rsid w:val="00B178C2"/>
    <w:rsid w:val="00B178FF"/>
    <w:rsid w:val="00B17A8C"/>
    <w:rsid w:val="00B17C1A"/>
    <w:rsid w:val="00B206CD"/>
    <w:rsid w:val="00B20985"/>
    <w:rsid w:val="00B20B14"/>
    <w:rsid w:val="00B20CD2"/>
    <w:rsid w:val="00B20EBF"/>
    <w:rsid w:val="00B21211"/>
    <w:rsid w:val="00B2121E"/>
    <w:rsid w:val="00B214FE"/>
    <w:rsid w:val="00B219D1"/>
    <w:rsid w:val="00B21B9E"/>
    <w:rsid w:val="00B21CFE"/>
    <w:rsid w:val="00B21D95"/>
    <w:rsid w:val="00B22278"/>
    <w:rsid w:val="00B22701"/>
    <w:rsid w:val="00B228DB"/>
    <w:rsid w:val="00B228EB"/>
    <w:rsid w:val="00B22E6D"/>
    <w:rsid w:val="00B22F04"/>
    <w:rsid w:val="00B22F6B"/>
    <w:rsid w:val="00B231CD"/>
    <w:rsid w:val="00B2332B"/>
    <w:rsid w:val="00B23D44"/>
    <w:rsid w:val="00B23F4E"/>
    <w:rsid w:val="00B23F56"/>
    <w:rsid w:val="00B23F7C"/>
    <w:rsid w:val="00B23FF2"/>
    <w:rsid w:val="00B24025"/>
    <w:rsid w:val="00B24398"/>
    <w:rsid w:val="00B245DD"/>
    <w:rsid w:val="00B24613"/>
    <w:rsid w:val="00B246F5"/>
    <w:rsid w:val="00B24BA8"/>
    <w:rsid w:val="00B24BF3"/>
    <w:rsid w:val="00B24C33"/>
    <w:rsid w:val="00B24EAD"/>
    <w:rsid w:val="00B24EEC"/>
    <w:rsid w:val="00B25112"/>
    <w:rsid w:val="00B25167"/>
    <w:rsid w:val="00B25194"/>
    <w:rsid w:val="00B25474"/>
    <w:rsid w:val="00B255A9"/>
    <w:rsid w:val="00B25735"/>
    <w:rsid w:val="00B25C58"/>
    <w:rsid w:val="00B25C8C"/>
    <w:rsid w:val="00B25DD2"/>
    <w:rsid w:val="00B25F05"/>
    <w:rsid w:val="00B25F17"/>
    <w:rsid w:val="00B25F43"/>
    <w:rsid w:val="00B26085"/>
    <w:rsid w:val="00B2611F"/>
    <w:rsid w:val="00B2624A"/>
    <w:rsid w:val="00B263AF"/>
    <w:rsid w:val="00B265A3"/>
    <w:rsid w:val="00B269C8"/>
    <w:rsid w:val="00B26CF6"/>
    <w:rsid w:val="00B26D39"/>
    <w:rsid w:val="00B27066"/>
    <w:rsid w:val="00B273A2"/>
    <w:rsid w:val="00B2747C"/>
    <w:rsid w:val="00B27887"/>
    <w:rsid w:val="00B2788D"/>
    <w:rsid w:val="00B278D3"/>
    <w:rsid w:val="00B278EE"/>
    <w:rsid w:val="00B300A4"/>
    <w:rsid w:val="00B300F3"/>
    <w:rsid w:val="00B301DF"/>
    <w:rsid w:val="00B301EA"/>
    <w:rsid w:val="00B303B4"/>
    <w:rsid w:val="00B304F9"/>
    <w:rsid w:val="00B304FB"/>
    <w:rsid w:val="00B3062E"/>
    <w:rsid w:val="00B3073D"/>
    <w:rsid w:val="00B30BE5"/>
    <w:rsid w:val="00B30C6E"/>
    <w:rsid w:val="00B30D1A"/>
    <w:rsid w:val="00B30DD0"/>
    <w:rsid w:val="00B30E04"/>
    <w:rsid w:val="00B30F31"/>
    <w:rsid w:val="00B31314"/>
    <w:rsid w:val="00B31620"/>
    <w:rsid w:val="00B3178B"/>
    <w:rsid w:val="00B317EC"/>
    <w:rsid w:val="00B318C0"/>
    <w:rsid w:val="00B318D5"/>
    <w:rsid w:val="00B31A46"/>
    <w:rsid w:val="00B31AAB"/>
    <w:rsid w:val="00B31AC3"/>
    <w:rsid w:val="00B31B75"/>
    <w:rsid w:val="00B31D91"/>
    <w:rsid w:val="00B31FB0"/>
    <w:rsid w:val="00B320AE"/>
    <w:rsid w:val="00B324DF"/>
    <w:rsid w:val="00B326E2"/>
    <w:rsid w:val="00B327E7"/>
    <w:rsid w:val="00B32D69"/>
    <w:rsid w:val="00B3349F"/>
    <w:rsid w:val="00B33774"/>
    <w:rsid w:val="00B338C5"/>
    <w:rsid w:val="00B33957"/>
    <w:rsid w:val="00B33A60"/>
    <w:rsid w:val="00B33BC0"/>
    <w:rsid w:val="00B33C52"/>
    <w:rsid w:val="00B33C6C"/>
    <w:rsid w:val="00B33DFF"/>
    <w:rsid w:val="00B33F6F"/>
    <w:rsid w:val="00B33FA9"/>
    <w:rsid w:val="00B340AB"/>
    <w:rsid w:val="00B347AD"/>
    <w:rsid w:val="00B3490B"/>
    <w:rsid w:val="00B34967"/>
    <w:rsid w:val="00B34ADE"/>
    <w:rsid w:val="00B34DD6"/>
    <w:rsid w:val="00B3519A"/>
    <w:rsid w:val="00B352B8"/>
    <w:rsid w:val="00B35387"/>
    <w:rsid w:val="00B356E8"/>
    <w:rsid w:val="00B35702"/>
    <w:rsid w:val="00B3585B"/>
    <w:rsid w:val="00B359FB"/>
    <w:rsid w:val="00B35ABE"/>
    <w:rsid w:val="00B35AEE"/>
    <w:rsid w:val="00B35BB8"/>
    <w:rsid w:val="00B35CDC"/>
    <w:rsid w:val="00B361CE"/>
    <w:rsid w:val="00B3630B"/>
    <w:rsid w:val="00B36323"/>
    <w:rsid w:val="00B36825"/>
    <w:rsid w:val="00B368B3"/>
    <w:rsid w:val="00B36ADE"/>
    <w:rsid w:val="00B36B73"/>
    <w:rsid w:val="00B36E34"/>
    <w:rsid w:val="00B36E8E"/>
    <w:rsid w:val="00B370D4"/>
    <w:rsid w:val="00B37115"/>
    <w:rsid w:val="00B371D2"/>
    <w:rsid w:val="00B373BE"/>
    <w:rsid w:val="00B3740B"/>
    <w:rsid w:val="00B37796"/>
    <w:rsid w:val="00B377DA"/>
    <w:rsid w:val="00B37817"/>
    <w:rsid w:val="00B379A5"/>
    <w:rsid w:val="00B379BA"/>
    <w:rsid w:val="00B379F9"/>
    <w:rsid w:val="00B37A31"/>
    <w:rsid w:val="00B37AC5"/>
    <w:rsid w:val="00B37AF3"/>
    <w:rsid w:val="00B37C5A"/>
    <w:rsid w:val="00B37DED"/>
    <w:rsid w:val="00B37E84"/>
    <w:rsid w:val="00B37FC7"/>
    <w:rsid w:val="00B40379"/>
    <w:rsid w:val="00B403BA"/>
    <w:rsid w:val="00B40550"/>
    <w:rsid w:val="00B4055F"/>
    <w:rsid w:val="00B40575"/>
    <w:rsid w:val="00B40595"/>
    <w:rsid w:val="00B40704"/>
    <w:rsid w:val="00B4091B"/>
    <w:rsid w:val="00B40B83"/>
    <w:rsid w:val="00B40D08"/>
    <w:rsid w:val="00B40D91"/>
    <w:rsid w:val="00B40E58"/>
    <w:rsid w:val="00B410E1"/>
    <w:rsid w:val="00B4142C"/>
    <w:rsid w:val="00B418A6"/>
    <w:rsid w:val="00B41981"/>
    <w:rsid w:val="00B41CBF"/>
    <w:rsid w:val="00B41ECB"/>
    <w:rsid w:val="00B41F2E"/>
    <w:rsid w:val="00B42134"/>
    <w:rsid w:val="00B42181"/>
    <w:rsid w:val="00B4224F"/>
    <w:rsid w:val="00B42378"/>
    <w:rsid w:val="00B4243E"/>
    <w:rsid w:val="00B4264C"/>
    <w:rsid w:val="00B427C9"/>
    <w:rsid w:val="00B42911"/>
    <w:rsid w:val="00B42A6B"/>
    <w:rsid w:val="00B42ABB"/>
    <w:rsid w:val="00B42EB6"/>
    <w:rsid w:val="00B43294"/>
    <w:rsid w:val="00B43717"/>
    <w:rsid w:val="00B43C2B"/>
    <w:rsid w:val="00B43E57"/>
    <w:rsid w:val="00B43EE8"/>
    <w:rsid w:val="00B43FF6"/>
    <w:rsid w:val="00B440EF"/>
    <w:rsid w:val="00B4429B"/>
    <w:rsid w:val="00B443AF"/>
    <w:rsid w:val="00B4483E"/>
    <w:rsid w:val="00B44C04"/>
    <w:rsid w:val="00B44C10"/>
    <w:rsid w:val="00B44DF8"/>
    <w:rsid w:val="00B44FAA"/>
    <w:rsid w:val="00B4553C"/>
    <w:rsid w:val="00B4559B"/>
    <w:rsid w:val="00B457B7"/>
    <w:rsid w:val="00B45800"/>
    <w:rsid w:val="00B4582E"/>
    <w:rsid w:val="00B45C30"/>
    <w:rsid w:val="00B45C95"/>
    <w:rsid w:val="00B45CC8"/>
    <w:rsid w:val="00B45CE7"/>
    <w:rsid w:val="00B45E19"/>
    <w:rsid w:val="00B45E8C"/>
    <w:rsid w:val="00B45F11"/>
    <w:rsid w:val="00B45F1C"/>
    <w:rsid w:val="00B4617B"/>
    <w:rsid w:val="00B463B0"/>
    <w:rsid w:val="00B4659D"/>
    <w:rsid w:val="00B46A1E"/>
    <w:rsid w:val="00B46A8F"/>
    <w:rsid w:val="00B46B9D"/>
    <w:rsid w:val="00B46BCD"/>
    <w:rsid w:val="00B46D9C"/>
    <w:rsid w:val="00B47372"/>
    <w:rsid w:val="00B476A1"/>
    <w:rsid w:val="00B47777"/>
    <w:rsid w:val="00B4779E"/>
    <w:rsid w:val="00B47959"/>
    <w:rsid w:val="00B50560"/>
    <w:rsid w:val="00B50834"/>
    <w:rsid w:val="00B50B23"/>
    <w:rsid w:val="00B50D3F"/>
    <w:rsid w:val="00B50FEB"/>
    <w:rsid w:val="00B512C3"/>
    <w:rsid w:val="00B51349"/>
    <w:rsid w:val="00B513EB"/>
    <w:rsid w:val="00B51498"/>
    <w:rsid w:val="00B515B7"/>
    <w:rsid w:val="00B515DE"/>
    <w:rsid w:val="00B51799"/>
    <w:rsid w:val="00B51C49"/>
    <w:rsid w:val="00B51CBC"/>
    <w:rsid w:val="00B51DDE"/>
    <w:rsid w:val="00B51DE0"/>
    <w:rsid w:val="00B522E8"/>
    <w:rsid w:val="00B524C6"/>
    <w:rsid w:val="00B525E5"/>
    <w:rsid w:val="00B52855"/>
    <w:rsid w:val="00B528C6"/>
    <w:rsid w:val="00B52A5D"/>
    <w:rsid w:val="00B52BD8"/>
    <w:rsid w:val="00B52ED9"/>
    <w:rsid w:val="00B531E7"/>
    <w:rsid w:val="00B535CE"/>
    <w:rsid w:val="00B53622"/>
    <w:rsid w:val="00B53969"/>
    <w:rsid w:val="00B53D22"/>
    <w:rsid w:val="00B53E99"/>
    <w:rsid w:val="00B53FDD"/>
    <w:rsid w:val="00B540F6"/>
    <w:rsid w:val="00B54125"/>
    <w:rsid w:val="00B54893"/>
    <w:rsid w:val="00B548B6"/>
    <w:rsid w:val="00B5493F"/>
    <w:rsid w:val="00B54A71"/>
    <w:rsid w:val="00B54ABC"/>
    <w:rsid w:val="00B54BE9"/>
    <w:rsid w:val="00B552C2"/>
    <w:rsid w:val="00B55720"/>
    <w:rsid w:val="00B55916"/>
    <w:rsid w:val="00B559A5"/>
    <w:rsid w:val="00B559D9"/>
    <w:rsid w:val="00B55A27"/>
    <w:rsid w:val="00B55DAF"/>
    <w:rsid w:val="00B55E4B"/>
    <w:rsid w:val="00B55E67"/>
    <w:rsid w:val="00B56065"/>
    <w:rsid w:val="00B560C1"/>
    <w:rsid w:val="00B560F1"/>
    <w:rsid w:val="00B56101"/>
    <w:rsid w:val="00B5620E"/>
    <w:rsid w:val="00B56302"/>
    <w:rsid w:val="00B566F6"/>
    <w:rsid w:val="00B5683B"/>
    <w:rsid w:val="00B56AFB"/>
    <w:rsid w:val="00B56B5D"/>
    <w:rsid w:val="00B56C31"/>
    <w:rsid w:val="00B56DD5"/>
    <w:rsid w:val="00B56DE8"/>
    <w:rsid w:val="00B56E53"/>
    <w:rsid w:val="00B57047"/>
    <w:rsid w:val="00B5745A"/>
    <w:rsid w:val="00B574F0"/>
    <w:rsid w:val="00B5754A"/>
    <w:rsid w:val="00B575A7"/>
    <w:rsid w:val="00B57A42"/>
    <w:rsid w:val="00B57AE9"/>
    <w:rsid w:val="00B57BAE"/>
    <w:rsid w:val="00B57C8C"/>
    <w:rsid w:val="00B57DFC"/>
    <w:rsid w:val="00B57E6E"/>
    <w:rsid w:val="00B57F1E"/>
    <w:rsid w:val="00B6005C"/>
    <w:rsid w:val="00B603C9"/>
    <w:rsid w:val="00B603E8"/>
    <w:rsid w:val="00B608F9"/>
    <w:rsid w:val="00B609D1"/>
    <w:rsid w:val="00B60A28"/>
    <w:rsid w:val="00B60A54"/>
    <w:rsid w:val="00B60AE0"/>
    <w:rsid w:val="00B60AF6"/>
    <w:rsid w:val="00B60B57"/>
    <w:rsid w:val="00B60C64"/>
    <w:rsid w:val="00B60E4B"/>
    <w:rsid w:val="00B60F1D"/>
    <w:rsid w:val="00B611AF"/>
    <w:rsid w:val="00B6156A"/>
    <w:rsid w:val="00B615C8"/>
    <w:rsid w:val="00B6163F"/>
    <w:rsid w:val="00B61879"/>
    <w:rsid w:val="00B61977"/>
    <w:rsid w:val="00B6203D"/>
    <w:rsid w:val="00B62700"/>
    <w:rsid w:val="00B628C0"/>
    <w:rsid w:val="00B629BC"/>
    <w:rsid w:val="00B62A81"/>
    <w:rsid w:val="00B62CB2"/>
    <w:rsid w:val="00B6315F"/>
    <w:rsid w:val="00B63248"/>
    <w:rsid w:val="00B63365"/>
    <w:rsid w:val="00B63585"/>
    <w:rsid w:val="00B6362A"/>
    <w:rsid w:val="00B63797"/>
    <w:rsid w:val="00B638D0"/>
    <w:rsid w:val="00B63E75"/>
    <w:rsid w:val="00B64054"/>
    <w:rsid w:val="00B6407A"/>
    <w:rsid w:val="00B6444E"/>
    <w:rsid w:val="00B64574"/>
    <w:rsid w:val="00B6458D"/>
    <w:rsid w:val="00B64817"/>
    <w:rsid w:val="00B64917"/>
    <w:rsid w:val="00B6498F"/>
    <w:rsid w:val="00B64CDB"/>
    <w:rsid w:val="00B64D0B"/>
    <w:rsid w:val="00B64DC6"/>
    <w:rsid w:val="00B64EBD"/>
    <w:rsid w:val="00B64F3B"/>
    <w:rsid w:val="00B65271"/>
    <w:rsid w:val="00B652C8"/>
    <w:rsid w:val="00B65478"/>
    <w:rsid w:val="00B65551"/>
    <w:rsid w:val="00B65605"/>
    <w:rsid w:val="00B6560A"/>
    <w:rsid w:val="00B657F1"/>
    <w:rsid w:val="00B65A1E"/>
    <w:rsid w:val="00B65C7E"/>
    <w:rsid w:val="00B65D5B"/>
    <w:rsid w:val="00B65EEC"/>
    <w:rsid w:val="00B660D1"/>
    <w:rsid w:val="00B662D3"/>
    <w:rsid w:val="00B662E4"/>
    <w:rsid w:val="00B66585"/>
    <w:rsid w:val="00B66660"/>
    <w:rsid w:val="00B66766"/>
    <w:rsid w:val="00B66965"/>
    <w:rsid w:val="00B66966"/>
    <w:rsid w:val="00B66A84"/>
    <w:rsid w:val="00B66E56"/>
    <w:rsid w:val="00B66EB2"/>
    <w:rsid w:val="00B66F77"/>
    <w:rsid w:val="00B67141"/>
    <w:rsid w:val="00B672B3"/>
    <w:rsid w:val="00B6745A"/>
    <w:rsid w:val="00B67473"/>
    <w:rsid w:val="00B6771E"/>
    <w:rsid w:val="00B6775F"/>
    <w:rsid w:val="00B67876"/>
    <w:rsid w:val="00B67A94"/>
    <w:rsid w:val="00B67D14"/>
    <w:rsid w:val="00B67FD8"/>
    <w:rsid w:val="00B6F3BA"/>
    <w:rsid w:val="00B70141"/>
    <w:rsid w:val="00B70221"/>
    <w:rsid w:val="00B7048D"/>
    <w:rsid w:val="00B70562"/>
    <w:rsid w:val="00B70A53"/>
    <w:rsid w:val="00B70D8B"/>
    <w:rsid w:val="00B7121E"/>
    <w:rsid w:val="00B7132C"/>
    <w:rsid w:val="00B71383"/>
    <w:rsid w:val="00B71615"/>
    <w:rsid w:val="00B7174A"/>
    <w:rsid w:val="00B719AC"/>
    <w:rsid w:val="00B71AFB"/>
    <w:rsid w:val="00B71B7F"/>
    <w:rsid w:val="00B71B95"/>
    <w:rsid w:val="00B71EA8"/>
    <w:rsid w:val="00B71FF2"/>
    <w:rsid w:val="00B722E4"/>
    <w:rsid w:val="00B72582"/>
    <w:rsid w:val="00B727A7"/>
    <w:rsid w:val="00B72820"/>
    <w:rsid w:val="00B72919"/>
    <w:rsid w:val="00B72F34"/>
    <w:rsid w:val="00B72F60"/>
    <w:rsid w:val="00B72F68"/>
    <w:rsid w:val="00B72FF0"/>
    <w:rsid w:val="00B7318A"/>
    <w:rsid w:val="00B734DE"/>
    <w:rsid w:val="00B7389A"/>
    <w:rsid w:val="00B73B37"/>
    <w:rsid w:val="00B73B89"/>
    <w:rsid w:val="00B73CFA"/>
    <w:rsid w:val="00B73DB3"/>
    <w:rsid w:val="00B73DCE"/>
    <w:rsid w:val="00B73F16"/>
    <w:rsid w:val="00B73FC5"/>
    <w:rsid w:val="00B74033"/>
    <w:rsid w:val="00B74128"/>
    <w:rsid w:val="00B741B9"/>
    <w:rsid w:val="00B74456"/>
    <w:rsid w:val="00B744BF"/>
    <w:rsid w:val="00B74790"/>
    <w:rsid w:val="00B74917"/>
    <w:rsid w:val="00B74D29"/>
    <w:rsid w:val="00B74D2D"/>
    <w:rsid w:val="00B74D7A"/>
    <w:rsid w:val="00B74D99"/>
    <w:rsid w:val="00B74DB7"/>
    <w:rsid w:val="00B74E22"/>
    <w:rsid w:val="00B74E60"/>
    <w:rsid w:val="00B74EFD"/>
    <w:rsid w:val="00B75006"/>
    <w:rsid w:val="00B7503C"/>
    <w:rsid w:val="00B7516F"/>
    <w:rsid w:val="00B75BFD"/>
    <w:rsid w:val="00B75E51"/>
    <w:rsid w:val="00B76174"/>
    <w:rsid w:val="00B76313"/>
    <w:rsid w:val="00B765BD"/>
    <w:rsid w:val="00B766A6"/>
    <w:rsid w:val="00B766BF"/>
    <w:rsid w:val="00B769F9"/>
    <w:rsid w:val="00B76C20"/>
    <w:rsid w:val="00B76C78"/>
    <w:rsid w:val="00B77553"/>
    <w:rsid w:val="00B77579"/>
    <w:rsid w:val="00B7759B"/>
    <w:rsid w:val="00B77637"/>
    <w:rsid w:val="00B776F0"/>
    <w:rsid w:val="00B77857"/>
    <w:rsid w:val="00B778F0"/>
    <w:rsid w:val="00B77930"/>
    <w:rsid w:val="00B77F04"/>
    <w:rsid w:val="00B80637"/>
    <w:rsid w:val="00B8068B"/>
    <w:rsid w:val="00B80991"/>
    <w:rsid w:val="00B8099B"/>
    <w:rsid w:val="00B80D79"/>
    <w:rsid w:val="00B80F3E"/>
    <w:rsid w:val="00B80F9C"/>
    <w:rsid w:val="00B810B1"/>
    <w:rsid w:val="00B810FE"/>
    <w:rsid w:val="00B8114E"/>
    <w:rsid w:val="00B8120B"/>
    <w:rsid w:val="00B812EC"/>
    <w:rsid w:val="00B8133D"/>
    <w:rsid w:val="00B81415"/>
    <w:rsid w:val="00B81510"/>
    <w:rsid w:val="00B8175E"/>
    <w:rsid w:val="00B81A18"/>
    <w:rsid w:val="00B81BFA"/>
    <w:rsid w:val="00B81DDD"/>
    <w:rsid w:val="00B81F08"/>
    <w:rsid w:val="00B81FA4"/>
    <w:rsid w:val="00B81FAF"/>
    <w:rsid w:val="00B82187"/>
    <w:rsid w:val="00B8238B"/>
    <w:rsid w:val="00B826CD"/>
    <w:rsid w:val="00B8274E"/>
    <w:rsid w:val="00B829EA"/>
    <w:rsid w:val="00B82AC7"/>
    <w:rsid w:val="00B82C91"/>
    <w:rsid w:val="00B82F0B"/>
    <w:rsid w:val="00B830A6"/>
    <w:rsid w:val="00B831C7"/>
    <w:rsid w:val="00B8335C"/>
    <w:rsid w:val="00B835C7"/>
    <w:rsid w:val="00B837FD"/>
    <w:rsid w:val="00B83B14"/>
    <w:rsid w:val="00B83CB9"/>
    <w:rsid w:val="00B83E5C"/>
    <w:rsid w:val="00B8406A"/>
    <w:rsid w:val="00B84268"/>
    <w:rsid w:val="00B84463"/>
    <w:rsid w:val="00B846C6"/>
    <w:rsid w:val="00B84711"/>
    <w:rsid w:val="00B847F5"/>
    <w:rsid w:val="00B84954"/>
    <w:rsid w:val="00B84A49"/>
    <w:rsid w:val="00B84A5B"/>
    <w:rsid w:val="00B84B46"/>
    <w:rsid w:val="00B84BA4"/>
    <w:rsid w:val="00B84D53"/>
    <w:rsid w:val="00B84D6A"/>
    <w:rsid w:val="00B85152"/>
    <w:rsid w:val="00B852F7"/>
    <w:rsid w:val="00B85310"/>
    <w:rsid w:val="00B853DD"/>
    <w:rsid w:val="00B8569A"/>
    <w:rsid w:val="00B85900"/>
    <w:rsid w:val="00B85999"/>
    <w:rsid w:val="00B85AD6"/>
    <w:rsid w:val="00B85CC3"/>
    <w:rsid w:val="00B85E56"/>
    <w:rsid w:val="00B86208"/>
    <w:rsid w:val="00B86243"/>
    <w:rsid w:val="00B86293"/>
    <w:rsid w:val="00B867CD"/>
    <w:rsid w:val="00B86A05"/>
    <w:rsid w:val="00B86A32"/>
    <w:rsid w:val="00B86B06"/>
    <w:rsid w:val="00B86C74"/>
    <w:rsid w:val="00B86FD9"/>
    <w:rsid w:val="00B8714D"/>
    <w:rsid w:val="00B875D6"/>
    <w:rsid w:val="00B87745"/>
    <w:rsid w:val="00B87801"/>
    <w:rsid w:val="00B8794C"/>
    <w:rsid w:val="00B87CD2"/>
    <w:rsid w:val="00B87EE6"/>
    <w:rsid w:val="00B87F19"/>
    <w:rsid w:val="00B90069"/>
    <w:rsid w:val="00B9017E"/>
    <w:rsid w:val="00B9028A"/>
    <w:rsid w:val="00B902C5"/>
    <w:rsid w:val="00B902C7"/>
    <w:rsid w:val="00B90347"/>
    <w:rsid w:val="00B90417"/>
    <w:rsid w:val="00B904A8"/>
    <w:rsid w:val="00B905DE"/>
    <w:rsid w:val="00B90A1A"/>
    <w:rsid w:val="00B90A9D"/>
    <w:rsid w:val="00B90AF3"/>
    <w:rsid w:val="00B90C5B"/>
    <w:rsid w:val="00B90FD6"/>
    <w:rsid w:val="00B91285"/>
    <w:rsid w:val="00B914C2"/>
    <w:rsid w:val="00B91B29"/>
    <w:rsid w:val="00B91D6C"/>
    <w:rsid w:val="00B91ED0"/>
    <w:rsid w:val="00B91FDC"/>
    <w:rsid w:val="00B92116"/>
    <w:rsid w:val="00B922D0"/>
    <w:rsid w:val="00B9235C"/>
    <w:rsid w:val="00B9286B"/>
    <w:rsid w:val="00B928F3"/>
    <w:rsid w:val="00B9292E"/>
    <w:rsid w:val="00B92987"/>
    <w:rsid w:val="00B92A77"/>
    <w:rsid w:val="00B92B69"/>
    <w:rsid w:val="00B92B96"/>
    <w:rsid w:val="00B92D7C"/>
    <w:rsid w:val="00B92E44"/>
    <w:rsid w:val="00B92F3F"/>
    <w:rsid w:val="00B930AD"/>
    <w:rsid w:val="00B9314B"/>
    <w:rsid w:val="00B9324A"/>
    <w:rsid w:val="00B932B7"/>
    <w:rsid w:val="00B932EA"/>
    <w:rsid w:val="00B93693"/>
    <w:rsid w:val="00B93750"/>
    <w:rsid w:val="00B937CE"/>
    <w:rsid w:val="00B9381F"/>
    <w:rsid w:val="00B93A25"/>
    <w:rsid w:val="00B93AD1"/>
    <w:rsid w:val="00B9400D"/>
    <w:rsid w:val="00B94185"/>
    <w:rsid w:val="00B94370"/>
    <w:rsid w:val="00B948F3"/>
    <w:rsid w:val="00B9496D"/>
    <w:rsid w:val="00B94A44"/>
    <w:rsid w:val="00B94ACB"/>
    <w:rsid w:val="00B94AE7"/>
    <w:rsid w:val="00B94BCA"/>
    <w:rsid w:val="00B94E4C"/>
    <w:rsid w:val="00B94FA1"/>
    <w:rsid w:val="00B953CC"/>
    <w:rsid w:val="00B95521"/>
    <w:rsid w:val="00B95667"/>
    <w:rsid w:val="00B95769"/>
    <w:rsid w:val="00B95844"/>
    <w:rsid w:val="00B95BE8"/>
    <w:rsid w:val="00B95EF4"/>
    <w:rsid w:val="00B95F30"/>
    <w:rsid w:val="00B96110"/>
    <w:rsid w:val="00B9623B"/>
    <w:rsid w:val="00B9638A"/>
    <w:rsid w:val="00B96580"/>
    <w:rsid w:val="00B970F1"/>
    <w:rsid w:val="00B9716A"/>
    <w:rsid w:val="00B97327"/>
    <w:rsid w:val="00B9751D"/>
    <w:rsid w:val="00B975A6"/>
    <w:rsid w:val="00B97B4A"/>
    <w:rsid w:val="00B97C1F"/>
    <w:rsid w:val="00B97C74"/>
    <w:rsid w:val="00B97D20"/>
    <w:rsid w:val="00B97D43"/>
    <w:rsid w:val="00B97DC9"/>
    <w:rsid w:val="00BA02B3"/>
    <w:rsid w:val="00BA035A"/>
    <w:rsid w:val="00BA05DA"/>
    <w:rsid w:val="00BA080C"/>
    <w:rsid w:val="00BA089D"/>
    <w:rsid w:val="00BA08E9"/>
    <w:rsid w:val="00BA09D3"/>
    <w:rsid w:val="00BA0ACC"/>
    <w:rsid w:val="00BA0CAE"/>
    <w:rsid w:val="00BA0F4D"/>
    <w:rsid w:val="00BA1079"/>
    <w:rsid w:val="00BA1186"/>
    <w:rsid w:val="00BA1479"/>
    <w:rsid w:val="00BA166C"/>
    <w:rsid w:val="00BA19B4"/>
    <w:rsid w:val="00BA1B5F"/>
    <w:rsid w:val="00BA1C75"/>
    <w:rsid w:val="00BA1CEC"/>
    <w:rsid w:val="00BA1F0B"/>
    <w:rsid w:val="00BA1F95"/>
    <w:rsid w:val="00BA207A"/>
    <w:rsid w:val="00BA21B5"/>
    <w:rsid w:val="00BA2427"/>
    <w:rsid w:val="00BA253B"/>
    <w:rsid w:val="00BA254C"/>
    <w:rsid w:val="00BA26D3"/>
    <w:rsid w:val="00BA27FE"/>
    <w:rsid w:val="00BA2966"/>
    <w:rsid w:val="00BA2A62"/>
    <w:rsid w:val="00BA2B71"/>
    <w:rsid w:val="00BA2E8F"/>
    <w:rsid w:val="00BA2F31"/>
    <w:rsid w:val="00BA2F7E"/>
    <w:rsid w:val="00BA30DD"/>
    <w:rsid w:val="00BA3326"/>
    <w:rsid w:val="00BA35AE"/>
    <w:rsid w:val="00BA3801"/>
    <w:rsid w:val="00BA3CE6"/>
    <w:rsid w:val="00BA3EDB"/>
    <w:rsid w:val="00BA4117"/>
    <w:rsid w:val="00BA4125"/>
    <w:rsid w:val="00BA4170"/>
    <w:rsid w:val="00BA42D5"/>
    <w:rsid w:val="00BA44F1"/>
    <w:rsid w:val="00BA47FA"/>
    <w:rsid w:val="00BA4D87"/>
    <w:rsid w:val="00BA5244"/>
    <w:rsid w:val="00BA5310"/>
    <w:rsid w:val="00BA53CF"/>
    <w:rsid w:val="00BA564F"/>
    <w:rsid w:val="00BA580F"/>
    <w:rsid w:val="00BA58B3"/>
    <w:rsid w:val="00BA5946"/>
    <w:rsid w:val="00BA5B18"/>
    <w:rsid w:val="00BA5C68"/>
    <w:rsid w:val="00BA60A2"/>
    <w:rsid w:val="00BA6105"/>
    <w:rsid w:val="00BA6127"/>
    <w:rsid w:val="00BA620B"/>
    <w:rsid w:val="00BA62B5"/>
    <w:rsid w:val="00BA6626"/>
    <w:rsid w:val="00BA68E3"/>
    <w:rsid w:val="00BA6A55"/>
    <w:rsid w:val="00BA6B49"/>
    <w:rsid w:val="00BA6D09"/>
    <w:rsid w:val="00BA6D35"/>
    <w:rsid w:val="00BA6FE6"/>
    <w:rsid w:val="00BA701F"/>
    <w:rsid w:val="00BA7058"/>
    <w:rsid w:val="00BA71A6"/>
    <w:rsid w:val="00BA725A"/>
    <w:rsid w:val="00BA7261"/>
    <w:rsid w:val="00BA72B8"/>
    <w:rsid w:val="00BA72EE"/>
    <w:rsid w:val="00BA760D"/>
    <w:rsid w:val="00BA7AF7"/>
    <w:rsid w:val="00BA7F7F"/>
    <w:rsid w:val="00BA7FC2"/>
    <w:rsid w:val="00BB0050"/>
    <w:rsid w:val="00BB0075"/>
    <w:rsid w:val="00BB02FE"/>
    <w:rsid w:val="00BB03EC"/>
    <w:rsid w:val="00BB0629"/>
    <w:rsid w:val="00BB06D8"/>
    <w:rsid w:val="00BB078A"/>
    <w:rsid w:val="00BB088A"/>
    <w:rsid w:val="00BB0A99"/>
    <w:rsid w:val="00BB0AB0"/>
    <w:rsid w:val="00BB0BEF"/>
    <w:rsid w:val="00BB0D55"/>
    <w:rsid w:val="00BB1060"/>
    <w:rsid w:val="00BB10C2"/>
    <w:rsid w:val="00BB11D1"/>
    <w:rsid w:val="00BB14F2"/>
    <w:rsid w:val="00BB1819"/>
    <w:rsid w:val="00BB1A17"/>
    <w:rsid w:val="00BB1AD0"/>
    <w:rsid w:val="00BB1B8E"/>
    <w:rsid w:val="00BB1CC0"/>
    <w:rsid w:val="00BB1DE8"/>
    <w:rsid w:val="00BB1EFA"/>
    <w:rsid w:val="00BB21F0"/>
    <w:rsid w:val="00BB22CB"/>
    <w:rsid w:val="00BB263A"/>
    <w:rsid w:val="00BB26A4"/>
    <w:rsid w:val="00BB277B"/>
    <w:rsid w:val="00BB2815"/>
    <w:rsid w:val="00BB2884"/>
    <w:rsid w:val="00BB28A1"/>
    <w:rsid w:val="00BB3062"/>
    <w:rsid w:val="00BB30B7"/>
    <w:rsid w:val="00BB3537"/>
    <w:rsid w:val="00BB373E"/>
    <w:rsid w:val="00BB3772"/>
    <w:rsid w:val="00BB38F0"/>
    <w:rsid w:val="00BB399D"/>
    <w:rsid w:val="00BB3A29"/>
    <w:rsid w:val="00BB3C38"/>
    <w:rsid w:val="00BB3EC0"/>
    <w:rsid w:val="00BB3FE8"/>
    <w:rsid w:val="00BB41A3"/>
    <w:rsid w:val="00BB4687"/>
    <w:rsid w:val="00BB492D"/>
    <w:rsid w:val="00BB49BE"/>
    <w:rsid w:val="00BB4A21"/>
    <w:rsid w:val="00BB4C23"/>
    <w:rsid w:val="00BB4E9F"/>
    <w:rsid w:val="00BB4F5B"/>
    <w:rsid w:val="00BB5107"/>
    <w:rsid w:val="00BB525C"/>
    <w:rsid w:val="00BB531F"/>
    <w:rsid w:val="00BB5659"/>
    <w:rsid w:val="00BB56A0"/>
    <w:rsid w:val="00BB56AD"/>
    <w:rsid w:val="00BB576F"/>
    <w:rsid w:val="00BB5875"/>
    <w:rsid w:val="00BB5917"/>
    <w:rsid w:val="00BB5AF5"/>
    <w:rsid w:val="00BB5B65"/>
    <w:rsid w:val="00BB5C1F"/>
    <w:rsid w:val="00BB5CF6"/>
    <w:rsid w:val="00BB5DE5"/>
    <w:rsid w:val="00BB5E8C"/>
    <w:rsid w:val="00BB6251"/>
    <w:rsid w:val="00BB6270"/>
    <w:rsid w:val="00BB6364"/>
    <w:rsid w:val="00BB64BE"/>
    <w:rsid w:val="00BB6509"/>
    <w:rsid w:val="00BB65E1"/>
    <w:rsid w:val="00BB6619"/>
    <w:rsid w:val="00BB666C"/>
    <w:rsid w:val="00BB6826"/>
    <w:rsid w:val="00BB688B"/>
    <w:rsid w:val="00BB692E"/>
    <w:rsid w:val="00BB6946"/>
    <w:rsid w:val="00BB6A23"/>
    <w:rsid w:val="00BB6AA1"/>
    <w:rsid w:val="00BB6AAC"/>
    <w:rsid w:val="00BB6DB0"/>
    <w:rsid w:val="00BB6DE4"/>
    <w:rsid w:val="00BB6E74"/>
    <w:rsid w:val="00BB70D1"/>
    <w:rsid w:val="00BB7156"/>
    <w:rsid w:val="00BB7260"/>
    <w:rsid w:val="00BB7367"/>
    <w:rsid w:val="00BB73A0"/>
    <w:rsid w:val="00BB75ED"/>
    <w:rsid w:val="00BB75F2"/>
    <w:rsid w:val="00BB7616"/>
    <w:rsid w:val="00BB7661"/>
    <w:rsid w:val="00BB7735"/>
    <w:rsid w:val="00BB7BC8"/>
    <w:rsid w:val="00BB7C9A"/>
    <w:rsid w:val="00BC01B2"/>
    <w:rsid w:val="00BC0572"/>
    <w:rsid w:val="00BC09C7"/>
    <w:rsid w:val="00BC0B20"/>
    <w:rsid w:val="00BC0BCC"/>
    <w:rsid w:val="00BC0D0E"/>
    <w:rsid w:val="00BC0D96"/>
    <w:rsid w:val="00BC0E44"/>
    <w:rsid w:val="00BC11F7"/>
    <w:rsid w:val="00BC18D1"/>
    <w:rsid w:val="00BC22A4"/>
    <w:rsid w:val="00BC238C"/>
    <w:rsid w:val="00BC23F2"/>
    <w:rsid w:val="00BC248C"/>
    <w:rsid w:val="00BC2823"/>
    <w:rsid w:val="00BC2AEF"/>
    <w:rsid w:val="00BC327A"/>
    <w:rsid w:val="00BC3315"/>
    <w:rsid w:val="00BC3421"/>
    <w:rsid w:val="00BC3479"/>
    <w:rsid w:val="00BC35A6"/>
    <w:rsid w:val="00BC36D0"/>
    <w:rsid w:val="00BC38A4"/>
    <w:rsid w:val="00BC38B7"/>
    <w:rsid w:val="00BC39D1"/>
    <w:rsid w:val="00BC3C3B"/>
    <w:rsid w:val="00BC3D3A"/>
    <w:rsid w:val="00BC3F4A"/>
    <w:rsid w:val="00BC4100"/>
    <w:rsid w:val="00BC41B2"/>
    <w:rsid w:val="00BC4227"/>
    <w:rsid w:val="00BC4252"/>
    <w:rsid w:val="00BC4399"/>
    <w:rsid w:val="00BC4493"/>
    <w:rsid w:val="00BC4B20"/>
    <w:rsid w:val="00BC4B82"/>
    <w:rsid w:val="00BC4CD7"/>
    <w:rsid w:val="00BC4E96"/>
    <w:rsid w:val="00BC4F7F"/>
    <w:rsid w:val="00BC4FED"/>
    <w:rsid w:val="00BC5031"/>
    <w:rsid w:val="00BC5692"/>
    <w:rsid w:val="00BC5718"/>
    <w:rsid w:val="00BC5736"/>
    <w:rsid w:val="00BC59CD"/>
    <w:rsid w:val="00BC5BB8"/>
    <w:rsid w:val="00BC619C"/>
    <w:rsid w:val="00BC66FB"/>
    <w:rsid w:val="00BC671E"/>
    <w:rsid w:val="00BC6990"/>
    <w:rsid w:val="00BC69B6"/>
    <w:rsid w:val="00BC6C91"/>
    <w:rsid w:val="00BC6D2E"/>
    <w:rsid w:val="00BC71B1"/>
    <w:rsid w:val="00BC7284"/>
    <w:rsid w:val="00BC72D4"/>
    <w:rsid w:val="00BC7409"/>
    <w:rsid w:val="00BC769D"/>
    <w:rsid w:val="00BC76E5"/>
    <w:rsid w:val="00BC7B4D"/>
    <w:rsid w:val="00BC7BCC"/>
    <w:rsid w:val="00BC7BCE"/>
    <w:rsid w:val="00BC7BDD"/>
    <w:rsid w:val="00BC7DB1"/>
    <w:rsid w:val="00BD0265"/>
    <w:rsid w:val="00BD0913"/>
    <w:rsid w:val="00BD0A2E"/>
    <w:rsid w:val="00BD0B1D"/>
    <w:rsid w:val="00BD0CD6"/>
    <w:rsid w:val="00BD0E18"/>
    <w:rsid w:val="00BD12BC"/>
    <w:rsid w:val="00BD12C9"/>
    <w:rsid w:val="00BD12ED"/>
    <w:rsid w:val="00BD13C8"/>
    <w:rsid w:val="00BD167F"/>
    <w:rsid w:val="00BD1949"/>
    <w:rsid w:val="00BD1D3C"/>
    <w:rsid w:val="00BD216F"/>
    <w:rsid w:val="00BD2389"/>
    <w:rsid w:val="00BD239A"/>
    <w:rsid w:val="00BD240D"/>
    <w:rsid w:val="00BD25B2"/>
    <w:rsid w:val="00BD2814"/>
    <w:rsid w:val="00BD283D"/>
    <w:rsid w:val="00BD29E7"/>
    <w:rsid w:val="00BD2BF1"/>
    <w:rsid w:val="00BD2FCC"/>
    <w:rsid w:val="00BD30B9"/>
    <w:rsid w:val="00BD31B4"/>
    <w:rsid w:val="00BD331E"/>
    <w:rsid w:val="00BD338D"/>
    <w:rsid w:val="00BD3447"/>
    <w:rsid w:val="00BD35E4"/>
    <w:rsid w:val="00BD3686"/>
    <w:rsid w:val="00BD394A"/>
    <w:rsid w:val="00BD3AE8"/>
    <w:rsid w:val="00BD3C36"/>
    <w:rsid w:val="00BD4062"/>
    <w:rsid w:val="00BD47A3"/>
    <w:rsid w:val="00BD48FE"/>
    <w:rsid w:val="00BD4CB3"/>
    <w:rsid w:val="00BD4CEF"/>
    <w:rsid w:val="00BD4EB4"/>
    <w:rsid w:val="00BD4FB3"/>
    <w:rsid w:val="00BD50FC"/>
    <w:rsid w:val="00BD51D5"/>
    <w:rsid w:val="00BD55AD"/>
    <w:rsid w:val="00BD5835"/>
    <w:rsid w:val="00BD5861"/>
    <w:rsid w:val="00BD59E2"/>
    <w:rsid w:val="00BD5D3F"/>
    <w:rsid w:val="00BD5E35"/>
    <w:rsid w:val="00BD5ED5"/>
    <w:rsid w:val="00BD5EFF"/>
    <w:rsid w:val="00BD6059"/>
    <w:rsid w:val="00BD610B"/>
    <w:rsid w:val="00BD61AB"/>
    <w:rsid w:val="00BD63BD"/>
    <w:rsid w:val="00BD7100"/>
    <w:rsid w:val="00BD7237"/>
    <w:rsid w:val="00BD72B0"/>
    <w:rsid w:val="00BD72DB"/>
    <w:rsid w:val="00BD755F"/>
    <w:rsid w:val="00BD7652"/>
    <w:rsid w:val="00BD77B1"/>
    <w:rsid w:val="00BD78E7"/>
    <w:rsid w:val="00BD791B"/>
    <w:rsid w:val="00BD7DB9"/>
    <w:rsid w:val="00BE057E"/>
    <w:rsid w:val="00BE0596"/>
    <w:rsid w:val="00BE0654"/>
    <w:rsid w:val="00BE06E5"/>
    <w:rsid w:val="00BE099E"/>
    <w:rsid w:val="00BE0BB1"/>
    <w:rsid w:val="00BE0E70"/>
    <w:rsid w:val="00BE1377"/>
    <w:rsid w:val="00BE13CB"/>
    <w:rsid w:val="00BE150B"/>
    <w:rsid w:val="00BE1542"/>
    <w:rsid w:val="00BE16BC"/>
    <w:rsid w:val="00BE182C"/>
    <w:rsid w:val="00BE1862"/>
    <w:rsid w:val="00BE18A6"/>
    <w:rsid w:val="00BE18F1"/>
    <w:rsid w:val="00BE19F5"/>
    <w:rsid w:val="00BE1B64"/>
    <w:rsid w:val="00BE1E56"/>
    <w:rsid w:val="00BE2022"/>
    <w:rsid w:val="00BE24CA"/>
    <w:rsid w:val="00BE251F"/>
    <w:rsid w:val="00BE252C"/>
    <w:rsid w:val="00BE26DC"/>
    <w:rsid w:val="00BE27FE"/>
    <w:rsid w:val="00BE2940"/>
    <w:rsid w:val="00BE2BFF"/>
    <w:rsid w:val="00BE2CA8"/>
    <w:rsid w:val="00BE2DF0"/>
    <w:rsid w:val="00BE2E54"/>
    <w:rsid w:val="00BE2F96"/>
    <w:rsid w:val="00BE3151"/>
    <w:rsid w:val="00BE3195"/>
    <w:rsid w:val="00BE37F1"/>
    <w:rsid w:val="00BE38A7"/>
    <w:rsid w:val="00BE3D02"/>
    <w:rsid w:val="00BE3E89"/>
    <w:rsid w:val="00BE3E8B"/>
    <w:rsid w:val="00BE40CC"/>
    <w:rsid w:val="00BE41E6"/>
    <w:rsid w:val="00BE42CB"/>
    <w:rsid w:val="00BE45DF"/>
    <w:rsid w:val="00BE4742"/>
    <w:rsid w:val="00BE49BF"/>
    <w:rsid w:val="00BE4AFE"/>
    <w:rsid w:val="00BE4D64"/>
    <w:rsid w:val="00BE4DAA"/>
    <w:rsid w:val="00BE5221"/>
    <w:rsid w:val="00BE525B"/>
    <w:rsid w:val="00BE5539"/>
    <w:rsid w:val="00BE5800"/>
    <w:rsid w:val="00BE5CFC"/>
    <w:rsid w:val="00BE5D00"/>
    <w:rsid w:val="00BE5EEB"/>
    <w:rsid w:val="00BE61DC"/>
    <w:rsid w:val="00BE6299"/>
    <w:rsid w:val="00BE63AC"/>
    <w:rsid w:val="00BE643F"/>
    <w:rsid w:val="00BE6692"/>
    <w:rsid w:val="00BE66E0"/>
    <w:rsid w:val="00BE69EF"/>
    <w:rsid w:val="00BE6A24"/>
    <w:rsid w:val="00BE6D50"/>
    <w:rsid w:val="00BE6F8D"/>
    <w:rsid w:val="00BE7055"/>
    <w:rsid w:val="00BE7078"/>
    <w:rsid w:val="00BE71D6"/>
    <w:rsid w:val="00BE7294"/>
    <w:rsid w:val="00BE72D6"/>
    <w:rsid w:val="00BE7445"/>
    <w:rsid w:val="00BE7A57"/>
    <w:rsid w:val="00BE7B70"/>
    <w:rsid w:val="00BE7F4A"/>
    <w:rsid w:val="00BF0039"/>
    <w:rsid w:val="00BF03AF"/>
    <w:rsid w:val="00BF0488"/>
    <w:rsid w:val="00BF05CA"/>
    <w:rsid w:val="00BF069E"/>
    <w:rsid w:val="00BF0853"/>
    <w:rsid w:val="00BF0AD2"/>
    <w:rsid w:val="00BF0BDE"/>
    <w:rsid w:val="00BF0C45"/>
    <w:rsid w:val="00BF0CB2"/>
    <w:rsid w:val="00BF0DE2"/>
    <w:rsid w:val="00BF132D"/>
    <w:rsid w:val="00BF1358"/>
    <w:rsid w:val="00BF13CE"/>
    <w:rsid w:val="00BF13E9"/>
    <w:rsid w:val="00BF1449"/>
    <w:rsid w:val="00BF144E"/>
    <w:rsid w:val="00BF14F5"/>
    <w:rsid w:val="00BF19D8"/>
    <w:rsid w:val="00BF1AAA"/>
    <w:rsid w:val="00BF1B8F"/>
    <w:rsid w:val="00BF1CDD"/>
    <w:rsid w:val="00BF1DFF"/>
    <w:rsid w:val="00BF207C"/>
    <w:rsid w:val="00BF20DD"/>
    <w:rsid w:val="00BF21DC"/>
    <w:rsid w:val="00BF25F1"/>
    <w:rsid w:val="00BF2677"/>
    <w:rsid w:val="00BF2845"/>
    <w:rsid w:val="00BF29A8"/>
    <w:rsid w:val="00BF2A49"/>
    <w:rsid w:val="00BF2C0C"/>
    <w:rsid w:val="00BF2C89"/>
    <w:rsid w:val="00BF2CAB"/>
    <w:rsid w:val="00BF2F45"/>
    <w:rsid w:val="00BF3304"/>
    <w:rsid w:val="00BF3492"/>
    <w:rsid w:val="00BF3507"/>
    <w:rsid w:val="00BF3549"/>
    <w:rsid w:val="00BF358B"/>
    <w:rsid w:val="00BF37E0"/>
    <w:rsid w:val="00BF382D"/>
    <w:rsid w:val="00BF38AE"/>
    <w:rsid w:val="00BF39C8"/>
    <w:rsid w:val="00BF3AA7"/>
    <w:rsid w:val="00BF3AE0"/>
    <w:rsid w:val="00BF3D84"/>
    <w:rsid w:val="00BF40EA"/>
    <w:rsid w:val="00BF43FF"/>
    <w:rsid w:val="00BF44CE"/>
    <w:rsid w:val="00BF44EA"/>
    <w:rsid w:val="00BF4703"/>
    <w:rsid w:val="00BF47A2"/>
    <w:rsid w:val="00BF47A4"/>
    <w:rsid w:val="00BF4803"/>
    <w:rsid w:val="00BF4985"/>
    <w:rsid w:val="00BF4A69"/>
    <w:rsid w:val="00BF4CB1"/>
    <w:rsid w:val="00BF4CF4"/>
    <w:rsid w:val="00BF4E56"/>
    <w:rsid w:val="00BF51F3"/>
    <w:rsid w:val="00BF51FB"/>
    <w:rsid w:val="00BF5350"/>
    <w:rsid w:val="00BF53AF"/>
    <w:rsid w:val="00BF5536"/>
    <w:rsid w:val="00BF56E4"/>
    <w:rsid w:val="00BF5796"/>
    <w:rsid w:val="00BF59E1"/>
    <w:rsid w:val="00BF5AD5"/>
    <w:rsid w:val="00BF5ADE"/>
    <w:rsid w:val="00BF5D8A"/>
    <w:rsid w:val="00BF5E3D"/>
    <w:rsid w:val="00BF629B"/>
    <w:rsid w:val="00BF635C"/>
    <w:rsid w:val="00BF6412"/>
    <w:rsid w:val="00BF65BB"/>
    <w:rsid w:val="00BF68E9"/>
    <w:rsid w:val="00BF6A74"/>
    <w:rsid w:val="00BF6A81"/>
    <w:rsid w:val="00BF6BA1"/>
    <w:rsid w:val="00BF6DAB"/>
    <w:rsid w:val="00BF6E3D"/>
    <w:rsid w:val="00BF721F"/>
    <w:rsid w:val="00BF736D"/>
    <w:rsid w:val="00BF73FA"/>
    <w:rsid w:val="00BF7404"/>
    <w:rsid w:val="00BF763A"/>
    <w:rsid w:val="00BF785F"/>
    <w:rsid w:val="00BF7868"/>
    <w:rsid w:val="00BF798E"/>
    <w:rsid w:val="00C000D0"/>
    <w:rsid w:val="00C00210"/>
    <w:rsid w:val="00C00374"/>
    <w:rsid w:val="00C00422"/>
    <w:rsid w:val="00C006C0"/>
    <w:rsid w:val="00C0071F"/>
    <w:rsid w:val="00C00736"/>
    <w:rsid w:val="00C00789"/>
    <w:rsid w:val="00C008B9"/>
    <w:rsid w:val="00C00A76"/>
    <w:rsid w:val="00C01199"/>
    <w:rsid w:val="00C012D7"/>
    <w:rsid w:val="00C0158A"/>
    <w:rsid w:val="00C015F8"/>
    <w:rsid w:val="00C0169A"/>
    <w:rsid w:val="00C017F0"/>
    <w:rsid w:val="00C01868"/>
    <w:rsid w:val="00C01928"/>
    <w:rsid w:val="00C01CE3"/>
    <w:rsid w:val="00C01EBC"/>
    <w:rsid w:val="00C01EC0"/>
    <w:rsid w:val="00C020E9"/>
    <w:rsid w:val="00C02526"/>
    <w:rsid w:val="00C02A5D"/>
    <w:rsid w:val="00C02B07"/>
    <w:rsid w:val="00C02D15"/>
    <w:rsid w:val="00C03693"/>
    <w:rsid w:val="00C0369B"/>
    <w:rsid w:val="00C03CFD"/>
    <w:rsid w:val="00C03DE3"/>
    <w:rsid w:val="00C03FEE"/>
    <w:rsid w:val="00C043DA"/>
    <w:rsid w:val="00C044BD"/>
    <w:rsid w:val="00C045A9"/>
    <w:rsid w:val="00C046E1"/>
    <w:rsid w:val="00C04976"/>
    <w:rsid w:val="00C04E59"/>
    <w:rsid w:val="00C04E83"/>
    <w:rsid w:val="00C04F6C"/>
    <w:rsid w:val="00C05368"/>
    <w:rsid w:val="00C053D3"/>
    <w:rsid w:val="00C05441"/>
    <w:rsid w:val="00C0559D"/>
    <w:rsid w:val="00C05ACA"/>
    <w:rsid w:val="00C05D74"/>
    <w:rsid w:val="00C0641E"/>
    <w:rsid w:val="00C06501"/>
    <w:rsid w:val="00C06AB8"/>
    <w:rsid w:val="00C06AEF"/>
    <w:rsid w:val="00C06B14"/>
    <w:rsid w:val="00C06E76"/>
    <w:rsid w:val="00C06F35"/>
    <w:rsid w:val="00C06FF0"/>
    <w:rsid w:val="00C070B0"/>
    <w:rsid w:val="00C0713C"/>
    <w:rsid w:val="00C07209"/>
    <w:rsid w:val="00C07358"/>
    <w:rsid w:val="00C07497"/>
    <w:rsid w:val="00C0766D"/>
    <w:rsid w:val="00C079FB"/>
    <w:rsid w:val="00C07BA5"/>
    <w:rsid w:val="00C07F6C"/>
    <w:rsid w:val="00C07FF1"/>
    <w:rsid w:val="00C10047"/>
    <w:rsid w:val="00C10485"/>
    <w:rsid w:val="00C104CC"/>
    <w:rsid w:val="00C1090C"/>
    <w:rsid w:val="00C10AD1"/>
    <w:rsid w:val="00C10BD0"/>
    <w:rsid w:val="00C10C0A"/>
    <w:rsid w:val="00C1136B"/>
    <w:rsid w:val="00C11698"/>
    <w:rsid w:val="00C1172A"/>
    <w:rsid w:val="00C1189D"/>
    <w:rsid w:val="00C11A1C"/>
    <w:rsid w:val="00C11C87"/>
    <w:rsid w:val="00C11C97"/>
    <w:rsid w:val="00C12158"/>
    <w:rsid w:val="00C121E2"/>
    <w:rsid w:val="00C1225E"/>
    <w:rsid w:val="00C12287"/>
    <w:rsid w:val="00C1237D"/>
    <w:rsid w:val="00C12639"/>
    <w:rsid w:val="00C12645"/>
    <w:rsid w:val="00C12687"/>
    <w:rsid w:val="00C1282A"/>
    <w:rsid w:val="00C12CEC"/>
    <w:rsid w:val="00C12E39"/>
    <w:rsid w:val="00C134BD"/>
    <w:rsid w:val="00C134DF"/>
    <w:rsid w:val="00C1350F"/>
    <w:rsid w:val="00C13872"/>
    <w:rsid w:val="00C13B76"/>
    <w:rsid w:val="00C13DF0"/>
    <w:rsid w:val="00C13E4B"/>
    <w:rsid w:val="00C1404D"/>
    <w:rsid w:val="00C14087"/>
    <w:rsid w:val="00C140DF"/>
    <w:rsid w:val="00C14168"/>
    <w:rsid w:val="00C141A8"/>
    <w:rsid w:val="00C146EA"/>
    <w:rsid w:val="00C1480A"/>
    <w:rsid w:val="00C148A8"/>
    <w:rsid w:val="00C14C2F"/>
    <w:rsid w:val="00C14EED"/>
    <w:rsid w:val="00C15148"/>
    <w:rsid w:val="00C1530B"/>
    <w:rsid w:val="00C15328"/>
    <w:rsid w:val="00C15400"/>
    <w:rsid w:val="00C157DA"/>
    <w:rsid w:val="00C15DDB"/>
    <w:rsid w:val="00C15F25"/>
    <w:rsid w:val="00C16212"/>
    <w:rsid w:val="00C16228"/>
    <w:rsid w:val="00C16370"/>
    <w:rsid w:val="00C1637F"/>
    <w:rsid w:val="00C163A8"/>
    <w:rsid w:val="00C165CD"/>
    <w:rsid w:val="00C1673A"/>
    <w:rsid w:val="00C167D1"/>
    <w:rsid w:val="00C167E5"/>
    <w:rsid w:val="00C169E5"/>
    <w:rsid w:val="00C16A8B"/>
    <w:rsid w:val="00C16B1E"/>
    <w:rsid w:val="00C16C2E"/>
    <w:rsid w:val="00C16F81"/>
    <w:rsid w:val="00C16F94"/>
    <w:rsid w:val="00C170D9"/>
    <w:rsid w:val="00C17578"/>
    <w:rsid w:val="00C17643"/>
    <w:rsid w:val="00C17664"/>
    <w:rsid w:val="00C176D4"/>
    <w:rsid w:val="00C17A10"/>
    <w:rsid w:val="00C17C6B"/>
    <w:rsid w:val="00C17C6C"/>
    <w:rsid w:val="00C17CBF"/>
    <w:rsid w:val="00C17E1E"/>
    <w:rsid w:val="00C17EA2"/>
    <w:rsid w:val="00C20257"/>
    <w:rsid w:val="00C202B7"/>
    <w:rsid w:val="00C2043A"/>
    <w:rsid w:val="00C207F1"/>
    <w:rsid w:val="00C20B83"/>
    <w:rsid w:val="00C20DE6"/>
    <w:rsid w:val="00C21136"/>
    <w:rsid w:val="00C211F0"/>
    <w:rsid w:val="00C2136A"/>
    <w:rsid w:val="00C213DC"/>
    <w:rsid w:val="00C21405"/>
    <w:rsid w:val="00C2144D"/>
    <w:rsid w:val="00C21759"/>
    <w:rsid w:val="00C21783"/>
    <w:rsid w:val="00C2183E"/>
    <w:rsid w:val="00C21A9B"/>
    <w:rsid w:val="00C21ACE"/>
    <w:rsid w:val="00C21B33"/>
    <w:rsid w:val="00C21C7D"/>
    <w:rsid w:val="00C21C8B"/>
    <w:rsid w:val="00C22066"/>
    <w:rsid w:val="00C22123"/>
    <w:rsid w:val="00C22527"/>
    <w:rsid w:val="00C22567"/>
    <w:rsid w:val="00C225F5"/>
    <w:rsid w:val="00C2269D"/>
    <w:rsid w:val="00C22763"/>
    <w:rsid w:val="00C22907"/>
    <w:rsid w:val="00C22945"/>
    <w:rsid w:val="00C2296A"/>
    <w:rsid w:val="00C22B95"/>
    <w:rsid w:val="00C22BA2"/>
    <w:rsid w:val="00C22C5A"/>
    <w:rsid w:val="00C22F36"/>
    <w:rsid w:val="00C23083"/>
    <w:rsid w:val="00C231A1"/>
    <w:rsid w:val="00C2324E"/>
    <w:rsid w:val="00C23592"/>
    <w:rsid w:val="00C23D57"/>
    <w:rsid w:val="00C23D7A"/>
    <w:rsid w:val="00C23F11"/>
    <w:rsid w:val="00C23F82"/>
    <w:rsid w:val="00C23FF6"/>
    <w:rsid w:val="00C2405A"/>
    <w:rsid w:val="00C24085"/>
    <w:rsid w:val="00C24142"/>
    <w:rsid w:val="00C24291"/>
    <w:rsid w:val="00C244EE"/>
    <w:rsid w:val="00C24751"/>
    <w:rsid w:val="00C24DF0"/>
    <w:rsid w:val="00C24E1E"/>
    <w:rsid w:val="00C251BD"/>
    <w:rsid w:val="00C2520F"/>
    <w:rsid w:val="00C253DF"/>
    <w:rsid w:val="00C2553F"/>
    <w:rsid w:val="00C255C3"/>
    <w:rsid w:val="00C25697"/>
    <w:rsid w:val="00C2584D"/>
    <w:rsid w:val="00C25934"/>
    <w:rsid w:val="00C25AB9"/>
    <w:rsid w:val="00C25B74"/>
    <w:rsid w:val="00C25D6C"/>
    <w:rsid w:val="00C25DE0"/>
    <w:rsid w:val="00C25EA8"/>
    <w:rsid w:val="00C26025"/>
    <w:rsid w:val="00C260F6"/>
    <w:rsid w:val="00C2612D"/>
    <w:rsid w:val="00C2649E"/>
    <w:rsid w:val="00C2661E"/>
    <w:rsid w:val="00C26716"/>
    <w:rsid w:val="00C26821"/>
    <w:rsid w:val="00C26C46"/>
    <w:rsid w:val="00C26C66"/>
    <w:rsid w:val="00C26C70"/>
    <w:rsid w:val="00C26C94"/>
    <w:rsid w:val="00C26DF6"/>
    <w:rsid w:val="00C2725F"/>
    <w:rsid w:val="00C272BA"/>
    <w:rsid w:val="00C27314"/>
    <w:rsid w:val="00C27395"/>
    <w:rsid w:val="00C2740C"/>
    <w:rsid w:val="00C27426"/>
    <w:rsid w:val="00C27496"/>
    <w:rsid w:val="00C27A5E"/>
    <w:rsid w:val="00C27C3D"/>
    <w:rsid w:val="00C27CBF"/>
    <w:rsid w:val="00C300C0"/>
    <w:rsid w:val="00C300D2"/>
    <w:rsid w:val="00C301CA"/>
    <w:rsid w:val="00C3021B"/>
    <w:rsid w:val="00C30544"/>
    <w:rsid w:val="00C3067F"/>
    <w:rsid w:val="00C31341"/>
    <w:rsid w:val="00C313AC"/>
    <w:rsid w:val="00C3162B"/>
    <w:rsid w:val="00C31876"/>
    <w:rsid w:val="00C31939"/>
    <w:rsid w:val="00C3195D"/>
    <w:rsid w:val="00C3197A"/>
    <w:rsid w:val="00C31AAA"/>
    <w:rsid w:val="00C31B32"/>
    <w:rsid w:val="00C31B41"/>
    <w:rsid w:val="00C31FC6"/>
    <w:rsid w:val="00C321D6"/>
    <w:rsid w:val="00C32237"/>
    <w:rsid w:val="00C32671"/>
    <w:rsid w:val="00C32862"/>
    <w:rsid w:val="00C329F1"/>
    <w:rsid w:val="00C32ABA"/>
    <w:rsid w:val="00C32C8D"/>
    <w:rsid w:val="00C32DAC"/>
    <w:rsid w:val="00C32E4F"/>
    <w:rsid w:val="00C32F40"/>
    <w:rsid w:val="00C3351A"/>
    <w:rsid w:val="00C33571"/>
    <w:rsid w:val="00C33685"/>
    <w:rsid w:val="00C33B09"/>
    <w:rsid w:val="00C33C7E"/>
    <w:rsid w:val="00C3417C"/>
    <w:rsid w:val="00C341D8"/>
    <w:rsid w:val="00C344F8"/>
    <w:rsid w:val="00C34634"/>
    <w:rsid w:val="00C3472C"/>
    <w:rsid w:val="00C3498C"/>
    <w:rsid w:val="00C34E68"/>
    <w:rsid w:val="00C34FA0"/>
    <w:rsid w:val="00C354A5"/>
    <w:rsid w:val="00C35566"/>
    <w:rsid w:val="00C35674"/>
    <w:rsid w:val="00C357FE"/>
    <w:rsid w:val="00C358C2"/>
    <w:rsid w:val="00C3595B"/>
    <w:rsid w:val="00C359B7"/>
    <w:rsid w:val="00C35FDA"/>
    <w:rsid w:val="00C3635B"/>
    <w:rsid w:val="00C363F3"/>
    <w:rsid w:val="00C36595"/>
    <w:rsid w:val="00C36680"/>
    <w:rsid w:val="00C369CE"/>
    <w:rsid w:val="00C36AD2"/>
    <w:rsid w:val="00C36C05"/>
    <w:rsid w:val="00C36C57"/>
    <w:rsid w:val="00C36FC6"/>
    <w:rsid w:val="00C37361"/>
    <w:rsid w:val="00C373BD"/>
    <w:rsid w:val="00C37AD9"/>
    <w:rsid w:val="00C37ADC"/>
    <w:rsid w:val="00C37AE7"/>
    <w:rsid w:val="00C37DEB"/>
    <w:rsid w:val="00C37E99"/>
    <w:rsid w:val="00C37F7E"/>
    <w:rsid w:val="00C4008D"/>
    <w:rsid w:val="00C400B8"/>
    <w:rsid w:val="00C4035C"/>
    <w:rsid w:val="00C40400"/>
    <w:rsid w:val="00C40573"/>
    <w:rsid w:val="00C408B1"/>
    <w:rsid w:val="00C408DB"/>
    <w:rsid w:val="00C40A80"/>
    <w:rsid w:val="00C40B54"/>
    <w:rsid w:val="00C40D34"/>
    <w:rsid w:val="00C40EC2"/>
    <w:rsid w:val="00C413AB"/>
    <w:rsid w:val="00C41689"/>
    <w:rsid w:val="00C416B8"/>
    <w:rsid w:val="00C4174B"/>
    <w:rsid w:val="00C4179A"/>
    <w:rsid w:val="00C417A4"/>
    <w:rsid w:val="00C4194F"/>
    <w:rsid w:val="00C41A01"/>
    <w:rsid w:val="00C41A1F"/>
    <w:rsid w:val="00C41C76"/>
    <w:rsid w:val="00C41C9B"/>
    <w:rsid w:val="00C41D55"/>
    <w:rsid w:val="00C41D79"/>
    <w:rsid w:val="00C41FE4"/>
    <w:rsid w:val="00C41FF3"/>
    <w:rsid w:val="00C4228C"/>
    <w:rsid w:val="00C422B3"/>
    <w:rsid w:val="00C422D4"/>
    <w:rsid w:val="00C4246B"/>
    <w:rsid w:val="00C42512"/>
    <w:rsid w:val="00C425FC"/>
    <w:rsid w:val="00C42AFD"/>
    <w:rsid w:val="00C42CC8"/>
    <w:rsid w:val="00C42CCD"/>
    <w:rsid w:val="00C42F92"/>
    <w:rsid w:val="00C4301D"/>
    <w:rsid w:val="00C430FF"/>
    <w:rsid w:val="00C43274"/>
    <w:rsid w:val="00C4328C"/>
    <w:rsid w:val="00C43326"/>
    <w:rsid w:val="00C43437"/>
    <w:rsid w:val="00C43566"/>
    <w:rsid w:val="00C435CB"/>
    <w:rsid w:val="00C43E16"/>
    <w:rsid w:val="00C43FE2"/>
    <w:rsid w:val="00C44122"/>
    <w:rsid w:val="00C4429D"/>
    <w:rsid w:val="00C444E6"/>
    <w:rsid w:val="00C44803"/>
    <w:rsid w:val="00C4494D"/>
    <w:rsid w:val="00C44ABC"/>
    <w:rsid w:val="00C44E8A"/>
    <w:rsid w:val="00C45041"/>
    <w:rsid w:val="00C4513E"/>
    <w:rsid w:val="00C455CF"/>
    <w:rsid w:val="00C456E4"/>
    <w:rsid w:val="00C4583C"/>
    <w:rsid w:val="00C458DB"/>
    <w:rsid w:val="00C4600D"/>
    <w:rsid w:val="00C46027"/>
    <w:rsid w:val="00C46157"/>
    <w:rsid w:val="00C462A4"/>
    <w:rsid w:val="00C464D5"/>
    <w:rsid w:val="00C46506"/>
    <w:rsid w:val="00C46508"/>
    <w:rsid w:val="00C46755"/>
    <w:rsid w:val="00C467A1"/>
    <w:rsid w:val="00C46864"/>
    <w:rsid w:val="00C46B95"/>
    <w:rsid w:val="00C46EA7"/>
    <w:rsid w:val="00C46F23"/>
    <w:rsid w:val="00C47112"/>
    <w:rsid w:val="00C47309"/>
    <w:rsid w:val="00C47337"/>
    <w:rsid w:val="00C4758A"/>
    <w:rsid w:val="00C475E1"/>
    <w:rsid w:val="00C476B1"/>
    <w:rsid w:val="00C47E00"/>
    <w:rsid w:val="00C47EDD"/>
    <w:rsid w:val="00C5014E"/>
    <w:rsid w:val="00C502BE"/>
    <w:rsid w:val="00C50698"/>
    <w:rsid w:val="00C50723"/>
    <w:rsid w:val="00C509AA"/>
    <w:rsid w:val="00C50B13"/>
    <w:rsid w:val="00C50CD7"/>
    <w:rsid w:val="00C50D61"/>
    <w:rsid w:val="00C50E28"/>
    <w:rsid w:val="00C50ED3"/>
    <w:rsid w:val="00C50F37"/>
    <w:rsid w:val="00C50F67"/>
    <w:rsid w:val="00C5119E"/>
    <w:rsid w:val="00C51325"/>
    <w:rsid w:val="00C5145F"/>
    <w:rsid w:val="00C514A7"/>
    <w:rsid w:val="00C517F4"/>
    <w:rsid w:val="00C51C72"/>
    <w:rsid w:val="00C520FC"/>
    <w:rsid w:val="00C52318"/>
    <w:rsid w:val="00C523DF"/>
    <w:rsid w:val="00C52447"/>
    <w:rsid w:val="00C524EA"/>
    <w:rsid w:val="00C525FE"/>
    <w:rsid w:val="00C52686"/>
    <w:rsid w:val="00C527DF"/>
    <w:rsid w:val="00C52861"/>
    <w:rsid w:val="00C52C51"/>
    <w:rsid w:val="00C52D4A"/>
    <w:rsid w:val="00C52E94"/>
    <w:rsid w:val="00C53041"/>
    <w:rsid w:val="00C53048"/>
    <w:rsid w:val="00C53523"/>
    <w:rsid w:val="00C5357B"/>
    <w:rsid w:val="00C535CB"/>
    <w:rsid w:val="00C535D8"/>
    <w:rsid w:val="00C535DD"/>
    <w:rsid w:val="00C53777"/>
    <w:rsid w:val="00C53865"/>
    <w:rsid w:val="00C53BFB"/>
    <w:rsid w:val="00C53D80"/>
    <w:rsid w:val="00C53F1E"/>
    <w:rsid w:val="00C540AB"/>
    <w:rsid w:val="00C5420D"/>
    <w:rsid w:val="00C54400"/>
    <w:rsid w:val="00C54757"/>
    <w:rsid w:val="00C54962"/>
    <w:rsid w:val="00C54AD2"/>
    <w:rsid w:val="00C54E06"/>
    <w:rsid w:val="00C54F1E"/>
    <w:rsid w:val="00C550AC"/>
    <w:rsid w:val="00C55278"/>
    <w:rsid w:val="00C552E3"/>
    <w:rsid w:val="00C5548B"/>
    <w:rsid w:val="00C5561B"/>
    <w:rsid w:val="00C55766"/>
    <w:rsid w:val="00C5595E"/>
    <w:rsid w:val="00C559EF"/>
    <w:rsid w:val="00C55B51"/>
    <w:rsid w:val="00C55B56"/>
    <w:rsid w:val="00C55B8C"/>
    <w:rsid w:val="00C55C2E"/>
    <w:rsid w:val="00C56088"/>
    <w:rsid w:val="00C560BC"/>
    <w:rsid w:val="00C5676B"/>
    <w:rsid w:val="00C567D8"/>
    <w:rsid w:val="00C569B3"/>
    <w:rsid w:val="00C56AB9"/>
    <w:rsid w:val="00C56C8B"/>
    <w:rsid w:val="00C56EEE"/>
    <w:rsid w:val="00C56F07"/>
    <w:rsid w:val="00C5703F"/>
    <w:rsid w:val="00C57278"/>
    <w:rsid w:val="00C575B4"/>
    <w:rsid w:val="00C578F7"/>
    <w:rsid w:val="00C57935"/>
    <w:rsid w:val="00C57B2B"/>
    <w:rsid w:val="00C57C90"/>
    <w:rsid w:val="00C57DFC"/>
    <w:rsid w:val="00C6072B"/>
    <w:rsid w:val="00C6083C"/>
    <w:rsid w:val="00C60855"/>
    <w:rsid w:val="00C609F6"/>
    <w:rsid w:val="00C60DA8"/>
    <w:rsid w:val="00C61003"/>
    <w:rsid w:val="00C611DD"/>
    <w:rsid w:val="00C612B0"/>
    <w:rsid w:val="00C619FD"/>
    <w:rsid w:val="00C61A4F"/>
    <w:rsid w:val="00C61B53"/>
    <w:rsid w:val="00C61B69"/>
    <w:rsid w:val="00C61B9D"/>
    <w:rsid w:val="00C61C54"/>
    <w:rsid w:val="00C61F0B"/>
    <w:rsid w:val="00C62282"/>
    <w:rsid w:val="00C62399"/>
    <w:rsid w:val="00C62470"/>
    <w:rsid w:val="00C624ED"/>
    <w:rsid w:val="00C625A4"/>
    <w:rsid w:val="00C625E2"/>
    <w:rsid w:val="00C6272A"/>
    <w:rsid w:val="00C62805"/>
    <w:rsid w:val="00C62A7D"/>
    <w:rsid w:val="00C62ADF"/>
    <w:rsid w:val="00C62C19"/>
    <w:rsid w:val="00C62C9F"/>
    <w:rsid w:val="00C62D70"/>
    <w:rsid w:val="00C62F30"/>
    <w:rsid w:val="00C6340A"/>
    <w:rsid w:val="00C63430"/>
    <w:rsid w:val="00C63473"/>
    <w:rsid w:val="00C63761"/>
    <w:rsid w:val="00C638FE"/>
    <w:rsid w:val="00C63B08"/>
    <w:rsid w:val="00C63C96"/>
    <w:rsid w:val="00C63D05"/>
    <w:rsid w:val="00C63D1F"/>
    <w:rsid w:val="00C63DA5"/>
    <w:rsid w:val="00C63F17"/>
    <w:rsid w:val="00C64014"/>
    <w:rsid w:val="00C640BD"/>
    <w:rsid w:val="00C64163"/>
    <w:rsid w:val="00C643C1"/>
    <w:rsid w:val="00C644A6"/>
    <w:rsid w:val="00C64764"/>
    <w:rsid w:val="00C6489A"/>
    <w:rsid w:val="00C64A6E"/>
    <w:rsid w:val="00C64E51"/>
    <w:rsid w:val="00C64E8B"/>
    <w:rsid w:val="00C64EFD"/>
    <w:rsid w:val="00C64FEE"/>
    <w:rsid w:val="00C652CB"/>
    <w:rsid w:val="00C6533F"/>
    <w:rsid w:val="00C654B7"/>
    <w:rsid w:val="00C656E7"/>
    <w:rsid w:val="00C659E9"/>
    <w:rsid w:val="00C65C13"/>
    <w:rsid w:val="00C65DD7"/>
    <w:rsid w:val="00C661AB"/>
    <w:rsid w:val="00C66238"/>
    <w:rsid w:val="00C664DA"/>
    <w:rsid w:val="00C66641"/>
    <w:rsid w:val="00C6671A"/>
    <w:rsid w:val="00C66CF7"/>
    <w:rsid w:val="00C66F5D"/>
    <w:rsid w:val="00C67289"/>
    <w:rsid w:val="00C6728C"/>
    <w:rsid w:val="00C674FF"/>
    <w:rsid w:val="00C677A4"/>
    <w:rsid w:val="00C678A5"/>
    <w:rsid w:val="00C679AB"/>
    <w:rsid w:val="00C67CC6"/>
    <w:rsid w:val="00C67CD9"/>
    <w:rsid w:val="00C7000C"/>
    <w:rsid w:val="00C70076"/>
    <w:rsid w:val="00C708D0"/>
    <w:rsid w:val="00C70AE9"/>
    <w:rsid w:val="00C70C25"/>
    <w:rsid w:val="00C70E80"/>
    <w:rsid w:val="00C70F15"/>
    <w:rsid w:val="00C71034"/>
    <w:rsid w:val="00C7106F"/>
    <w:rsid w:val="00C71114"/>
    <w:rsid w:val="00C711E1"/>
    <w:rsid w:val="00C7131F"/>
    <w:rsid w:val="00C71A96"/>
    <w:rsid w:val="00C72224"/>
    <w:rsid w:val="00C72367"/>
    <w:rsid w:val="00C7264A"/>
    <w:rsid w:val="00C72A24"/>
    <w:rsid w:val="00C72A91"/>
    <w:rsid w:val="00C72C28"/>
    <w:rsid w:val="00C72E3C"/>
    <w:rsid w:val="00C72EB0"/>
    <w:rsid w:val="00C72ECC"/>
    <w:rsid w:val="00C72F6D"/>
    <w:rsid w:val="00C72F9B"/>
    <w:rsid w:val="00C73168"/>
    <w:rsid w:val="00C73187"/>
    <w:rsid w:val="00C73251"/>
    <w:rsid w:val="00C73963"/>
    <w:rsid w:val="00C73C82"/>
    <w:rsid w:val="00C73E61"/>
    <w:rsid w:val="00C7485E"/>
    <w:rsid w:val="00C749A1"/>
    <w:rsid w:val="00C74CAE"/>
    <w:rsid w:val="00C74E43"/>
    <w:rsid w:val="00C750A1"/>
    <w:rsid w:val="00C7518D"/>
    <w:rsid w:val="00C75211"/>
    <w:rsid w:val="00C75625"/>
    <w:rsid w:val="00C75706"/>
    <w:rsid w:val="00C75908"/>
    <w:rsid w:val="00C75A4F"/>
    <w:rsid w:val="00C75AB2"/>
    <w:rsid w:val="00C75D95"/>
    <w:rsid w:val="00C75F7A"/>
    <w:rsid w:val="00C75FEB"/>
    <w:rsid w:val="00C76040"/>
    <w:rsid w:val="00C761DB"/>
    <w:rsid w:val="00C763A4"/>
    <w:rsid w:val="00C7685C"/>
    <w:rsid w:val="00C76991"/>
    <w:rsid w:val="00C76B2A"/>
    <w:rsid w:val="00C76B44"/>
    <w:rsid w:val="00C76B76"/>
    <w:rsid w:val="00C76C5C"/>
    <w:rsid w:val="00C7709B"/>
    <w:rsid w:val="00C7742C"/>
    <w:rsid w:val="00C77589"/>
    <w:rsid w:val="00C77907"/>
    <w:rsid w:val="00C779B3"/>
    <w:rsid w:val="00C77B34"/>
    <w:rsid w:val="00C77BB3"/>
    <w:rsid w:val="00C77D47"/>
    <w:rsid w:val="00C77E2C"/>
    <w:rsid w:val="00C77E2D"/>
    <w:rsid w:val="00C77F8F"/>
    <w:rsid w:val="00C800FC"/>
    <w:rsid w:val="00C80117"/>
    <w:rsid w:val="00C80164"/>
    <w:rsid w:val="00C80177"/>
    <w:rsid w:val="00C80200"/>
    <w:rsid w:val="00C8024D"/>
    <w:rsid w:val="00C802A9"/>
    <w:rsid w:val="00C80463"/>
    <w:rsid w:val="00C8052B"/>
    <w:rsid w:val="00C805CA"/>
    <w:rsid w:val="00C8063A"/>
    <w:rsid w:val="00C807D6"/>
    <w:rsid w:val="00C80928"/>
    <w:rsid w:val="00C80A40"/>
    <w:rsid w:val="00C80B9C"/>
    <w:rsid w:val="00C81008"/>
    <w:rsid w:val="00C81049"/>
    <w:rsid w:val="00C8109C"/>
    <w:rsid w:val="00C81706"/>
    <w:rsid w:val="00C8172B"/>
    <w:rsid w:val="00C81906"/>
    <w:rsid w:val="00C81A38"/>
    <w:rsid w:val="00C81A78"/>
    <w:rsid w:val="00C81D10"/>
    <w:rsid w:val="00C81E73"/>
    <w:rsid w:val="00C81E87"/>
    <w:rsid w:val="00C822B6"/>
    <w:rsid w:val="00C82390"/>
    <w:rsid w:val="00C826B9"/>
    <w:rsid w:val="00C82753"/>
    <w:rsid w:val="00C829E2"/>
    <w:rsid w:val="00C82A0F"/>
    <w:rsid w:val="00C82ACC"/>
    <w:rsid w:val="00C82D38"/>
    <w:rsid w:val="00C8309E"/>
    <w:rsid w:val="00C83115"/>
    <w:rsid w:val="00C83186"/>
    <w:rsid w:val="00C831CC"/>
    <w:rsid w:val="00C831FA"/>
    <w:rsid w:val="00C8342A"/>
    <w:rsid w:val="00C8342D"/>
    <w:rsid w:val="00C836CF"/>
    <w:rsid w:val="00C8374A"/>
    <w:rsid w:val="00C83765"/>
    <w:rsid w:val="00C838A9"/>
    <w:rsid w:val="00C8394E"/>
    <w:rsid w:val="00C83D0A"/>
    <w:rsid w:val="00C83E7A"/>
    <w:rsid w:val="00C84061"/>
    <w:rsid w:val="00C840CF"/>
    <w:rsid w:val="00C8491A"/>
    <w:rsid w:val="00C84D26"/>
    <w:rsid w:val="00C84D29"/>
    <w:rsid w:val="00C84EFE"/>
    <w:rsid w:val="00C84FD3"/>
    <w:rsid w:val="00C84FE8"/>
    <w:rsid w:val="00C84FED"/>
    <w:rsid w:val="00C8503D"/>
    <w:rsid w:val="00C85156"/>
    <w:rsid w:val="00C8531B"/>
    <w:rsid w:val="00C854B8"/>
    <w:rsid w:val="00C85952"/>
    <w:rsid w:val="00C8597A"/>
    <w:rsid w:val="00C85B62"/>
    <w:rsid w:val="00C85CE9"/>
    <w:rsid w:val="00C85FAD"/>
    <w:rsid w:val="00C85FF4"/>
    <w:rsid w:val="00C862A8"/>
    <w:rsid w:val="00C8638B"/>
    <w:rsid w:val="00C86582"/>
    <w:rsid w:val="00C866CA"/>
    <w:rsid w:val="00C86ABA"/>
    <w:rsid w:val="00C86B27"/>
    <w:rsid w:val="00C86E07"/>
    <w:rsid w:val="00C86F26"/>
    <w:rsid w:val="00C873A5"/>
    <w:rsid w:val="00C8751B"/>
    <w:rsid w:val="00C87573"/>
    <w:rsid w:val="00C878B8"/>
    <w:rsid w:val="00C87BE2"/>
    <w:rsid w:val="00C87C67"/>
    <w:rsid w:val="00C87E43"/>
    <w:rsid w:val="00C87E51"/>
    <w:rsid w:val="00C901F4"/>
    <w:rsid w:val="00C90272"/>
    <w:rsid w:val="00C90361"/>
    <w:rsid w:val="00C9048A"/>
    <w:rsid w:val="00C904C3"/>
    <w:rsid w:val="00C905B4"/>
    <w:rsid w:val="00C9079D"/>
    <w:rsid w:val="00C90937"/>
    <w:rsid w:val="00C90C06"/>
    <w:rsid w:val="00C90D4D"/>
    <w:rsid w:val="00C90F85"/>
    <w:rsid w:val="00C91137"/>
    <w:rsid w:val="00C9115F"/>
    <w:rsid w:val="00C9125E"/>
    <w:rsid w:val="00C9151F"/>
    <w:rsid w:val="00C9168F"/>
    <w:rsid w:val="00C91693"/>
    <w:rsid w:val="00C91B32"/>
    <w:rsid w:val="00C91CC1"/>
    <w:rsid w:val="00C91DAB"/>
    <w:rsid w:val="00C9246E"/>
    <w:rsid w:val="00C924F2"/>
    <w:rsid w:val="00C925A6"/>
    <w:rsid w:val="00C9289E"/>
    <w:rsid w:val="00C92B15"/>
    <w:rsid w:val="00C92BC3"/>
    <w:rsid w:val="00C92BF3"/>
    <w:rsid w:val="00C92CF1"/>
    <w:rsid w:val="00C92D45"/>
    <w:rsid w:val="00C930E8"/>
    <w:rsid w:val="00C931FA"/>
    <w:rsid w:val="00C93255"/>
    <w:rsid w:val="00C932CF"/>
    <w:rsid w:val="00C932F5"/>
    <w:rsid w:val="00C933F3"/>
    <w:rsid w:val="00C93416"/>
    <w:rsid w:val="00C93432"/>
    <w:rsid w:val="00C93565"/>
    <w:rsid w:val="00C935DC"/>
    <w:rsid w:val="00C938B4"/>
    <w:rsid w:val="00C939A1"/>
    <w:rsid w:val="00C93CC8"/>
    <w:rsid w:val="00C93FD0"/>
    <w:rsid w:val="00C94258"/>
    <w:rsid w:val="00C94415"/>
    <w:rsid w:val="00C9442D"/>
    <w:rsid w:val="00C944D8"/>
    <w:rsid w:val="00C94565"/>
    <w:rsid w:val="00C9459E"/>
    <w:rsid w:val="00C946A0"/>
    <w:rsid w:val="00C946F5"/>
    <w:rsid w:val="00C9487F"/>
    <w:rsid w:val="00C948AC"/>
    <w:rsid w:val="00C94F8C"/>
    <w:rsid w:val="00C94FFC"/>
    <w:rsid w:val="00C95020"/>
    <w:rsid w:val="00C9508B"/>
    <w:rsid w:val="00C950F6"/>
    <w:rsid w:val="00C950F7"/>
    <w:rsid w:val="00C952B0"/>
    <w:rsid w:val="00C9535D"/>
    <w:rsid w:val="00C9546B"/>
    <w:rsid w:val="00C9570C"/>
    <w:rsid w:val="00C95826"/>
    <w:rsid w:val="00C95AF6"/>
    <w:rsid w:val="00C95BC2"/>
    <w:rsid w:val="00C95BCD"/>
    <w:rsid w:val="00C95C03"/>
    <w:rsid w:val="00C95CC5"/>
    <w:rsid w:val="00C95FC1"/>
    <w:rsid w:val="00C960BE"/>
    <w:rsid w:val="00C962A2"/>
    <w:rsid w:val="00C963DD"/>
    <w:rsid w:val="00C963F1"/>
    <w:rsid w:val="00C9676D"/>
    <w:rsid w:val="00C96B4A"/>
    <w:rsid w:val="00C96C07"/>
    <w:rsid w:val="00C973C2"/>
    <w:rsid w:val="00C97600"/>
    <w:rsid w:val="00C97640"/>
    <w:rsid w:val="00C976A2"/>
    <w:rsid w:val="00C976CD"/>
    <w:rsid w:val="00C97844"/>
    <w:rsid w:val="00C97883"/>
    <w:rsid w:val="00C97AB8"/>
    <w:rsid w:val="00C97B73"/>
    <w:rsid w:val="00C97C0F"/>
    <w:rsid w:val="00C97C13"/>
    <w:rsid w:val="00C97CC5"/>
    <w:rsid w:val="00C97E40"/>
    <w:rsid w:val="00CA001E"/>
    <w:rsid w:val="00CA009A"/>
    <w:rsid w:val="00CA0121"/>
    <w:rsid w:val="00CA0383"/>
    <w:rsid w:val="00CA03AA"/>
    <w:rsid w:val="00CA04DF"/>
    <w:rsid w:val="00CA0550"/>
    <w:rsid w:val="00CA08F1"/>
    <w:rsid w:val="00CA08FA"/>
    <w:rsid w:val="00CA0D84"/>
    <w:rsid w:val="00CA1097"/>
    <w:rsid w:val="00CA10FB"/>
    <w:rsid w:val="00CA13BC"/>
    <w:rsid w:val="00CA151B"/>
    <w:rsid w:val="00CA179E"/>
    <w:rsid w:val="00CA1CC2"/>
    <w:rsid w:val="00CA205A"/>
    <w:rsid w:val="00CA20AC"/>
    <w:rsid w:val="00CA20ED"/>
    <w:rsid w:val="00CA210F"/>
    <w:rsid w:val="00CA21B4"/>
    <w:rsid w:val="00CA248D"/>
    <w:rsid w:val="00CA24C9"/>
    <w:rsid w:val="00CA2540"/>
    <w:rsid w:val="00CA25DE"/>
    <w:rsid w:val="00CA28F5"/>
    <w:rsid w:val="00CA29FE"/>
    <w:rsid w:val="00CA2AC6"/>
    <w:rsid w:val="00CA2AFF"/>
    <w:rsid w:val="00CA2C14"/>
    <w:rsid w:val="00CA2D16"/>
    <w:rsid w:val="00CA2D30"/>
    <w:rsid w:val="00CA2F16"/>
    <w:rsid w:val="00CA2F30"/>
    <w:rsid w:val="00CA30AB"/>
    <w:rsid w:val="00CA31F9"/>
    <w:rsid w:val="00CA34F5"/>
    <w:rsid w:val="00CA35C1"/>
    <w:rsid w:val="00CA35DB"/>
    <w:rsid w:val="00CA3923"/>
    <w:rsid w:val="00CA39C5"/>
    <w:rsid w:val="00CA3AC0"/>
    <w:rsid w:val="00CA3CF6"/>
    <w:rsid w:val="00CA3E41"/>
    <w:rsid w:val="00CA4119"/>
    <w:rsid w:val="00CA43B0"/>
    <w:rsid w:val="00CA4448"/>
    <w:rsid w:val="00CA46F9"/>
    <w:rsid w:val="00CA4815"/>
    <w:rsid w:val="00CA4B52"/>
    <w:rsid w:val="00CA4F66"/>
    <w:rsid w:val="00CA4F90"/>
    <w:rsid w:val="00CA5018"/>
    <w:rsid w:val="00CA50BC"/>
    <w:rsid w:val="00CA50DD"/>
    <w:rsid w:val="00CA521D"/>
    <w:rsid w:val="00CA546D"/>
    <w:rsid w:val="00CA5561"/>
    <w:rsid w:val="00CA5669"/>
    <w:rsid w:val="00CA591E"/>
    <w:rsid w:val="00CA5A29"/>
    <w:rsid w:val="00CA5B38"/>
    <w:rsid w:val="00CA5B91"/>
    <w:rsid w:val="00CA5D9F"/>
    <w:rsid w:val="00CA5E6B"/>
    <w:rsid w:val="00CA5EAF"/>
    <w:rsid w:val="00CA6364"/>
    <w:rsid w:val="00CA63B1"/>
    <w:rsid w:val="00CA67D8"/>
    <w:rsid w:val="00CA69D5"/>
    <w:rsid w:val="00CA6BD5"/>
    <w:rsid w:val="00CA6C8E"/>
    <w:rsid w:val="00CA6C95"/>
    <w:rsid w:val="00CA6D55"/>
    <w:rsid w:val="00CA6F3A"/>
    <w:rsid w:val="00CA700B"/>
    <w:rsid w:val="00CA71AD"/>
    <w:rsid w:val="00CA72FA"/>
    <w:rsid w:val="00CA7325"/>
    <w:rsid w:val="00CA7468"/>
    <w:rsid w:val="00CA74D8"/>
    <w:rsid w:val="00CA78FC"/>
    <w:rsid w:val="00CA799B"/>
    <w:rsid w:val="00CA7A6D"/>
    <w:rsid w:val="00CA7AE4"/>
    <w:rsid w:val="00CA7C55"/>
    <w:rsid w:val="00CA7C76"/>
    <w:rsid w:val="00CB02B5"/>
    <w:rsid w:val="00CB0848"/>
    <w:rsid w:val="00CB086E"/>
    <w:rsid w:val="00CB0976"/>
    <w:rsid w:val="00CB09AA"/>
    <w:rsid w:val="00CB09E6"/>
    <w:rsid w:val="00CB0D01"/>
    <w:rsid w:val="00CB15EC"/>
    <w:rsid w:val="00CB160F"/>
    <w:rsid w:val="00CB173C"/>
    <w:rsid w:val="00CB1794"/>
    <w:rsid w:val="00CB19C5"/>
    <w:rsid w:val="00CB1DCC"/>
    <w:rsid w:val="00CB20AE"/>
    <w:rsid w:val="00CB215E"/>
    <w:rsid w:val="00CB2283"/>
    <w:rsid w:val="00CB23D4"/>
    <w:rsid w:val="00CB2582"/>
    <w:rsid w:val="00CB28B2"/>
    <w:rsid w:val="00CB2995"/>
    <w:rsid w:val="00CB29BE"/>
    <w:rsid w:val="00CB2A99"/>
    <w:rsid w:val="00CB2AAA"/>
    <w:rsid w:val="00CB2BBF"/>
    <w:rsid w:val="00CB2DBE"/>
    <w:rsid w:val="00CB2F2C"/>
    <w:rsid w:val="00CB311A"/>
    <w:rsid w:val="00CB330E"/>
    <w:rsid w:val="00CB338A"/>
    <w:rsid w:val="00CB338F"/>
    <w:rsid w:val="00CB3540"/>
    <w:rsid w:val="00CB37A6"/>
    <w:rsid w:val="00CB3861"/>
    <w:rsid w:val="00CB396E"/>
    <w:rsid w:val="00CB3A55"/>
    <w:rsid w:val="00CB3D0D"/>
    <w:rsid w:val="00CB3E45"/>
    <w:rsid w:val="00CB3E78"/>
    <w:rsid w:val="00CB4121"/>
    <w:rsid w:val="00CB443E"/>
    <w:rsid w:val="00CB4497"/>
    <w:rsid w:val="00CB4583"/>
    <w:rsid w:val="00CB46A3"/>
    <w:rsid w:val="00CB4708"/>
    <w:rsid w:val="00CB47B6"/>
    <w:rsid w:val="00CB4941"/>
    <w:rsid w:val="00CB4952"/>
    <w:rsid w:val="00CB49AA"/>
    <w:rsid w:val="00CB49C3"/>
    <w:rsid w:val="00CB4B67"/>
    <w:rsid w:val="00CB4C5E"/>
    <w:rsid w:val="00CB4E9D"/>
    <w:rsid w:val="00CB5094"/>
    <w:rsid w:val="00CB5168"/>
    <w:rsid w:val="00CB5340"/>
    <w:rsid w:val="00CB54F5"/>
    <w:rsid w:val="00CB5629"/>
    <w:rsid w:val="00CB5725"/>
    <w:rsid w:val="00CB5773"/>
    <w:rsid w:val="00CB5BC8"/>
    <w:rsid w:val="00CB5E27"/>
    <w:rsid w:val="00CB6144"/>
    <w:rsid w:val="00CB6940"/>
    <w:rsid w:val="00CB6AB4"/>
    <w:rsid w:val="00CB6B05"/>
    <w:rsid w:val="00CB6B9B"/>
    <w:rsid w:val="00CB6D88"/>
    <w:rsid w:val="00CB7017"/>
    <w:rsid w:val="00CB717E"/>
    <w:rsid w:val="00CB72BD"/>
    <w:rsid w:val="00CB72DB"/>
    <w:rsid w:val="00CB73E2"/>
    <w:rsid w:val="00CB73E6"/>
    <w:rsid w:val="00CB793C"/>
    <w:rsid w:val="00CB7D07"/>
    <w:rsid w:val="00CC0389"/>
    <w:rsid w:val="00CC0426"/>
    <w:rsid w:val="00CC06B9"/>
    <w:rsid w:val="00CC07AA"/>
    <w:rsid w:val="00CC087B"/>
    <w:rsid w:val="00CC08ED"/>
    <w:rsid w:val="00CC0965"/>
    <w:rsid w:val="00CC09C0"/>
    <w:rsid w:val="00CC0BCF"/>
    <w:rsid w:val="00CC0E37"/>
    <w:rsid w:val="00CC0EB9"/>
    <w:rsid w:val="00CC1269"/>
    <w:rsid w:val="00CC12AE"/>
    <w:rsid w:val="00CC1327"/>
    <w:rsid w:val="00CC13E7"/>
    <w:rsid w:val="00CC1834"/>
    <w:rsid w:val="00CC18B7"/>
    <w:rsid w:val="00CC18FA"/>
    <w:rsid w:val="00CC1A8C"/>
    <w:rsid w:val="00CC1B61"/>
    <w:rsid w:val="00CC1C38"/>
    <w:rsid w:val="00CC1D98"/>
    <w:rsid w:val="00CC1E7E"/>
    <w:rsid w:val="00CC1EDB"/>
    <w:rsid w:val="00CC1FA8"/>
    <w:rsid w:val="00CC2181"/>
    <w:rsid w:val="00CC24D9"/>
    <w:rsid w:val="00CC25EF"/>
    <w:rsid w:val="00CC2727"/>
    <w:rsid w:val="00CC2A1F"/>
    <w:rsid w:val="00CC30B9"/>
    <w:rsid w:val="00CC33D6"/>
    <w:rsid w:val="00CC3743"/>
    <w:rsid w:val="00CC391E"/>
    <w:rsid w:val="00CC39A3"/>
    <w:rsid w:val="00CC3B4B"/>
    <w:rsid w:val="00CC3BF7"/>
    <w:rsid w:val="00CC3EF1"/>
    <w:rsid w:val="00CC4771"/>
    <w:rsid w:val="00CC47DF"/>
    <w:rsid w:val="00CC489D"/>
    <w:rsid w:val="00CC4AE4"/>
    <w:rsid w:val="00CC4B10"/>
    <w:rsid w:val="00CC4C2A"/>
    <w:rsid w:val="00CC4CBF"/>
    <w:rsid w:val="00CC4CE3"/>
    <w:rsid w:val="00CC4D1B"/>
    <w:rsid w:val="00CC4D3C"/>
    <w:rsid w:val="00CC4E3A"/>
    <w:rsid w:val="00CC4F51"/>
    <w:rsid w:val="00CC4FDA"/>
    <w:rsid w:val="00CC4FDF"/>
    <w:rsid w:val="00CC53CB"/>
    <w:rsid w:val="00CC5589"/>
    <w:rsid w:val="00CC5602"/>
    <w:rsid w:val="00CC5A08"/>
    <w:rsid w:val="00CC5B48"/>
    <w:rsid w:val="00CC5BB3"/>
    <w:rsid w:val="00CC5E25"/>
    <w:rsid w:val="00CC5E51"/>
    <w:rsid w:val="00CC61E7"/>
    <w:rsid w:val="00CC624C"/>
    <w:rsid w:val="00CC6425"/>
    <w:rsid w:val="00CC65EE"/>
    <w:rsid w:val="00CC6C9D"/>
    <w:rsid w:val="00CC6CC3"/>
    <w:rsid w:val="00CC6DE3"/>
    <w:rsid w:val="00CC766D"/>
    <w:rsid w:val="00CC7874"/>
    <w:rsid w:val="00CC7AD4"/>
    <w:rsid w:val="00CC7ADE"/>
    <w:rsid w:val="00CC7B60"/>
    <w:rsid w:val="00CC7E48"/>
    <w:rsid w:val="00CC7F3F"/>
    <w:rsid w:val="00CD03AC"/>
    <w:rsid w:val="00CD052C"/>
    <w:rsid w:val="00CD09F9"/>
    <w:rsid w:val="00CD0C45"/>
    <w:rsid w:val="00CD0CD9"/>
    <w:rsid w:val="00CD0D48"/>
    <w:rsid w:val="00CD0D61"/>
    <w:rsid w:val="00CD1071"/>
    <w:rsid w:val="00CD1189"/>
    <w:rsid w:val="00CD11CE"/>
    <w:rsid w:val="00CD145F"/>
    <w:rsid w:val="00CD183A"/>
    <w:rsid w:val="00CD183F"/>
    <w:rsid w:val="00CD198D"/>
    <w:rsid w:val="00CD198E"/>
    <w:rsid w:val="00CD1AAC"/>
    <w:rsid w:val="00CD1B4C"/>
    <w:rsid w:val="00CD1BF5"/>
    <w:rsid w:val="00CD1CBC"/>
    <w:rsid w:val="00CD1D0E"/>
    <w:rsid w:val="00CD1D2D"/>
    <w:rsid w:val="00CD200E"/>
    <w:rsid w:val="00CD20E2"/>
    <w:rsid w:val="00CD2178"/>
    <w:rsid w:val="00CD255F"/>
    <w:rsid w:val="00CD2645"/>
    <w:rsid w:val="00CD270C"/>
    <w:rsid w:val="00CD2BB7"/>
    <w:rsid w:val="00CD2D22"/>
    <w:rsid w:val="00CD2D4E"/>
    <w:rsid w:val="00CD2F01"/>
    <w:rsid w:val="00CD34C6"/>
    <w:rsid w:val="00CD36D8"/>
    <w:rsid w:val="00CD3903"/>
    <w:rsid w:val="00CD3A23"/>
    <w:rsid w:val="00CD3A96"/>
    <w:rsid w:val="00CD3AC8"/>
    <w:rsid w:val="00CD3AD2"/>
    <w:rsid w:val="00CD3BFD"/>
    <w:rsid w:val="00CD3E84"/>
    <w:rsid w:val="00CD3EE1"/>
    <w:rsid w:val="00CD423D"/>
    <w:rsid w:val="00CD434B"/>
    <w:rsid w:val="00CD47D7"/>
    <w:rsid w:val="00CD47DE"/>
    <w:rsid w:val="00CD4862"/>
    <w:rsid w:val="00CD4967"/>
    <w:rsid w:val="00CD49CB"/>
    <w:rsid w:val="00CD4A25"/>
    <w:rsid w:val="00CD4C49"/>
    <w:rsid w:val="00CD4D8F"/>
    <w:rsid w:val="00CD4E27"/>
    <w:rsid w:val="00CD521E"/>
    <w:rsid w:val="00CD528F"/>
    <w:rsid w:val="00CD53BF"/>
    <w:rsid w:val="00CD53D7"/>
    <w:rsid w:val="00CD546C"/>
    <w:rsid w:val="00CD549D"/>
    <w:rsid w:val="00CD572F"/>
    <w:rsid w:val="00CD5847"/>
    <w:rsid w:val="00CD5ACB"/>
    <w:rsid w:val="00CD5B7E"/>
    <w:rsid w:val="00CD5D22"/>
    <w:rsid w:val="00CD5DAF"/>
    <w:rsid w:val="00CD5DEE"/>
    <w:rsid w:val="00CD5F6E"/>
    <w:rsid w:val="00CD5FF4"/>
    <w:rsid w:val="00CD618A"/>
    <w:rsid w:val="00CD61FC"/>
    <w:rsid w:val="00CD650B"/>
    <w:rsid w:val="00CD6540"/>
    <w:rsid w:val="00CD65BC"/>
    <w:rsid w:val="00CD65BF"/>
    <w:rsid w:val="00CD68D8"/>
    <w:rsid w:val="00CD6C8A"/>
    <w:rsid w:val="00CD6CE9"/>
    <w:rsid w:val="00CD6DFC"/>
    <w:rsid w:val="00CD713C"/>
    <w:rsid w:val="00CD720C"/>
    <w:rsid w:val="00CD7416"/>
    <w:rsid w:val="00CD75B8"/>
    <w:rsid w:val="00CD75F8"/>
    <w:rsid w:val="00CD76A3"/>
    <w:rsid w:val="00CD782A"/>
    <w:rsid w:val="00CD7A1D"/>
    <w:rsid w:val="00CD7A91"/>
    <w:rsid w:val="00CD7AF3"/>
    <w:rsid w:val="00CD7B01"/>
    <w:rsid w:val="00CD7D86"/>
    <w:rsid w:val="00CD7F02"/>
    <w:rsid w:val="00CE0831"/>
    <w:rsid w:val="00CE0BE5"/>
    <w:rsid w:val="00CE0D20"/>
    <w:rsid w:val="00CE0F6A"/>
    <w:rsid w:val="00CE1197"/>
    <w:rsid w:val="00CE123E"/>
    <w:rsid w:val="00CE1293"/>
    <w:rsid w:val="00CE135C"/>
    <w:rsid w:val="00CE15CB"/>
    <w:rsid w:val="00CE1604"/>
    <w:rsid w:val="00CE1689"/>
    <w:rsid w:val="00CE1A35"/>
    <w:rsid w:val="00CE1A96"/>
    <w:rsid w:val="00CE1BE7"/>
    <w:rsid w:val="00CE1FB6"/>
    <w:rsid w:val="00CE2022"/>
    <w:rsid w:val="00CE20B6"/>
    <w:rsid w:val="00CE21A1"/>
    <w:rsid w:val="00CE23FA"/>
    <w:rsid w:val="00CE2539"/>
    <w:rsid w:val="00CE25BF"/>
    <w:rsid w:val="00CE2645"/>
    <w:rsid w:val="00CE2733"/>
    <w:rsid w:val="00CE2C46"/>
    <w:rsid w:val="00CE3198"/>
    <w:rsid w:val="00CE33A3"/>
    <w:rsid w:val="00CE36BD"/>
    <w:rsid w:val="00CE3964"/>
    <w:rsid w:val="00CE39E5"/>
    <w:rsid w:val="00CE3A86"/>
    <w:rsid w:val="00CE3B2D"/>
    <w:rsid w:val="00CE3B6F"/>
    <w:rsid w:val="00CE41FF"/>
    <w:rsid w:val="00CE4262"/>
    <w:rsid w:val="00CE4290"/>
    <w:rsid w:val="00CE454F"/>
    <w:rsid w:val="00CE463F"/>
    <w:rsid w:val="00CE46AB"/>
    <w:rsid w:val="00CE4767"/>
    <w:rsid w:val="00CE47CD"/>
    <w:rsid w:val="00CE483A"/>
    <w:rsid w:val="00CE498D"/>
    <w:rsid w:val="00CE4DD3"/>
    <w:rsid w:val="00CE4DF1"/>
    <w:rsid w:val="00CE4E24"/>
    <w:rsid w:val="00CE514D"/>
    <w:rsid w:val="00CE5631"/>
    <w:rsid w:val="00CE59CE"/>
    <w:rsid w:val="00CE5BF3"/>
    <w:rsid w:val="00CE5C7A"/>
    <w:rsid w:val="00CE5DC8"/>
    <w:rsid w:val="00CE5E21"/>
    <w:rsid w:val="00CE5E79"/>
    <w:rsid w:val="00CE6410"/>
    <w:rsid w:val="00CE6444"/>
    <w:rsid w:val="00CE6445"/>
    <w:rsid w:val="00CE66F7"/>
    <w:rsid w:val="00CE69FB"/>
    <w:rsid w:val="00CE6BA7"/>
    <w:rsid w:val="00CE6BE6"/>
    <w:rsid w:val="00CE6CCB"/>
    <w:rsid w:val="00CE6D69"/>
    <w:rsid w:val="00CE6E11"/>
    <w:rsid w:val="00CE6E99"/>
    <w:rsid w:val="00CE713F"/>
    <w:rsid w:val="00CE72C3"/>
    <w:rsid w:val="00CE74F6"/>
    <w:rsid w:val="00CE75D9"/>
    <w:rsid w:val="00CE7662"/>
    <w:rsid w:val="00CE7859"/>
    <w:rsid w:val="00CE79D7"/>
    <w:rsid w:val="00CE7A67"/>
    <w:rsid w:val="00CF0248"/>
    <w:rsid w:val="00CF053C"/>
    <w:rsid w:val="00CF06E8"/>
    <w:rsid w:val="00CF07D7"/>
    <w:rsid w:val="00CF08E5"/>
    <w:rsid w:val="00CF0D8E"/>
    <w:rsid w:val="00CF0DAD"/>
    <w:rsid w:val="00CF0E40"/>
    <w:rsid w:val="00CF0E85"/>
    <w:rsid w:val="00CF0EFC"/>
    <w:rsid w:val="00CF1032"/>
    <w:rsid w:val="00CF1039"/>
    <w:rsid w:val="00CF120D"/>
    <w:rsid w:val="00CF1749"/>
    <w:rsid w:val="00CF17FB"/>
    <w:rsid w:val="00CF19CF"/>
    <w:rsid w:val="00CF1A0F"/>
    <w:rsid w:val="00CF1A31"/>
    <w:rsid w:val="00CF1B82"/>
    <w:rsid w:val="00CF1CA3"/>
    <w:rsid w:val="00CF1DF9"/>
    <w:rsid w:val="00CF2034"/>
    <w:rsid w:val="00CF230A"/>
    <w:rsid w:val="00CF2539"/>
    <w:rsid w:val="00CF25E4"/>
    <w:rsid w:val="00CF268E"/>
    <w:rsid w:val="00CF26D5"/>
    <w:rsid w:val="00CF2709"/>
    <w:rsid w:val="00CF2754"/>
    <w:rsid w:val="00CF27AD"/>
    <w:rsid w:val="00CF2A93"/>
    <w:rsid w:val="00CF2C28"/>
    <w:rsid w:val="00CF2C86"/>
    <w:rsid w:val="00CF2D45"/>
    <w:rsid w:val="00CF303D"/>
    <w:rsid w:val="00CF3159"/>
    <w:rsid w:val="00CF3359"/>
    <w:rsid w:val="00CF33E2"/>
    <w:rsid w:val="00CF38F8"/>
    <w:rsid w:val="00CF399B"/>
    <w:rsid w:val="00CF3A9E"/>
    <w:rsid w:val="00CF3BFD"/>
    <w:rsid w:val="00CF3D15"/>
    <w:rsid w:val="00CF3F7A"/>
    <w:rsid w:val="00CF4055"/>
    <w:rsid w:val="00CF43D2"/>
    <w:rsid w:val="00CF44E1"/>
    <w:rsid w:val="00CF464E"/>
    <w:rsid w:val="00CF48D1"/>
    <w:rsid w:val="00CF4B4F"/>
    <w:rsid w:val="00CF4D1B"/>
    <w:rsid w:val="00CF5097"/>
    <w:rsid w:val="00CF54F6"/>
    <w:rsid w:val="00CF5627"/>
    <w:rsid w:val="00CF567E"/>
    <w:rsid w:val="00CF5D5D"/>
    <w:rsid w:val="00CF5E60"/>
    <w:rsid w:val="00CF5F16"/>
    <w:rsid w:val="00CF5F6E"/>
    <w:rsid w:val="00CF639F"/>
    <w:rsid w:val="00CF646A"/>
    <w:rsid w:val="00CF6562"/>
    <w:rsid w:val="00CF66E2"/>
    <w:rsid w:val="00CF6978"/>
    <w:rsid w:val="00CF6B08"/>
    <w:rsid w:val="00CF6C08"/>
    <w:rsid w:val="00CF6DC6"/>
    <w:rsid w:val="00CF6E27"/>
    <w:rsid w:val="00CF6FFA"/>
    <w:rsid w:val="00CF7021"/>
    <w:rsid w:val="00CF7129"/>
    <w:rsid w:val="00CF7572"/>
    <w:rsid w:val="00CF758E"/>
    <w:rsid w:val="00CF75B5"/>
    <w:rsid w:val="00CF7626"/>
    <w:rsid w:val="00CF7BBF"/>
    <w:rsid w:val="00CF7E29"/>
    <w:rsid w:val="00CF7EA4"/>
    <w:rsid w:val="00D00383"/>
    <w:rsid w:val="00D00475"/>
    <w:rsid w:val="00D0056E"/>
    <w:rsid w:val="00D00621"/>
    <w:rsid w:val="00D00708"/>
    <w:rsid w:val="00D008EB"/>
    <w:rsid w:val="00D00B1C"/>
    <w:rsid w:val="00D00D35"/>
    <w:rsid w:val="00D00E40"/>
    <w:rsid w:val="00D00E5C"/>
    <w:rsid w:val="00D0104F"/>
    <w:rsid w:val="00D015C1"/>
    <w:rsid w:val="00D016BD"/>
    <w:rsid w:val="00D017B1"/>
    <w:rsid w:val="00D017B8"/>
    <w:rsid w:val="00D018A8"/>
    <w:rsid w:val="00D01BFB"/>
    <w:rsid w:val="00D01C79"/>
    <w:rsid w:val="00D01EF2"/>
    <w:rsid w:val="00D01F0F"/>
    <w:rsid w:val="00D02182"/>
    <w:rsid w:val="00D02263"/>
    <w:rsid w:val="00D027D7"/>
    <w:rsid w:val="00D02905"/>
    <w:rsid w:val="00D02A03"/>
    <w:rsid w:val="00D02BB0"/>
    <w:rsid w:val="00D02BCC"/>
    <w:rsid w:val="00D02FEE"/>
    <w:rsid w:val="00D0303A"/>
    <w:rsid w:val="00D03103"/>
    <w:rsid w:val="00D0310D"/>
    <w:rsid w:val="00D0323B"/>
    <w:rsid w:val="00D03687"/>
    <w:rsid w:val="00D037B5"/>
    <w:rsid w:val="00D03818"/>
    <w:rsid w:val="00D0382A"/>
    <w:rsid w:val="00D041F8"/>
    <w:rsid w:val="00D042D5"/>
    <w:rsid w:val="00D04797"/>
    <w:rsid w:val="00D0488E"/>
    <w:rsid w:val="00D04A60"/>
    <w:rsid w:val="00D04DB7"/>
    <w:rsid w:val="00D04DC0"/>
    <w:rsid w:val="00D0533E"/>
    <w:rsid w:val="00D05380"/>
    <w:rsid w:val="00D053FE"/>
    <w:rsid w:val="00D0557E"/>
    <w:rsid w:val="00D056BD"/>
    <w:rsid w:val="00D057EB"/>
    <w:rsid w:val="00D05826"/>
    <w:rsid w:val="00D058C1"/>
    <w:rsid w:val="00D05984"/>
    <w:rsid w:val="00D059BC"/>
    <w:rsid w:val="00D05CCE"/>
    <w:rsid w:val="00D05F3A"/>
    <w:rsid w:val="00D05F99"/>
    <w:rsid w:val="00D0628E"/>
    <w:rsid w:val="00D062E4"/>
    <w:rsid w:val="00D063D1"/>
    <w:rsid w:val="00D0641E"/>
    <w:rsid w:val="00D0656A"/>
    <w:rsid w:val="00D06988"/>
    <w:rsid w:val="00D06AF1"/>
    <w:rsid w:val="00D06AFC"/>
    <w:rsid w:val="00D06B73"/>
    <w:rsid w:val="00D06BDB"/>
    <w:rsid w:val="00D06C02"/>
    <w:rsid w:val="00D06EB1"/>
    <w:rsid w:val="00D06F1E"/>
    <w:rsid w:val="00D06F30"/>
    <w:rsid w:val="00D070B5"/>
    <w:rsid w:val="00D073B6"/>
    <w:rsid w:val="00D075A4"/>
    <w:rsid w:val="00D075F2"/>
    <w:rsid w:val="00D0761D"/>
    <w:rsid w:val="00D07684"/>
    <w:rsid w:val="00D077F2"/>
    <w:rsid w:val="00D07AE6"/>
    <w:rsid w:val="00D07FF1"/>
    <w:rsid w:val="00D100E0"/>
    <w:rsid w:val="00D10107"/>
    <w:rsid w:val="00D106D5"/>
    <w:rsid w:val="00D107ED"/>
    <w:rsid w:val="00D1082B"/>
    <w:rsid w:val="00D1089F"/>
    <w:rsid w:val="00D10B33"/>
    <w:rsid w:val="00D10D50"/>
    <w:rsid w:val="00D10EC5"/>
    <w:rsid w:val="00D10F62"/>
    <w:rsid w:val="00D10F98"/>
    <w:rsid w:val="00D11039"/>
    <w:rsid w:val="00D116FF"/>
    <w:rsid w:val="00D11ABA"/>
    <w:rsid w:val="00D11D53"/>
    <w:rsid w:val="00D11F09"/>
    <w:rsid w:val="00D11F38"/>
    <w:rsid w:val="00D11FAC"/>
    <w:rsid w:val="00D12069"/>
    <w:rsid w:val="00D12123"/>
    <w:rsid w:val="00D12181"/>
    <w:rsid w:val="00D121CB"/>
    <w:rsid w:val="00D12274"/>
    <w:rsid w:val="00D128BB"/>
    <w:rsid w:val="00D12994"/>
    <w:rsid w:val="00D12B72"/>
    <w:rsid w:val="00D12BF1"/>
    <w:rsid w:val="00D12C28"/>
    <w:rsid w:val="00D12CAF"/>
    <w:rsid w:val="00D131FC"/>
    <w:rsid w:val="00D13605"/>
    <w:rsid w:val="00D136A8"/>
    <w:rsid w:val="00D13A9A"/>
    <w:rsid w:val="00D13AF0"/>
    <w:rsid w:val="00D13D38"/>
    <w:rsid w:val="00D13E30"/>
    <w:rsid w:val="00D13FE0"/>
    <w:rsid w:val="00D146DC"/>
    <w:rsid w:val="00D14856"/>
    <w:rsid w:val="00D14C6B"/>
    <w:rsid w:val="00D14F18"/>
    <w:rsid w:val="00D150AF"/>
    <w:rsid w:val="00D150C3"/>
    <w:rsid w:val="00D15570"/>
    <w:rsid w:val="00D1559D"/>
    <w:rsid w:val="00D1584C"/>
    <w:rsid w:val="00D158C7"/>
    <w:rsid w:val="00D15B11"/>
    <w:rsid w:val="00D15BF4"/>
    <w:rsid w:val="00D15FF7"/>
    <w:rsid w:val="00D162CD"/>
    <w:rsid w:val="00D16301"/>
    <w:rsid w:val="00D164D8"/>
    <w:rsid w:val="00D16699"/>
    <w:rsid w:val="00D168B6"/>
    <w:rsid w:val="00D1693B"/>
    <w:rsid w:val="00D16958"/>
    <w:rsid w:val="00D169A3"/>
    <w:rsid w:val="00D16AF6"/>
    <w:rsid w:val="00D16C35"/>
    <w:rsid w:val="00D16EED"/>
    <w:rsid w:val="00D16FA5"/>
    <w:rsid w:val="00D17089"/>
    <w:rsid w:val="00D170D6"/>
    <w:rsid w:val="00D17217"/>
    <w:rsid w:val="00D17409"/>
    <w:rsid w:val="00D17475"/>
    <w:rsid w:val="00D17AA2"/>
    <w:rsid w:val="00D17BE9"/>
    <w:rsid w:val="00D17E4F"/>
    <w:rsid w:val="00D2013F"/>
    <w:rsid w:val="00D203C7"/>
    <w:rsid w:val="00D204CD"/>
    <w:rsid w:val="00D2050A"/>
    <w:rsid w:val="00D20572"/>
    <w:rsid w:val="00D20A26"/>
    <w:rsid w:val="00D20B01"/>
    <w:rsid w:val="00D20BF6"/>
    <w:rsid w:val="00D20C47"/>
    <w:rsid w:val="00D20F34"/>
    <w:rsid w:val="00D20FBB"/>
    <w:rsid w:val="00D2113C"/>
    <w:rsid w:val="00D21351"/>
    <w:rsid w:val="00D2168E"/>
    <w:rsid w:val="00D21744"/>
    <w:rsid w:val="00D21781"/>
    <w:rsid w:val="00D21F33"/>
    <w:rsid w:val="00D221E1"/>
    <w:rsid w:val="00D22447"/>
    <w:rsid w:val="00D224D2"/>
    <w:rsid w:val="00D2252E"/>
    <w:rsid w:val="00D225B9"/>
    <w:rsid w:val="00D227E5"/>
    <w:rsid w:val="00D2289F"/>
    <w:rsid w:val="00D22BA1"/>
    <w:rsid w:val="00D22D60"/>
    <w:rsid w:val="00D22D86"/>
    <w:rsid w:val="00D22DD5"/>
    <w:rsid w:val="00D22DE0"/>
    <w:rsid w:val="00D234F6"/>
    <w:rsid w:val="00D2380E"/>
    <w:rsid w:val="00D23952"/>
    <w:rsid w:val="00D23C4A"/>
    <w:rsid w:val="00D2412A"/>
    <w:rsid w:val="00D24378"/>
    <w:rsid w:val="00D24477"/>
    <w:rsid w:val="00D245FF"/>
    <w:rsid w:val="00D2481D"/>
    <w:rsid w:val="00D24AB1"/>
    <w:rsid w:val="00D24B80"/>
    <w:rsid w:val="00D25330"/>
    <w:rsid w:val="00D25539"/>
    <w:rsid w:val="00D25602"/>
    <w:rsid w:val="00D25652"/>
    <w:rsid w:val="00D259BB"/>
    <w:rsid w:val="00D25B34"/>
    <w:rsid w:val="00D25C07"/>
    <w:rsid w:val="00D25D12"/>
    <w:rsid w:val="00D25DB5"/>
    <w:rsid w:val="00D25EDB"/>
    <w:rsid w:val="00D25EFA"/>
    <w:rsid w:val="00D2601E"/>
    <w:rsid w:val="00D26139"/>
    <w:rsid w:val="00D2635A"/>
    <w:rsid w:val="00D26420"/>
    <w:rsid w:val="00D26442"/>
    <w:rsid w:val="00D2647B"/>
    <w:rsid w:val="00D266FD"/>
    <w:rsid w:val="00D26884"/>
    <w:rsid w:val="00D2694C"/>
    <w:rsid w:val="00D26A4C"/>
    <w:rsid w:val="00D26AF4"/>
    <w:rsid w:val="00D26B44"/>
    <w:rsid w:val="00D26E13"/>
    <w:rsid w:val="00D2719D"/>
    <w:rsid w:val="00D27258"/>
    <w:rsid w:val="00D2736A"/>
    <w:rsid w:val="00D277B2"/>
    <w:rsid w:val="00D27BF4"/>
    <w:rsid w:val="00D27FB7"/>
    <w:rsid w:val="00D27FF2"/>
    <w:rsid w:val="00D30011"/>
    <w:rsid w:val="00D3008F"/>
    <w:rsid w:val="00D3015B"/>
    <w:rsid w:val="00D3050A"/>
    <w:rsid w:val="00D305B2"/>
    <w:rsid w:val="00D30779"/>
    <w:rsid w:val="00D30AEF"/>
    <w:rsid w:val="00D30B9E"/>
    <w:rsid w:val="00D30FFD"/>
    <w:rsid w:val="00D314C8"/>
    <w:rsid w:val="00D31823"/>
    <w:rsid w:val="00D31844"/>
    <w:rsid w:val="00D31C59"/>
    <w:rsid w:val="00D31E27"/>
    <w:rsid w:val="00D31F45"/>
    <w:rsid w:val="00D3238E"/>
    <w:rsid w:val="00D323A1"/>
    <w:rsid w:val="00D3245F"/>
    <w:rsid w:val="00D326FC"/>
    <w:rsid w:val="00D32719"/>
    <w:rsid w:val="00D32818"/>
    <w:rsid w:val="00D32919"/>
    <w:rsid w:val="00D329DD"/>
    <w:rsid w:val="00D32CA0"/>
    <w:rsid w:val="00D32E26"/>
    <w:rsid w:val="00D32E55"/>
    <w:rsid w:val="00D32F9E"/>
    <w:rsid w:val="00D3301D"/>
    <w:rsid w:val="00D33304"/>
    <w:rsid w:val="00D333EB"/>
    <w:rsid w:val="00D33492"/>
    <w:rsid w:val="00D3356D"/>
    <w:rsid w:val="00D335C0"/>
    <w:rsid w:val="00D3374F"/>
    <w:rsid w:val="00D3386A"/>
    <w:rsid w:val="00D33B67"/>
    <w:rsid w:val="00D33E13"/>
    <w:rsid w:val="00D34427"/>
    <w:rsid w:val="00D34874"/>
    <w:rsid w:val="00D34A42"/>
    <w:rsid w:val="00D34A7B"/>
    <w:rsid w:val="00D34AB5"/>
    <w:rsid w:val="00D34B48"/>
    <w:rsid w:val="00D34BBB"/>
    <w:rsid w:val="00D34C0C"/>
    <w:rsid w:val="00D34DD1"/>
    <w:rsid w:val="00D34E16"/>
    <w:rsid w:val="00D34E3F"/>
    <w:rsid w:val="00D34E76"/>
    <w:rsid w:val="00D350AF"/>
    <w:rsid w:val="00D35413"/>
    <w:rsid w:val="00D35590"/>
    <w:rsid w:val="00D355F5"/>
    <w:rsid w:val="00D35789"/>
    <w:rsid w:val="00D35811"/>
    <w:rsid w:val="00D35B17"/>
    <w:rsid w:val="00D35FD4"/>
    <w:rsid w:val="00D3609D"/>
    <w:rsid w:val="00D36277"/>
    <w:rsid w:val="00D36875"/>
    <w:rsid w:val="00D369B6"/>
    <w:rsid w:val="00D36A1A"/>
    <w:rsid w:val="00D36AA3"/>
    <w:rsid w:val="00D36ACA"/>
    <w:rsid w:val="00D36B6E"/>
    <w:rsid w:val="00D36FB3"/>
    <w:rsid w:val="00D3746E"/>
    <w:rsid w:val="00D377A6"/>
    <w:rsid w:val="00D3798C"/>
    <w:rsid w:val="00D40353"/>
    <w:rsid w:val="00D406B9"/>
    <w:rsid w:val="00D4092A"/>
    <w:rsid w:val="00D40C13"/>
    <w:rsid w:val="00D40FE9"/>
    <w:rsid w:val="00D4139B"/>
    <w:rsid w:val="00D41430"/>
    <w:rsid w:val="00D416C3"/>
    <w:rsid w:val="00D4198B"/>
    <w:rsid w:val="00D41DF0"/>
    <w:rsid w:val="00D42039"/>
    <w:rsid w:val="00D4230F"/>
    <w:rsid w:val="00D42466"/>
    <w:rsid w:val="00D42926"/>
    <w:rsid w:val="00D42C06"/>
    <w:rsid w:val="00D42EBC"/>
    <w:rsid w:val="00D42EDF"/>
    <w:rsid w:val="00D4316D"/>
    <w:rsid w:val="00D432F9"/>
    <w:rsid w:val="00D4342A"/>
    <w:rsid w:val="00D4357D"/>
    <w:rsid w:val="00D4373F"/>
    <w:rsid w:val="00D4378C"/>
    <w:rsid w:val="00D43879"/>
    <w:rsid w:val="00D4399E"/>
    <w:rsid w:val="00D439C2"/>
    <w:rsid w:val="00D43AAA"/>
    <w:rsid w:val="00D43D47"/>
    <w:rsid w:val="00D43F6D"/>
    <w:rsid w:val="00D441A7"/>
    <w:rsid w:val="00D4422C"/>
    <w:rsid w:val="00D4448D"/>
    <w:rsid w:val="00D4459E"/>
    <w:rsid w:val="00D4464B"/>
    <w:rsid w:val="00D44760"/>
    <w:rsid w:val="00D4499D"/>
    <w:rsid w:val="00D44ADC"/>
    <w:rsid w:val="00D44B26"/>
    <w:rsid w:val="00D44C05"/>
    <w:rsid w:val="00D44C0E"/>
    <w:rsid w:val="00D44F6C"/>
    <w:rsid w:val="00D4541B"/>
    <w:rsid w:val="00D45435"/>
    <w:rsid w:val="00D45462"/>
    <w:rsid w:val="00D45472"/>
    <w:rsid w:val="00D454B3"/>
    <w:rsid w:val="00D457F8"/>
    <w:rsid w:val="00D45B43"/>
    <w:rsid w:val="00D45DC4"/>
    <w:rsid w:val="00D45E0D"/>
    <w:rsid w:val="00D45FC6"/>
    <w:rsid w:val="00D46001"/>
    <w:rsid w:val="00D460F3"/>
    <w:rsid w:val="00D462AE"/>
    <w:rsid w:val="00D463F6"/>
    <w:rsid w:val="00D46717"/>
    <w:rsid w:val="00D46ACD"/>
    <w:rsid w:val="00D46D89"/>
    <w:rsid w:val="00D46E55"/>
    <w:rsid w:val="00D46F83"/>
    <w:rsid w:val="00D4720D"/>
    <w:rsid w:val="00D4741D"/>
    <w:rsid w:val="00D475BB"/>
    <w:rsid w:val="00D479FF"/>
    <w:rsid w:val="00D47A0C"/>
    <w:rsid w:val="00D47D52"/>
    <w:rsid w:val="00D47F10"/>
    <w:rsid w:val="00D47FAF"/>
    <w:rsid w:val="00D50123"/>
    <w:rsid w:val="00D5013E"/>
    <w:rsid w:val="00D50163"/>
    <w:rsid w:val="00D5046E"/>
    <w:rsid w:val="00D50506"/>
    <w:rsid w:val="00D50643"/>
    <w:rsid w:val="00D5071E"/>
    <w:rsid w:val="00D50C44"/>
    <w:rsid w:val="00D50E7B"/>
    <w:rsid w:val="00D51C0B"/>
    <w:rsid w:val="00D51CFC"/>
    <w:rsid w:val="00D51EBD"/>
    <w:rsid w:val="00D52190"/>
    <w:rsid w:val="00D5239A"/>
    <w:rsid w:val="00D526B2"/>
    <w:rsid w:val="00D52765"/>
    <w:rsid w:val="00D5298E"/>
    <w:rsid w:val="00D529AE"/>
    <w:rsid w:val="00D52AB0"/>
    <w:rsid w:val="00D52B43"/>
    <w:rsid w:val="00D52E90"/>
    <w:rsid w:val="00D5314D"/>
    <w:rsid w:val="00D53819"/>
    <w:rsid w:val="00D53824"/>
    <w:rsid w:val="00D53C08"/>
    <w:rsid w:val="00D53E25"/>
    <w:rsid w:val="00D53EAC"/>
    <w:rsid w:val="00D53F37"/>
    <w:rsid w:val="00D54150"/>
    <w:rsid w:val="00D5439A"/>
    <w:rsid w:val="00D543E2"/>
    <w:rsid w:val="00D546C1"/>
    <w:rsid w:val="00D5483A"/>
    <w:rsid w:val="00D54A94"/>
    <w:rsid w:val="00D54AEA"/>
    <w:rsid w:val="00D54C50"/>
    <w:rsid w:val="00D54CC2"/>
    <w:rsid w:val="00D54CDB"/>
    <w:rsid w:val="00D54E2F"/>
    <w:rsid w:val="00D5514E"/>
    <w:rsid w:val="00D55400"/>
    <w:rsid w:val="00D5541A"/>
    <w:rsid w:val="00D554B6"/>
    <w:rsid w:val="00D554C7"/>
    <w:rsid w:val="00D55659"/>
    <w:rsid w:val="00D55A6B"/>
    <w:rsid w:val="00D55B92"/>
    <w:rsid w:val="00D55C1E"/>
    <w:rsid w:val="00D55CD1"/>
    <w:rsid w:val="00D55CE7"/>
    <w:rsid w:val="00D55CF6"/>
    <w:rsid w:val="00D55D67"/>
    <w:rsid w:val="00D55E16"/>
    <w:rsid w:val="00D55E87"/>
    <w:rsid w:val="00D56116"/>
    <w:rsid w:val="00D5618D"/>
    <w:rsid w:val="00D56428"/>
    <w:rsid w:val="00D564E3"/>
    <w:rsid w:val="00D56533"/>
    <w:rsid w:val="00D565A9"/>
    <w:rsid w:val="00D567EC"/>
    <w:rsid w:val="00D5688A"/>
    <w:rsid w:val="00D56A90"/>
    <w:rsid w:val="00D56DB8"/>
    <w:rsid w:val="00D56F3B"/>
    <w:rsid w:val="00D5733F"/>
    <w:rsid w:val="00D57585"/>
    <w:rsid w:val="00D57830"/>
    <w:rsid w:val="00D57880"/>
    <w:rsid w:val="00D578D8"/>
    <w:rsid w:val="00D579D5"/>
    <w:rsid w:val="00D579D8"/>
    <w:rsid w:val="00D57ADC"/>
    <w:rsid w:val="00D57DE9"/>
    <w:rsid w:val="00D57DF3"/>
    <w:rsid w:val="00D57E77"/>
    <w:rsid w:val="00D57F45"/>
    <w:rsid w:val="00D60549"/>
    <w:rsid w:val="00D60876"/>
    <w:rsid w:val="00D60923"/>
    <w:rsid w:val="00D60CC9"/>
    <w:rsid w:val="00D6118B"/>
    <w:rsid w:val="00D611CC"/>
    <w:rsid w:val="00D614BB"/>
    <w:rsid w:val="00D61529"/>
    <w:rsid w:val="00D6199E"/>
    <w:rsid w:val="00D61BC3"/>
    <w:rsid w:val="00D62358"/>
    <w:rsid w:val="00D623BD"/>
    <w:rsid w:val="00D62656"/>
    <w:rsid w:val="00D627A5"/>
    <w:rsid w:val="00D6285C"/>
    <w:rsid w:val="00D62AC8"/>
    <w:rsid w:val="00D62B4B"/>
    <w:rsid w:val="00D63469"/>
    <w:rsid w:val="00D634D9"/>
    <w:rsid w:val="00D63BB9"/>
    <w:rsid w:val="00D63CCF"/>
    <w:rsid w:val="00D63F27"/>
    <w:rsid w:val="00D640A1"/>
    <w:rsid w:val="00D641E3"/>
    <w:rsid w:val="00D643CB"/>
    <w:rsid w:val="00D64601"/>
    <w:rsid w:val="00D64732"/>
    <w:rsid w:val="00D648A2"/>
    <w:rsid w:val="00D64C22"/>
    <w:rsid w:val="00D64CFC"/>
    <w:rsid w:val="00D64E50"/>
    <w:rsid w:val="00D64F7F"/>
    <w:rsid w:val="00D65011"/>
    <w:rsid w:val="00D651A2"/>
    <w:rsid w:val="00D6527A"/>
    <w:rsid w:val="00D655C2"/>
    <w:rsid w:val="00D656C8"/>
    <w:rsid w:val="00D657E6"/>
    <w:rsid w:val="00D659BD"/>
    <w:rsid w:val="00D659D1"/>
    <w:rsid w:val="00D65DFE"/>
    <w:rsid w:val="00D65FF7"/>
    <w:rsid w:val="00D66290"/>
    <w:rsid w:val="00D66335"/>
    <w:rsid w:val="00D663CA"/>
    <w:rsid w:val="00D665B9"/>
    <w:rsid w:val="00D66811"/>
    <w:rsid w:val="00D6699D"/>
    <w:rsid w:val="00D669CA"/>
    <w:rsid w:val="00D66E6A"/>
    <w:rsid w:val="00D66F2F"/>
    <w:rsid w:val="00D67083"/>
    <w:rsid w:val="00D6717A"/>
    <w:rsid w:val="00D673F7"/>
    <w:rsid w:val="00D67446"/>
    <w:rsid w:val="00D675FF"/>
    <w:rsid w:val="00D6773E"/>
    <w:rsid w:val="00D67B8A"/>
    <w:rsid w:val="00D67D6E"/>
    <w:rsid w:val="00D67DAB"/>
    <w:rsid w:val="00D67E87"/>
    <w:rsid w:val="00D7023F"/>
    <w:rsid w:val="00D702CE"/>
    <w:rsid w:val="00D703AF"/>
    <w:rsid w:val="00D703E3"/>
    <w:rsid w:val="00D70886"/>
    <w:rsid w:val="00D70897"/>
    <w:rsid w:val="00D70ADD"/>
    <w:rsid w:val="00D70D1E"/>
    <w:rsid w:val="00D70E87"/>
    <w:rsid w:val="00D70F27"/>
    <w:rsid w:val="00D70FF1"/>
    <w:rsid w:val="00D7129C"/>
    <w:rsid w:val="00D712A5"/>
    <w:rsid w:val="00D712FE"/>
    <w:rsid w:val="00D71582"/>
    <w:rsid w:val="00D7192F"/>
    <w:rsid w:val="00D71AC4"/>
    <w:rsid w:val="00D71AF2"/>
    <w:rsid w:val="00D71B08"/>
    <w:rsid w:val="00D71DA5"/>
    <w:rsid w:val="00D720A5"/>
    <w:rsid w:val="00D720DF"/>
    <w:rsid w:val="00D7225A"/>
    <w:rsid w:val="00D7236F"/>
    <w:rsid w:val="00D72650"/>
    <w:rsid w:val="00D72877"/>
    <w:rsid w:val="00D72A47"/>
    <w:rsid w:val="00D72B88"/>
    <w:rsid w:val="00D73136"/>
    <w:rsid w:val="00D73171"/>
    <w:rsid w:val="00D7320C"/>
    <w:rsid w:val="00D73645"/>
    <w:rsid w:val="00D7366C"/>
    <w:rsid w:val="00D73807"/>
    <w:rsid w:val="00D7390B"/>
    <w:rsid w:val="00D73923"/>
    <w:rsid w:val="00D73925"/>
    <w:rsid w:val="00D73939"/>
    <w:rsid w:val="00D73C1D"/>
    <w:rsid w:val="00D73CB1"/>
    <w:rsid w:val="00D73CCB"/>
    <w:rsid w:val="00D73E9C"/>
    <w:rsid w:val="00D73F58"/>
    <w:rsid w:val="00D73F88"/>
    <w:rsid w:val="00D74720"/>
    <w:rsid w:val="00D74769"/>
    <w:rsid w:val="00D748B6"/>
    <w:rsid w:val="00D74ABD"/>
    <w:rsid w:val="00D750C0"/>
    <w:rsid w:val="00D75756"/>
    <w:rsid w:val="00D7576B"/>
    <w:rsid w:val="00D7580A"/>
    <w:rsid w:val="00D75B4D"/>
    <w:rsid w:val="00D75EFF"/>
    <w:rsid w:val="00D76164"/>
    <w:rsid w:val="00D76340"/>
    <w:rsid w:val="00D76448"/>
    <w:rsid w:val="00D764AB"/>
    <w:rsid w:val="00D76550"/>
    <w:rsid w:val="00D7672E"/>
    <w:rsid w:val="00D767FA"/>
    <w:rsid w:val="00D770BC"/>
    <w:rsid w:val="00D77669"/>
    <w:rsid w:val="00D778C3"/>
    <w:rsid w:val="00D80166"/>
    <w:rsid w:val="00D807F3"/>
    <w:rsid w:val="00D809B3"/>
    <w:rsid w:val="00D80A98"/>
    <w:rsid w:val="00D80B26"/>
    <w:rsid w:val="00D80B7E"/>
    <w:rsid w:val="00D80B98"/>
    <w:rsid w:val="00D80E00"/>
    <w:rsid w:val="00D80E6A"/>
    <w:rsid w:val="00D80F91"/>
    <w:rsid w:val="00D80FEF"/>
    <w:rsid w:val="00D811FB"/>
    <w:rsid w:val="00D81568"/>
    <w:rsid w:val="00D8164F"/>
    <w:rsid w:val="00D81698"/>
    <w:rsid w:val="00D81785"/>
    <w:rsid w:val="00D81BE8"/>
    <w:rsid w:val="00D81F03"/>
    <w:rsid w:val="00D82321"/>
    <w:rsid w:val="00D8247D"/>
    <w:rsid w:val="00D824E9"/>
    <w:rsid w:val="00D8279C"/>
    <w:rsid w:val="00D828AB"/>
    <w:rsid w:val="00D82904"/>
    <w:rsid w:val="00D82C01"/>
    <w:rsid w:val="00D8307C"/>
    <w:rsid w:val="00D831B4"/>
    <w:rsid w:val="00D8332A"/>
    <w:rsid w:val="00D837C3"/>
    <w:rsid w:val="00D838D7"/>
    <w:rsid w:val="00D83B70"/>
    <w:rsid w:val="00D83DE0"/>
    <w:rsid w:val="00D83F38"/>
    <w:rsid w:val="00D84372"/>
    <w:rsid w:val="00D84391"/>
    <w:rsid w:val="00D844DF"/>
    <w:rsid w:val="00D84502"/>
    <w:rsid w:val="00D84542"/>
    <w:rsid w:val="00D84805"/>
    <w:rsid w:val="00D84ABB"/>
    <w:rsid w:val="00D84B7C"/>
    <w:rsid w:val="00D84B9A"/>
    <w:rsid w:val="00D84C2F"/>
    <w:rsid w:val="00D84D81"/>
    <w:rsid w:val="00D85032"/>
    <w:rsid w:val="00D8571C"/>
    <w:rsid w:val="00D85A2B"/>
    <w:rsid w:val="00D85ACF"/>
    <w:rsid w:val="00D85B88"/>
    <w:rsid w:val="00D85EC2"/>
    <w:rsid w:val="00D8610E"/>
    <w:rsid w:val="00D86167"/>
    <w:rsid w:val="00D861E4"/>
    <w:rsid w:val="00D862C0"/>
    <w:rsid w:val="00D86800"/>
    <w:rsid w:val="00D86980"/>
    <w:rsid w:val="00D86A04"/>
    <w:rsid w:val="00D86B0A"/>
    <w:rsid w:val="00D86C12"/>
    <w:rsid w:val="00D87364"/>
    <w:rsid w:val="00D87616"/>
    <w:rsid w:val="00D87BE9"/>
    <w:rsid w:val="00D87D75"/>
    <w:rsid w:val="00D87DE8"/>
    <w:rsid w:val="00D90194"/>
    <w:rsid w:val="00D90377"/>
    <w:rsid w:val="00D9058D"/>
    <w:rsid w:val="00D90896"/>
    <w:rsid w:val="00D909B8"/>
    <w:rsid w:val="00D90BC8"/>
    <w:rsid w:val="00D90C02"/>
    <w:rsid w:val="00D90DB3"/>
    <w:rsid w:val="00D90DBD"/>
    <w:rsid w:val="00D910C8"/>
    <w:rsid w:val="00D911D6"/>
    <w:rsid w:val="00D91433"/>
    <w:rsid w:val="00D91750"/>
    <w:rsid w:val="00D9179E"/>
    <w:rsid w:val="00D91853"/>
    <w:rsid w:val="00D9193B"/>
    <w:rsid w:val="00D9198D"/>
    <w:rsid w:val="00D91C49"/>
    <w:rsid w:val="00D91DB4"/>
    <w:rsid w:val="00D91E21"/>
    <w:rsid w:val="00D92014"/>
    <w:rsid w:val="00D924D7"/>
    <w:rsid w:val="00D92557"/>
    <w:rsid w:val="00D9285D"/>
    <w:rsid w:val="00D92C28"/>
    <w:rsid w:val="00D92DA5"/>
    <w:rsid w:val="00D934A7"/>
    <w:rsid w:val="00D9357E"/>
    <w:rsid w:val="00D935A5"/>
    <w:rsid w:val="00D93608"/>
    <w:rsid w:val="00D9389B"/>
    <w:rsid w:val="00D93915"/>
    <w:rsid w:val="00D9395F"/>
    <w:rsid w:val="00D93982"/>
    <w:rsid w:val="00D93A53"/>
    <w:rsid w:val="00D93D3A"/>
    <w:rsid w:val="00D93ED6"/>
    <w:rsid w:val="00D93FD8"/>
    <w:rsid w:val="00D943AB"/>
    <w:rsid w:val="00D9461C"/>
    <w:rsid w:val="00D9472D"/>
    <w:rsid w:val="00D94B4B"/>
    <w:rsid w:val="00D94BA4"/>
    <w:rsid w:val="00D94CAC"/>
    <w:rsid w:val="00D94EF1"/>
    <w:rsid w:val="00D952E2"/>
    <w:rsid w:val="00D95358"/>
    <w:rsid w:val="00D957EB"/>
    <w:rsid w:val="00D958A1"/>
    <w:rsid w:val="00D959D7"/>
    <w:rsid w:val="00D95A06"/>
    <w:rsid w:val="00D95A93"/>
    <w:rsid w:val="00D95C33"/>
    <w:rsid w:val="00D95D3F"/>
    <w:rsid w:val="00D95DE0"/>
    <w:rsid w:val="00D95E6B"/>
    <w:rsid w:val="00D95F27"/>
    <w:rsid w:val="00D960A1"/>
    <w:rsid w:val="00D960BA"/>
    <w:rsid w:val="00D9621D"/>
    <w:rsid w:val="00D9637A"/>
    <w:rsid w:val="00D963A2"/>
    <w:rsid w:val="00D963DF"/>
    <w:rsid w:val="00D96959"/>
    <w:rsid w:val="00D9698D"/>
    <w:rsid w:val="00D96A99"/>
    <w:rsid w:val="00D96E42"/>
    <w:rsid w:val="00D96FA7"/>
    <w:rsid w:val="00D973BA"/>
    <w:rsid w:val="00D97552"/>
    <w:rsid w:val="00D97937"/>
    <w:rsid w:val="00D97948"/>
    <w:rsid w:val="00D97C18"/>
    <w:rsid w:val="00D97E0A"/>
    <w:rsid w:val="00DA00A7"/>
    <w:rsid w:val="00DA039A"/>
    <w:rsid w:val="00DA0888"/>
    <w:rsid w:val="00DA0AF6"/>
    <w:rsid w:val="00DA0BEF"/>
    <w:rsid w:val="00DA0E9A"/>
    <w:rsid w:val="00DA0FDA"/>
    <w:rsid w:val="00DA0FE0"/>
    <w:rsid w:val="00DA1340"/>
    <w:rsid w:val="00DA1416"/>
    <w:rsid w:val="00DA16AE"/>
    <w:rsid w:val="00DA1712"/>
    <w:rsid w:val="00DA17DE"/>
    <w:rsid w:val="00DA188B"/>
    <w:rsid w:val="00DA19AE"/>
    <w:rsid w:val="00DA19FA"/>
    <w:rsid w:val="00DA1A71"/>
    <w:rsid w:val="00DA1C53"/>
    <w:rsid w:val="00DA2174"/>
    <w:rsid w:val="00DA277D"/>
    <w:rsid w:val="00DA27C2"/>
    <w:rsid w:val="00DA2841"/>
    <w:rsid w:val="00DA2938"/>
    <w:rsid w:val="00DA2AA8"/>
    <w:rsid w:val="00DA2BBC"/>
    <w:rsid w:val="00DA2C57"/>
    <w:rsid w:val="00DA2E7B"/>
    <w:rsid w:val="00DA2EDC"/>
    <w:rsid w:val="00DA2FDA"/>
    <w:rsid w:val="00DA2FDC"/>
    <w:rsid w:val="00DA3309"/>
    <w:rsid w:val="00DA3330"/>
    <w:rsid w:val="00DA36A3"/>
    <w:rsid w:val="00DA36FF"/>
    <w:rsid w:val="00DA37E6"/>
    <w:rsid w:val="00DA38E4"/>
    <w:rsid w:val="00DA3945"/>
    <w:rsid w:val="00DA39D3"/>
    <w:rsid w:val="00DA3B88"/>
    <w:rsid w:val="00DA3DB5"/>
    <w:rsid w:val="00DA3E3E"/>
    <w:rsid w:val="00DA3F2F"/>
    <w:rsid w:val="00DA40EA"/>
    <w:rsid w:val="00DA4162"/>
    <w:rsid w:val="00DA42F8"/>
    <w:rsid w:val="00DA44A2"/>
    <w:rsid w:val="00DA4646"/>
    <w:rsid w:val="00DA4931"/>
    <w:rsid w:val="00DA4A16"/>
    <w:rsid w:val="00DA4B4D"/>
    <w:rsid w:val="00DA4E18"/>
    <w:rsid w:val="00DA4F3F"/>
    <w:rsid w:val="00DA5150"/>
    <w:rsid w:val="00DA517A"/>
    <w:rsid w:val="00DA5271"/>
    <w:rsid w:val="00DA528F"/>
    <w:rsid w:val="00DA530F"/>
    <w:rsid w:val="00DA5341"/>
    <w:rsid w:val="00DA53F0"/>
    <w:rsid w:val="00DA56C9"/>
    <w:rsid w:val="00DA571F"/>
    <w:rsid w:val="00DA5740"/>
    <w:rsid w:val="00DA5859"/>
    <w:rsid w:val="00DA5A72"/>
    <w:rsid w:val="00DA5A9D"/>
    <w:rsid w:val="00DA5B20"/>
    <w:rsid w:val="00DA5B51"/>
    <w:rsid w:val="00DA5BBA"/>
    <w:rsid w:val="00DA5DBC"/>
    <w:rsid w:val="00DA5F83"/>
    <w:rsid w:val="00DA6061"/>
    <w:rsid w:val="00DA6267"/>
    <w:rsid w:val="00DA63E7"/>
    <w:rsid w:val="00DA644C"/>
    <w:rsid w:val="00DA6492"/>
    <w:rsid w:val="00DA64B9"/>
    <w:rsid w:val="00DA6B72"/>
    <w:rsid w:val="00DA6E19"/>
    <w:rsid w:val="00DA70B0"/>
    <w:rsid w:val="00DA72AD"/>
    <w:rsid w:val="00DA7434"/>
    <w:rsid w:val="00DA7512"/>
    <w:rsid w:val="00DA75FD"/>
    <w:rsid w:val="00DB0161"/>
    <w:rsid w:val="00DB02CE"/>
    <w:rsid w:val="00DB0505"/>
    <w:rsid w:val="00DB0795"/>
    <w:rsid w:val="00DB0866"/>
    <w:rsid w:val="00DB09AA"/>
    <w:rsid w:val="00DB0A14"/>
    <w:rsid w:val="00DB0AB8"/>
    <w:rsid w:val="00DB0B36"/>
    <w:rsid w:val="00DB0D5C"/>
    <w:rsid w:val="00DB0D97"/>
    <w:rsid w:val="00DB0F46"/>
    <w:rsid w:val="00DB107A"/>
    <w:rsid w:val="00DB122D"/>
    <w:rsid w:val="00DB126D"/>
    <w:rsid w:val="00DB1368"/>
    <w:rsid w:val="00DB17E9"/>
    <w:rsid w:val="00DB1842"/>
    <w:rsid w:val="00DB18F2"/>
    <w:rsid w:val="00DB1A42"/>
    <w:rsid w:val="00DB1A8A"/>
    <w:rsid w:val="00DB1AF8"/>
    <w:rsid w:val="00DB1CE6"/>
    <w:rsid w:val="00DB1E8E"/>
    <w:rsid w:val="00DB1FB9"/>
    <w:rsid w:val="00DB1FD2"/>
    <w:rsid w:val="00DB23E6"/>
    <w:rsid w:val="00DB2498"/>
    <w:rsid w:val="00DB2527"/>
    <w:rsid w:val="00DB259D"/>
    <w:rsid w:val="00DB2869"/>
    <w:rsid w:val="00DB2A64"/>
    <w:rsid w:val="00DB2CAC"/>
    <w:rsid w:val="00DB2E22"/>
    <w:rsid w:val="00DB2E38"/>
    <w:rsid w:val="00DB2EF6"/>
    <w:rsid w:val="00DB2FAB"/>
    <w:rsid w:val="00DB2FC2"/>
    <w:rsid w:val="00DB3291"/>
    <w:rsid w:val="00DB32C1"/>
    <w:rsid w:val="00DB33E6"/>
    <w:rsid w:val="00DB34BE"/>
    <w:rsid w:val="00DB388F"/>
    <w:rsid w:val="00DB3B97"/>
    <w:rsid w:val="00DB3BD3"/>
    <w:rsid w:val="00DB3D9D"/>
    <w:rsid w:val="00DB3EA9"/>
    <w:rsid w:val="00DB457B"/>
    <w:rsid w:val="00DB45ED"/>
    <w:rsid w:val="00DB4649"/>
    <w:rsid w:val="00DB4665"/>
    <w:rsid w:val="00DB4C58"/>
    <w:rsid w:val="00DB4F82"/>
    <w:rsid w:val="00DB5309"/>
    <w:rsid w:val="00DB58EC"/>
    <w:rsid w:val="00DB591D"/>
    <w:rsid w:val="00DB599F"/>
    <w:rsid w:val="00DB5B4D"/>
    <w:rsid w:val="00DB5EB0"/>
    <w:rsid w:val="00DB5FE4"/>
    <w:rsid w:val="00DB60A2"/>
    <w:rsid w:val="00DB61B9"/>
    <w:rsid w:val="00DB61F7"/>
    <w:rsid w:val="00DB62CE"/>
    <w:rsid w:val="00DB65B2"/>
    <w:rsid w:val="00DB65C1"/>
    <w:rsid w:val="00DB67B1"/>
    <w:rsid w:val="00DB699E"/>
    <w:rsid w:val="00DB6A37"/>
    <w:rsid w:val="00DB6ADE"/>
    <w:rsid w:val="00DB6AF2"/>
    <w:rsid w:val="00DB6B22"/>
    <w:rsid w:val="00DB6B2F"/>
    <w:rsid w:val="00DB6C7F"/>
    <w:rsid w:val="00DB6CEF"/>
    <w:rsid w:val="00DB6E81"/>
    <w:rsid w:val="00DB6F53"/>
    <w:rsid w:val="00DB709E"/>
    <w:rsid w:val="00DB761C"/>
    <w:rsid w:val="00DB797F"/>
    <w:rsid w:val="00DB7994"/>
    <w:rsid w:val="00DB7A80"/>
    <w:rsid w:val="00DB7ABF"/>
    <w:rsid w:val="00DB7BB7"/>
    <w:rsid w:val="00DB7DAA"/>
    <w:rsid w:val="00DB7E64"/>
    <w:rsid w:val="00DB7FF8"/>
    <w:rsid w:val="00DC01A1"/>
    <w:rsid w:val="00DC0711"/>
    <w:rsid w:val="00DC080B"/>
    <w:rsid w:val="00DC087B"/>
    <w:rsid w:val="00DC0A24"/>
    <w:rsid w:val="00DC0BE3"/>
    <w:rsid w:val="00DC0CEF"/>
    <w:rsid w:val="00DC0FB6"/>
    <w:rsid w:val="00DC14E8"/>
    <w:rsid w:val="00DC15B9"/>
    <w:rsid w:val="00DC160A"/>
    <w:rsid w:val="00DC1843"/>
    <w:rsid w:val="00DC194C"/>
    <w:rsid w:val="00DC1ED1"/>
    <w:rsid w:val="00DC1FC1"/>
    <w:rsid w:val="00DC1FC5"/>
    <w:rsid w:val="00DC226E"/>
    <w:rsid w:val="00DC2296"/>
    <w:rsid w:val="00DC26D7"/>
    <w:rsid w:val="00DC2730"/>
    <w:rsid w:val="00DC2B98"/>
    <w:rsid w:val="00DC30CF"/>
    <w:rsid w:val="00DC318D"/>
    <w:rsid w:val="00DC36C5"/>
    <w:rsid w:val="00DC37B3"/>
    <w:rsid w:val="00DC3A75"/>
    <w:rsid w:val="00DC3AFB"/>
    <w:rsid w:val="00DC3B69"/>
    <w:rsid w:val="00DC3C0C"/>
    <w:rsid w:val="00DC3E13"/>
    <w:rsid w:val="00DC3FEC"/>
    <w:rsid w:val="00DC41F6"/>
    <w:rsid w:val="00DC44CB"/>
    <w:rsid w:val="00DC458A"/>
    <w:rsid w:val="00DC460F"/>
    <w:rsid w:val="00DC48B4"/>
    <w:rsid w:val="00DC4968"/>
    <w:rsid w:val="00DC4A3B"/>
    <w:rsid w:val="00DC4A79"/>
    <w:rsid w:val="00DC4A86"/>
    <w:rsid w:val="00DC4B41"/>
    <w:rsid w:val="00DC4C4C"/>
    <w:rsid w:val="00DC4E00"/>
    <w:rsid w:val="00DC4E60"/>
    <w:rsid w:val="00DC4E78"/>
    <w:rsid w:val="00DC4EDB"/>
    <w:rsid w:val="00DC4F6C"/>
    <w:rsid w:val="00DC5095"/>
    <w:rsid w:val="00DC5111"/>
    <w:rsid w:val="00DC51CD"/>
    <w:rsid w:val="00DC525F"/>
    <w:rsid w:val="00DC5332"/>
    <w:rsid w:val="00DC5502"/>
    <w:rsid w:val="00DC55C7"/>
    <w:rsid w:val="00DC5651"/>
    <w:rsid w:val="00DC56C3"/>
    <w:rsid w:val="00DC57FD"/>
    <w:rsid w:val="00DC588A"/>
    <w:rsid w:val="00DC58B1"/>
    <w:rsid w:val="00DC5923"/>
    <w:rsid w:val="00DC5980"/>
    <w:rsid w:val="00DC5C48"/>
    <w:rsid w:val="00DC5DF2"/>
    <w:rsid w:val="00DC5E96"/>
    <w:rsid w:val="00DC6059"/>
    <w:rsid w:val="00DC605E"/>
    <w:rsid w:val="00DC647D"/>
    <w:rsid w:val="00DC64BC"/>
    <w:rsid w:val="00DC64C8"/>
    <w:rsid w:val="00DC68F8"/>
    <w:rsid w:val="00DC6924"/>
    <w:rsid w:val="00DC6B6C"/>
    <w:rsid w:val="00DC6BCD"/>
    <w:rsid w:val="00DC6BE5"/>
    <w:rsid w:val="00DC6C38"/>
    <w:rsid w:val="00DC6C48"/>
    <w:rsid w:val="00DC6D1B"/>
    <w:rsid w:val="00DC6D22"/>
    <w:rsid w:val="00DC6DD7"/>
    <w:rsid w:val="00DC6FDF"/>
    <w:rsid w:val="00DC7015"/>
    <w:rsid w:val="00DC7265"/>
    <w:rsid w:val="00DC7592"/>
    <w:rsid w:val="00DC7679"/>
    <w:rsid w:val="00DC7829"/>
    <w:rsid w:val="00DC783C"/>
    <w:rsid w:val="00DC78E8"/>
    <w:rsid w:val="00DC799E"/>
    <w:rsid w:val="00DC7B23"/>
    <w:rsid w:val="00DD0047"/>
    <w:rsid w:val="00DD0304"/>
    <w:rsid w:val="00DD030D"/>
    <w:rsid w:val="00DD05DA"/>
    <w:rsid w:val="00DD071F"/>
    <w:rsid w:val="00DD0846"/>
    <w:rsid w:val="00DD0A5F"/>
    <w:rsid w:val="00DD0D65"/>
    <w:rsid w:val="00DD0D9D"/>
    <w:rsid w:val="00DD0E73"/>
    <w:rsid w:val="00DD0E86"/>
    <w:rsid w:val="00DD0EB4"/>
    <w:rsid w:val="00DD0F4B"/>
    <w:rsid w:val="00DD12B5"/>
    <w:rsid w:val="00DD1346"/>
    <w:rsid w:val="00DD155A"/>
    <w:rsid w:val="00DD15C9"/>
    <w:rsid w:val="00DD1804"/>
    <w:rsid w:val="00DD1BC8"/>
    <w:rsid w:val="00DD1C04"/>
    <w:rsid w:val="00DD1D16"/>
    <w:rsid w:val="00DD1D49"/>
    <w:rsid w:val="00DD2095"/>
    <w:rsid w:val="00DD21F9"/>
    <w:rsid w:val="00DD2473"/>
    <w:rsid w:val="00DD2814"/>
    <w:rsid w:val="00DD2816"/>
    <w:rsid w:val="00DD29FD"/>
    <w:rsid w:val="00DD2B2A"/>
    <w:rsid w:val="00DD2B46"/>
    <w:rsid w:val="00DD2CBB"/>
    <w:rsid w:val="00DD2E72"/>
    <w:rsid w:val="00DD3091"/>
    <w:rsid w:val="00DD339A"/>
    <w:rsid w:val="00DD35D6"/>
    <w:rsid w:val="00DD389F"/>
    <w:rsid w:val="00DD39F1"/>
    <w:rsid w:val="00DD3A79"/>
    <w:rsid w:val="00DD3DC4"/>
    <w:rsid w:val="00DD3F39"/>
    <w:rsid w:val="00DD3F58"/>
    <w:rsid w:val="00DD4047"/>
    <w:rsid w:val="00DD4052"/>
    <w:rsid w:val="00DD4356"/>
    <w:rsid w:val="00DD45C7"/>
    <w:rsid w:val="00DD46AF"/>
    <w:rsid w:val="00DD4725"/>
    <w:rsid w:val="00DD47B6"/>
    <w:rsid w:val="00DD4817"/>
    <w:rsid w:val="00DD4EF3"/>
    <w:rsid w:val="00DD51C0"/>
    <w:rsid w:val="00DD52EC"/>
    <w:rsid w:val="00DD537E"/>
    <w:rsid w:val="00DD5500"/>
    <w:rsid w:val="00DD55AD"/>
    <w:rsid w:val="00DD5637"/>
    <w:rsid w:val="00DD565C"/>
    <w:rsid w:val="00DD5938"/>
    <w:rsid w:val="00DD5960"/>
    <w:rsid w:val="00DD5A5C"/>
    <w:rsid w:val="00DD5A73"/>
    <w:rsid w:val="00DD5AAC"/>
    <w:rsid w:val="00DD5E58"/>
    <w:rsid w:val="00DD5FBC"/>
    <w:rsid w:val="00DD60D8"/>
    <w:rsid w:val="00DD60F7"/>
    <w:rsid w:val="00DD6121"/>
    <w:rsid w:val="00DD6339"/>
    <w:rsid w:val="00DD6484"/>
    <w:rsid w:val="00DD64B6"/>
    <w:rsid w:val="00DD6517"/>
    <w:rsid w:val="00DD658C"/>
    <w:rsid w:val="00DD6A74"/>
    <w:rsid w:val="00DD6C54"/>
    <w:rsid w:val="00DD6D67"/>
    <w:rsid w:val="00DD6E35"/>
    <w:rsid w:val="00DD6F7B"/>
    <w:rsid w:val="00DD6FDE"/>
    <w:rsid w:val="00DD72B1"/>
    <w:rsid w:val="00DD7598"/>
    <w:rsid w:val="00DD7AB0"/>
    <w:rsid w:val="00DD7BA1"/>
    <w:rsid w:val="00DD7C8C"/>
    <w:rsid w:val="00DD7F25"/>
    <w:rsid w:val="00DD7F7C"/>
    <w:rsid w:val="00DE01BD"/>
    <w:rsid w:val="00DE036A"/>
    <w:rsid w:val="00DE0674"/>
    <w:rsid w:val="00DE0780"/>
    <w:rsid w:val="00DE0B3C"/>
    <w:rsid w:val="00DE0BE7"/>
    <w:rsid w:val="00DE11DA"/>
    <w:rsid w:val="00DE120B"/>
    <w:rsid w:val="00DE1343"/>
    <w:rsid w:val="00DE166E"/>
    <w:rsid w:val="00DE1E04"/>
    <w:rsid w:val="00DE1E66"/>
    <w:rsid w:val="00DE1EC9"/>
    <w:rsid w:val="00DE2038"/>
    <w:rsid w:val="00DE2093"/>
    <w:rsid w:val="00DE221D"/>
    <w:rsid w:val="00DE22F1"/>
    <w:rsid w:val="00DE2346"/>
    <w:rsid w:val="00DE2523"/>
    <w:rsid w:val="00DE2A00"/>
    <w:rsid w:val="00DE2F21"/>
    <w:rsid w:val="00DE321D"/>
    <w:rsid w:val="00DE32D7"/>
    <w:rsid w:val="00DE333D"/>
    <w:rsid w:val="00DE336B"/>
    <w:rsid w:val="00DE33E2"/>
    <w:rsid w:val="00DE3574"/>
    <w:rsid w:val="00DE35A2"/>
    <w:rsid w:val="00DE3799"/>
    <w:rsid w:val="00DE3AC2"/>
    <w:rsid w:val="00DE3BA3"/>
    <w:rsid w:val="00DE3C17"/>
    <w:rsid w:val="00DE3C9F"/>
    <w:rsid w:val="00DE3DC5"/>
    <w:rsid w:val="00DE4666"/>
    <w:rsid w:val="00DE46CC"/>
    <w:rsid w:val="00DE47EF"/>
    <w:rsid w:val="00DE48D5"/>
    <w:rsid w:val="00DE4E89"/>
    <w:rsid w:val="00DE4ECE"/>
    <w:rsid w:val="00DE4EF9"/>
    <w:rsid w:val="00DE504E"/>
    <w:rsid w:val="00DE51F8"/>
    <w:rsid w:val="00DE558D"/>
    <w:rsid w:val="00DE5DD8"/>
    <w:rsid w:val="00DE5DE6"/>
    <w:rsid w:val="00DE6044"/>
    <w:rsid w:val="00DE60F5"/>
    <w:rsid w:val="00DE636A"/>
    <w:rsid w:val="00DE63F6"/>
    <w:rsid w:val="00DE6838"/>
    <w:rsid w:val="00DE691B"/>
    <w:rsid w:val="00DE6A02"/>
    <w:rsid w:val="00DE6B40"/>
    <w:rsid w:val="00DE6D06"/>
    <w:rsid w:val="00DE6E9B"/>
    <w:rsid w:val="00DE6F09"/>
    <w:rsid w:val="00DE6FDC"/>
    <w:rsid w:val="00DE7069"/>
    <w:rsid w:val="00DE7155"/>
    <w:rsid w:val="00DE73A8"/>
    <w:rsid w:val="00DE78B6"/>
    <w:rsid w:val="00DE7B13"/>
    <w:rsid w:val="00DE7B66"/>
    <w:rsid w:val="00DE7DB7"/>
    <w:rsid w:val="00DF02FE"/>
    <w:rsid w:val="00DF03DC"/>
    <w:rsid w:val="00DF06F2"/>
    <w:rsid w:val="00DF0886"/>
    <w:rsid w:val="00DF0921"/>
    <w:rsid w:val="00DF0A6D"/>
    <w:rsid w:val="00DF0A94"/>
    <w:rsid w:val="00DF0BA7"/>
    <w:rsid w:val="00DF0C4B"/>
    <w:rsid w:val="00DF0E80"/>
    <w:rsid w:val="00DF0EBE"/>
    <w:rsid w:val="00DF0FDD"/>
    <w:rsid w:val="00DF1094"/>
    <w:rsid w:val="00DF1254"/>
    <w:rsid w:val="00DF15AF"/>
    <w:rsid w:val="00DF1BCE"/>
    <w:rsid w:val="00DF1BFD"/>
    <w:rsid w:val="00DF1C5C"/>
    <w:rsid w:val="00DF1FCF"/>
    <w:rsid w:val="00DF23AB"/>
    <w:rsid w:val="00DF246F"/>
    <w:rsid w:val="00DF2504"/>
    <w:rsid w:val="00DF256E"/>
    <w:rsid w:val="00DF2577"/>
    <w:rsid w:val="00DF263D"/>
    <w:rsid w:val="00DF26E5"/>
    <w:rsid w:val="00DF27BF"/>
    <w:rsid w:val="00DF2994"/>
    <w:rsid w:val="00DF29B6"/>
    <w:rsid w:val="00DF2ACC"/>
    <w:rsid w:val="00DF2E08"/>
    <w:rsid w:val="00DF2F55"/>
    <w:rsid w:val="00DF307E"/>
    <w:rsid w:val="00DF3308"/>
    <w:rsid w:val="00DF3680"/>
    <w:rsid w:val="00DF3A4F"/>
    <w:rsid w:val="00DF3B3F"/>
    <w:rsid w:val="00DF3EFE"/>
    <w:rsid w:val="00DF401C"/>
    <w:rsid w:val="00DF403F"/>
    <w:rsid w:val="00DF4145"/>
    <w:rsid w:val="00DF42F0"/>
    <w:rsid w:val="00DF4798"/>
    <w:rsid w:val="00DF4C02"/>
    <w:rsid w:val="00DF4E74"/>
    <w:rsid w:val="00DF52A7"/>
    <w:rsid w:val="00DF5305"/>
    <w:rsid w:val="00DF54C7"/>
    <w:rsid w:val="00DF552E"/>
    <w:rsid w:val="00DF559F"/>
    <w:rsid w:val="00DF55A8"/>
    <w:rsid w:val="00DF5697"/>
    <w:rsid w:val="00DF5809"/>
    <w:rsid w:val="00DF5BD5"/>
    <w:rsid w:val="00DF5D49"/>
    <w:rsid w:val="00DF5F39"/>
    <w:rsid w:val="00DF5F64"/>
    <w:rsid w:val="00DF618D"/>
    <w:rsid w:val="00DF64A0"/>
    <w:rsid w:val="00DF69EC"/>
    <w:rsid w:val="00DF6C2E"/>
    <w:rsid w:val="00DF7012"/>
    <w:rsid w:val="00DF7295"/>
    <w:rsid w:val="00DF7370"/>
    <w:rsid w:val="00DF7470"/>
    <w:rsid w:val="00DF74BF"/>
    <w:rsid w:val="00DF761B"/>
    <w:rsid w:val="00DF76CD"/>
    <w:rsid w:val="00DF7731"/>
    <w:rsid w:val="00DF7981"/>
    <w:rsid w:val="00DF7A2B"/>
    <w:rsid w:val="00DF7AE9"/>
    <w:rsid w:val="00DF7C8E"/>
    <w:rsid w:val="00DF7FB8"/>
    <w:rsid w:val="00E001A1"/>
    <w:rsid w:val="00E002DC"/>
    <w:rsid w:val="00E00478"/>
    <w:rsid w:val="00E004CC"/>
    <w:rsid w:val="00E00764"/>
    <w:rsid w:val="00E007D6"/>
    <w:rsid w:val="00E00872"/>
    <w:rsid w:val="00E00974"/>
    <w:rsid w:val="00E0098D"/>
    <w:rsid w:val="00E009A5"/>
    <w:rsid w:val="00E00D75"/>
    <w:rsid w:val="00E00E01"/>
    <w:rsid w:val="00E00E3F"/>
    <w:rsid w:val="00E01004"/>
    <w:rsid w:val="00E0101C"/>
    <w:rsid w:val="00E01241"/>
    <w:rsid w:val="00E0137C"/>
    <w:rsid w:val="00E014C1"/>
    <w:rsid w:val="00E0152F"/>
    <w:rsid w:val="00E0178F"/>
    <w:rsid w:val="00E01D25"/>
    <w:rsid w:val="00E01DF6"/>
    <w:rsid w:val="00E01E72"/>
    <w:rsid w:val="00E01FDB"/>
    <w:rsid w:val="00E0207C"/>
    <w:rsid w:val="00E0255D"/>
    <w:rsid w:val="00E02600"/>
    <w:rsid w:val="00E026FA"/>
    <w:rsid w:val="00E02715"/>
    <w:rsid w:val="00E02886"/>
    <w:rsid w:val="00E02996"/>
    <w:rsid w:val="00E02AC1"/>
    <w:rsid w:val="00E02C43"/>
    <w:rsid w:val="00E02C57"/>
    <w:rsid w:val="00E02C8D"/>
    <w:rsid w:val="00E03292"/>
    <w:rsid w:val="00E03490"/>
    <w:rsid w:val="00E0393B"/>
    <w:rsid w:val="00E039CC"/>
    <w:rsid w:val="00E03A93"/>
    <w:rsid w:val="00E03BAE"/>
    <w:rsid w:val="00E03D9E"/>
    <w:rsid w:val="00E03F9E"/>
    <w:rsid w:val="00E042C6"/>
    <w:rsid w:val="00E04426"/>
    <w:rsid w:val="00E04521"/>
    <w:rsid w:val="00E04532"/>
    <w:rsid w:val="00E047FB"/>
    <w:rsid w:val="00E04AAB"/>
    <w:rsid w:val="00E04AC5"/>
    <w:rsid w:val="00E04AE6"/>
    <w:rsid w:val="00E04B25"/>
    <w:rsid w:val="00E050D1"/>
    <w:rsid w:val="00E05274"/>
    <w:rsid w:val="00E0529A"/>
    <w:rsid w:val="00E0556A"/>
    <w:rsid w:val="00E055C9"/>
    <w:rsid w:val="00E05627"/>
    <w:rsid w:val="00E056B0"/>
    <w:rsid w:val="00E0578E"/>
    <w:rsid w:val="00E058B3"/>
    <w:rsid w:val="00E059D7"/>
    <w:rsid w:val="00E05ABA"/>
    <w:rsid w:val="00E05BDC"/>
    <w:rsid w:val="00E05F5D"/>
    <w:rsid w:val="00E060E3"/>
    <w:rsid w:val="00E061CC"/>
    <w:rsid w:val="00E06404"/>
    <w:rsid w:val="00E069AB"/>
    <w:rsid w:val="00E06A00"/>
    <w:rsid w:val="00E06A38"/>
    <w:rsid w:val="00E06A5C"/>
    <w:rsid w:val="00E06A9D"/>
    <w:rsid w:val="00E06B5B"/>
    <w:rsid w:val="00E06C17"/>
    <w:rsid w:val="00E06FB3"/>
    <w:rsid w:val="00E07300"/>
    <w:rsid w:val="00E0737B"/>
    <w:rsid w:val="00E077DF"/>
    <w:rsid w:val="00E078C4"/>
    <w:rsid w:val="00E078E1"/>
    <w:rsid w:val="00E07BF2"/>
    <w:rsid w:val="00E07CA7"/>
    <w:rsid w:val="00E07DC3"/>
    <w:rsid w:val="00E07E29"/>
    <w:rsid w:val="00E1016D"/>
    <w:rsid w:val="00E101E2"/>
    <w:rsid w:val="00E10364"/>
    <w:rsid w:val="00E109C3"/>
    <w:rsid w:val="00E10A94"/>
    <w:rsid w:val="00E10E07"/>
    <w:rsid w:val="00E1111F"/>
    <w:rsid w:val="00E111A1"/>
    <w:rsid w:val="00E112B4"/>
    <w:rsid w:val="00E112B5"/>
    <w:rsid w:val="00E1148F"/>
    <w:rsid w:val="00E115BB"/>
    <w:rsid w:val="00E11C50"/>
    <w:rsid w:val="00E11C67"/>
    <w:rsid w:val="00E11F5E"/>
    <w:rsid w:val="00E11FD8"/>
    <w:rsid w:val="00E1216F"/>
    <w:rsid w:val="00E12439"/>
    <w:rsid w:val="00E12807"/>
    <w:rsid w:val="00E12D54"/>
    <w:rsid w:val="00E12D7F"/>
    <w:rsid w:val="00E12E29"/>
    <w:rsid w:val="00E12F2C"/>
    <w:rsid w:val="00E130E5"/>
    <w:rsid w:val="00E13464"/>
    <w:rsid w:val="00E1386B"/>
    <w:rsid w:val="00E13A09"/>
    <w:rsid w:val="00E13A94"/>
    <w:rsid w:val="00E13B63"/>
    <w:rsid w:val="00E13BA3"/>
    <w:rsid w:val="00E13D9E"/>
    <w:rsid w:val="00E13FA6"/>
    <w:rsid w:val="00E14028"/>
    <w:rsid w:val="00E1417A"/>
    <w:rsid w:val="00E142B0"/>
    <w:rsid w:val="00E143A6"/>
    <w:rsid w:val="00E14723"/>
    <w:rsid w:val="00E14773"/>
    <w:rsid w:val="00E149A4"/>
    <w:rsid w:val="00E14DF9"/>
    <w:rsid w:val="00E14FD5"/>
    <w:rsid w:val="00E14FEE"/>
    <w:rsid w:val="00E15183"/>
    <w:rsid w:val="00E1535A"/>
    <w:rsid w:val="00E15424"/>
    <w:rsid w:val="00E15450"/>
    <w:rsid w:val="00E154F2"/>
    <w:rsid w:val="00E15851"/>
    <w:rsid w:val="00E15AA6"/>
    <w:rsid w:val="00E15AD4"/>
    <w:rsid w:val="00E15DFA"/>
    <w:rsid w:val="00E15E92"/>
    <w:rsid w:val="00E15FF3"/>
    <w:rsid w:val="00E16161"/>
    <w:rsid w:val="00E161CD"/>
    <w:rsid w:val="00E16357"/>
    <w:rsid w:val="00E16482"/>
    <w:rsid w:val="00E1659B"/>
    <w:rsid w:val="00E165C3"/>
    <w:rsid w:val="00E166EC"/>
    <w:rsid w:val="00E168DE"/>
    <w:rsid w:val="00E16978"/>
    <w:rsid w:val="00E16BA4"/>
    <w:rsid w:val="00E16C84"/>
    <w:rsid w:val="00E16E1F"/>
    <w:rsid w:val="00E17146"/>
    <w:rsid w:val="00E171DE"/>
    <w:rsid w:val="00E172EA"/>
    <w:rsid w:val="00E1731C"/>
    <w:rsid w:val="00E17375"/>
    <w:rsid w:val="00E17514"/>
    <w:rsid w:val="00E1754E"/>
    <w:rsid w:val="00E1758C"/>
    <w:rsid w:val="00E17813"/>
    <w:rsid w:val="00E17950"/>
    <w:rsid w:val="00E17991"/>
    <w:rsid w:val="00E17A58"/>
    <w:rsid w:val="00E17A6E"/>
    <w:rsid w:val="00E17AF5"/>
    <w:rsid w:val="00E17B63"/>
    <w:rsid w:val="00E17BB3"/>
    <w:rsid w:val="00E17D32"/>
    <w:rsid w:val="00E17D8C"/>
    <w:rsid w:val="00E17E19"/>
    <w:rsid w:val="00E17FD7"/>
    <w:rsid w:val="00E20157"/>
    <w:rsid w:val="00E20755"/>
    <w:rsid w:val="00E207A3"/>
    <w:rsid w:val="00E20C3D"/>
    <w:rsid w:val="00E20E07"/>
    <w:rsid w:val="00E20EBF"/>
    <w:rsid w:val="00E2117A"/>
    <w:rsid w:val="00E213ED"/>
    <w:rsid w:val="00E2145B"/>
    <w:rsid w:val="00E2148B"/>
    <w:rsid w:val="00E214AE"/>
    <w:rsid w:val="00E21636"/>
    <w:rsid w:val="00E217BD"/>
    <w:rsid w:val="00E218D0"/>
    <w:rsid w:val="00E21A7B"/>
    <w:rsid w:val="00E21E19"/>
    <w:rsid w:val="00E21ECB"/>
    <w:rsid w:val="00E21F76"/>
    <w:rsid w:val="00E220E9"/>
    <w:rsid w:val="00E22220"/>
    <w:rsid w:val="00E22252"/>
    <w:rsid w:val="00E22332"/>
    <w:rsid w:val="00E224AE"/>
    <w:rsid w:val="00E228BC"/>
    <w:rsid w:val="00E2290E"/>
    <w:rsid w:val="00E2292A"/>
    <w:rsid w:val="00E22A76"/>
    <w:rsid w:val="00E22BFE"/>
    <w:rsid w:val="00E22C1D"/>
    <w:rsid w:val="00E22E24"/>
    <w:rsid w:val="00E22EB6"/>
    <w:rsid w:val="00E22F59"/>
    <w:rsid w:val="00E23071"/>
    <w:rsid w:val="00E23570"/>
    <w:rsid w:val="00E23AB9"/>
    <w:rsid w:val="00E24567"/>
    <w:rsid w:val="00E24680"/>
    <w:rsid w:val="00E24810"/>
    <w:rsid w:val="00E24B01"/>
    <w:rsid w:val="00E24C47"/>
    <w:rsid w:val="00E24DFE"/>
    <w:rsid w:val="00E24F55"/>
    <w:rsid w:val="00E25045"/>
    <w:rsid w:val="00E2529B"/>
    <w:rsid w:val="00E2535C"/>
    <w:rsid w:val="00E25429"/>
    <w:rsid w:val="00E25568"/>
    <w:rsid w:val="00E256F1"/>
    <w:rsid w:val="00E259B6"/>
    <w:rsid w:val="00E25A51"/>
    <w:rsid w:val="00E25A9C"/>
    <w:rsid w:val="00E25ADE"/>
    <w:rsid w:val="00E25C80"/>
    <w:rsid w:val="00E25E41"/>
    <w:rsid w:val="00E26024"/>
    <w:rsid w:val="00E26262"/>
    <w:rsid w:val="00E2636F"/>
    <w:rsid w:val="00E2676A"/>
    <w:rsid w:val="00E2677E"/>
    <w:rsid w:val="00E267AA"/>
    <w:rsid w:val="00E2693B"/>
    <w:rsid w:val="00E26A86"/>
    <w:rsid w:val="00E26C9D"/>
    <w:rsid w:val="00E272A4"/>
    <w:rsid w:val="00E272D8"/>
    <w:rsid w:val="00E27434"/>
    <w:rsid w:val="00E278F8"/>
    <w:rsid w:val="00E27950"/>
    <w:rsid w:val="00E27CD6"/>
    <w:rsid w:val="00E27D8A"/>
    <w:rsid w:val="00E27E07"/>
    <w:rsid w:val="00E27E47"/>
    <w:rsid w:val="00E27FF0"/>
    <w:rsid w:val="00E30105"/>
    <w:rsid w:val="00E301AE"/>
    <w:rsid w:val="00E302AD"/>
    <w:rsid w:val="00E303A7"/>
    <w:rsid w:val="00E304E6"/>
    <w:rsid w:val="00E305AA"/>
    <w:rsid w:val="00E30659"/>
    <w:rsid w:val="00E307CC"/>
    <w:rsid w:val="00E309A0"/>
    <w:rsid w:val="00E30D05"/>
    <w:rsid w:val="00E311F2"/>
    <w:rsid w:val="00E313A4"/>
    <w:rsid w:val="00E31769"/>
    <w:rsid w:val="00E31817"/>
    <w:rsid w:val="00E31878"/>
    <w:rsid w:val="00E3192F"/>
    <w:rsid w:val="00E31CFE"/>
    <w:rsid w:val="00E31FAC"/>
    <w:rsid w:val="00E32185"/>
    <w:rsid w:val="00E32279"/>
    <w:rsid w:val="00E32810"/>
    <w:rsid w:val="00E32830"/>
    <w:rsid w:val="00E32898"/>
    <w:rsid w:val="00E32A36"/>
    <w:rsid w:val="00E32C31"/>
    <w:rsid w:val="00E32EC6"/>
    <w:rsid w:val="00E32F50"/>
    <w:rsid w:val="00E32FD3"/>
    <w:rsid w:val="00E33634"/>
    <w:rsid w:val="00E33949"/>
    <w:rsid w:val="00E33FBE"/>
    <w:rsid w:val="00E341CD"/>
    <w:rsid w:val="00E34625"/>
    <w:rsid w:val="00E3472D"/>
    <w:rsid w:val="00E347B7"/>
    <w:rsid w:val="00E34A9F"/>
    <w:rsid w:val="00E34CF0"/>
    <w:rsid w:val="00E34D8F"/>
    <w:rsid w:val="00E350A3"/>
    <w:rsid w:val="00E35212"/>
    <w:rsid w:val="00E35460"/>
    <w:rsid w:val="00E3594E"/>
    <w:rsid w:val="00E35B6B"/>
    <w:rsid w:val="00E35C36"/>
    <w:rsid w:val="00E35FB3"/>
    <w:rsid w:val="00E35FDD"/>
    <w:rsid w:val="00E360F9"/>
    <w:rsid w:val="00E3621F"/>
    <w:rsid w:val="00E363C1"/>
    <w:rsid w:val="00E36B42"/>
    <w:rsid w:val="00E36CF5"/>
    <w:rsid w:val="00E3702C"/>
    <w:rsid w:val="00E37038"/>
    <w:rsid w:val="00E3705B"/>
    <w:rsid w:val="00E37380"/>
    <w:rsid w:val="00E4004A"/>
    <w:rsid w:val="00E40188"/>
    <w:rsid w:val="00E402AC"/>
    <w:rsid w:val="00E402DE"/>
    <w:rsid w:val="00E40373"/>
    <w:rsid w:val="00E4058B"/>
    <w:rsid w:val="00E406BC"/>
    <w:rsid w:val="00E40B14"/>
    <w:rsid w:val="00E41099"/>
    <w:rsid w:val="00E4113C"/>
    <w:rsid w:val="00E4173C"/>
    <w:rsid w:val="00E417D8"/>
    <w:rsid w:val="00E418CA"/>
    <w:rsid w:val="00E4196A"/>
    <w:rsid w:val="00E419D2"/>
    <w:rsid w:val="00E41DCA"/>
    <w:rsid w:val="00E41EA8"/>
    <w:rsid w:val="00E421BC"/>
    <w:rsid w:val="00E42258"/>
    <w:rsid w:val="00E42688"/>
    <w:rsid w:val="00E42831"/>
    <w:rsid w:val="00E428F7"/>
    <w:rsid w:val="00E42E9F"/>
    <w:rsid w:val="00E431C5"/>
    <w:rsid w:val="00E43250"/>
    <w:rsid w:val="00E4326A"/>
    <w:rsid w:val="00E43450"/>
    <w:rsid w:val="00E43525"/>
    <w:rsid w:val="00E435D8"/>
    <w:rsid w:val="00E43863"/>
    <w:rsid w:val="00E4387E"/>
    <w:rsid w:val="00E43A3A"/>
    <w:rsid w:val="00E43A90"/>
    <w:rsid w:val="00E43C68"/>
    <w:rsid w:val="00E441C2"/>
    <w:rsid w:val="00E4420B"/>
    <w:rsid w:val="00E445A9"/>
    <w:rsid w:val="00E446CB"/>
    <w:rsid w:val="00E44B48"/>
    <w:rsid w:val="00E44C0C"/>
    <w:rsid w:val="00E44C2A"/>
    <w:rsid w:val="00E44D50"/>
    <w:rsid w:val="00E44D62"/>
    <w:rsid w:val="00E44D69"/>
    <w:rsid w:val="00E44FCC"/>
    <w:rsid w:val="00E451F1"/>
    <w:rsid w:val="00E452B4"/>
    <w:rsid w:val="00E453D7"/>
    <w:rsid w:val="00E45416"/>
    <w:rsid w:val="00E4580E"/>
    <w:rsid w:val="00E459BD"/>
    <w:rsid w:val="00E459F6"/>
    <w:rsid w:val="00E45A5A"/>
    <w:rsid w:val="00E45C7A"/>
    <w:rsid w:val="00E45DED"/>
    <w:rsid w:val="00E45DF8"/>
    <w:rsid w:val="00E45E05"/>
    <w:rsid w:val="00E45F97"/>
    <w:rsid w:val="00E46216"/>
    <w:rsid w:val="00E46887"/>
    <w:rsid w:val="00E468CD"/>
    <w:rsid w:val="00E469CB"/>
    <w:rsid w:val="00E46A64"/>
    <w:rsid w:val="00E46A78"/>
    <w:rsid w:val="00E46A9E"/>
    <w:rsid w:val="00E46F5D"/>
    <w:rsid w:val="00E475A8"/>
    <w:rsid w:val="00E4772E"/>
    <w:rsid w:val="00E478D2"/>
    <w:rsid w:val="00E4795F"/>
    <w:rsid w:val="00E479A1"/>
    <w:rsid w:val="00E47B6E"/>
    <w:rsid w:val="00E47BBF"/>
    <w:rsid w:val="00E47E94"/>
    <w:rsid w:val="00E47F1E"/>
    <w:rsid w:val="00E47F24"/>
    <w:rsid w:val="00E50276"/>
    <w:rsid w:val="00E503DA"/>
    <w:rsid w:val="00E5050C"/>
    <w:rsid w:val="00E50912"/>
    <w:rsid w:val="00E5094B"/>
    <w:rsid w:val="00E50AEA"/>
    <w:rsid w:val="00E50BCE"/>
    <w:rsid w:val="00E50D2C"/>
    <w:rsid w:val="00E50D3F"/>
    <w:rsid w:val="00E50DF1"/>
    <w:rsid w:val="00E50F12"/>
    <w:rsid w:val="00E51005"/>
    <w:rsid w:val="00E51417"/>
    <w:rsid w:val="00E515BD"/>
    <w:rsid w:val="00E516B8"/>
    <w:rsid w:val="00E51AD7"/>
    <w:rsid w:val="00E51BD7"/>
    <w:rsid w:val="00E51C32"/>
    <w:rsid w:val="00E51E3D"/>
    <w:rsid w:val="00E5203C"/>
    <w:rsid w:val="00E52308"/>
    <w:rsid w:val="00E52389"/>
    <w:rsid w:val="00E52904"/>
    <w:rsid w:val="00E529E5"/>
    <w:rsid w:val="00E52A22"/>
    <w:rsid w:val="00E52ABA"/>
    <w:rsid w:val="00E52DA6"/>
    <w:rsid w:val="00E52ECE"/>
    <w:rsid w:val="00E52FAB"/>
    <w:rsid w:val="00E53007"/>
    <w:rsid w:val="00E53132"/>
    <w:rsid w:val="00E53278"/>
    <w:rsid w:val="00E5341E"/>
    <w:rsid w:val="00E53527"/>
    <w:rsid w:val="00E5359F"/>
    <w:rsid w:val="00E5369A"/>
    <w:rsid w:val="00E53D1D"/>
    <w:rsid w:val="00E53D78"/>
    <w:rsid w:val="00E54204"/>
    <w:rsid w:val="00E543D7"/>
    <w:rsid w:val="00E5446B"/>
    <w:rsid w:val="00E544F2"/>
    <w:rsid w:val="00E546A6"/>
    <w:rsid w:val="00E54886"/>
    <w:rsid w:val="00E5493B"/>
    <w:rsid w:val="00E54A55"/>
    <w:rsid w:val="00E54CE6"/>
    <w:rsid w:val="00E5514B"/>
    <w:rsid w:val="00E55475"/>
    <w:rsid w:val="00E554D1"/>
    <w:rsid w:val="00E555C0"/>
    <w:rsid w:val="00E55642"/>
    <w:rsid w:val="00E5573D"/>
    <w:rsid w:val="00E55964"/>
    <w:rsid w:val="00E55D05"/>
    <w:rsid w:val="00E55D6C"/>
    <w:rsid w:val="00E55D6E"/>
    <w:rsid w:val="00E55EB5"/>
    <w:rsid w:val="00E55F42"/>
    <w:rsid w:val="00E561A7"/>
    <w:rsid w:val="00E561CB"/>
    <w:rsid w:val="00E56243"/>
    <w:rsid w:val="00E56399"/>
    <w:rsid w:val="00E563FA"/>
    <w:rsid w:val="00E56874"/>
    <w:rsid w:val="00E56997"/>
    <w:rsid w:val="00E56B1A"/>
    <w:rsid w:val="00E56CC1"/>
    <w:rsid w:val="00E56D1B"/>
    <w:rsid w:val="00E56D65"/>
    <w:rsid w:val="00E56DEF"/>
    <w:rsid w:val="00E5702D"/>
    <w:rsid w:val="00E57145"/>
    <w:rsid w:val="00E571C4"/>
    <w:rsid w:val="00E5761A"/>
    <w:rsid w:val="00E57713"/>
    <w:rsid w:val="00E57CD1"/>
    <w:rsid w:val="00E57F1A"/>
    <w:rsid w:val="00E60022"/>
    <w:rsid w:val="00E6026E"/>
    <w:rsid w:val="00E604BD"/>
    <w:rsid w:val="00E60686"/>
    <w:rsid w:val="00E607E0"/>
    <w:rsid w:val="00E60C14"/>
    <w:rsid w:val="00E60CF0"/>
    <w:rsid w:val="00E61268"/>
    <w:rsid w:val="00E6142D"/>
    <w:rsid w:val="00E6144B"/>
    <w:rsid w:val="00E616D8"/>
    <w:rsid w:val="00E61A37"/>
    <w:rsid w:val="00E61D2A"/>
    <w:rsid w:val="00E61D34"/>
    <w:rsid w:val="00E61D3E"/>
    <w:rsid w:val="00E61F11"/>
    <w:rsid w:val="00E61F57"/>
    <w:rsid w:val="00E62175"/>
    <w:rsid w:val="00E62334"/>
    <w:rsid w:val="00E62684"/>
    <w:rsid w:val="00E62897"/>
    <w:rsid w:val="00E62BFF"/>
    <w:rsid w:val="00E62EF9"/>
    <w:rsid w:val="00E62F0E"/>
    <w:rsid w:val="00E62F99"/>
    <w:rsid w:val="00E62FE7"/>
    <w:rsid w:val="00E63083"/>
    <w:rsid w:val="00E63108"/>
    <w:rsid w:val="00E631FF"/>
    <w:rsid w:val="00E63582"/>
    <w:rsid w:val="00E637B4"/>
    <w:rsid w:val="00E637D8"/>
    <w:rsid w:val="00E639A2"/>
    <w:rsid w:val="00E639AD"/>
    <w:rsid w:val="00E63CFC"/>
    <w:rsid w:val="00E63D47"/>
    <w:rsid w:val="00E63E64"/>
    <w:rsid w:val="00E63F76"/>
    <w:rsid w:val="00E64358"/>
    <w:rsid w:val="00E6467E"/>
    <w:rsid w:val="00E6470D"/>
    <w:rsid w:val="00E64796"/>
    <w:rsid w:val="00E64CFC"/>
    <w:rsid w:val="00E64DF8"/>
    <w:rsid w:val="00E64E42"/>
    <w:rsid w:val="00E65209"/>
    <w:rsid w:val="00E652A6"/>
    <w:rsid w:val="00E653E1"/>
    <w:rsid w:val="00E653EE"/>
    <w:rsid w:val="00E65800"/>
    <w:rsid w:val="00E658AE"/>
    <w:rsid w:val="00E65B4B"/>
    <w:rsid w:val="00E65DEB"/>
    <w:rsid w:val="00E65FFE"/>
    <w:rsid w:val="00E66005"/>
    <w:rsid w:val="00E66499"/>
    <w:rsid w:val="00E66851"/>
    <w:rsid w:val="00E669E2"/>
    <w:rsid w:val="00E66AEE"/>
    <w:rsid w:val="00E66EA7"/>
    <w:rsid w:val="00E66F91"/>
    <w:rsid w:val="00E6709B"/>
    <w:rsid w:val="00E670AC"/>
    <w:rsid w:val="00E67134"/>
    <w:rsid w:val="00E67584"/>
    <w:rsid w:val="00E6767A"/>
    <w:rsid w:val="00E676BA"/>
    <w:rsid w:val="00E676BD"/>
    <w:rsid w:val="00E679D3"/>
    <w:rsid w:val="00E67CF0"/>
    <w:rsid w:val="00E67DA8"/>
    <w:rsid w:val="00E67F7F"/>
    <w:rsid w:val="00E700CB"/>
    <w:rsid w:val="00E701AA"/>
    <w:rsid w:val="00E704C2"/>
    <w:rsid w:val="00E70640"/>
    <w:rsid w:val="00E70810"/>
    <w:rsid w:val="00E708E3"/>
    <w:rsid w:val="00E70A3D"/>
    <w:rsid w:val="00E70B2B"/>
    <w:rsid w:val="00E70CD0"/>
    <w:rsid w:val="00E70F99"/>
    <w:rsid w:val="00E711D0"/>
    <w:rsid w:val="00E712A8"/>
    <w:rsid w:val="00E713B8"/>
    <w:rsid w:val="00E71465"/>
    <w:rsid w:val="00E714A3"/>
    <w:rsid w:val="00E71547"/>
    <w:rsid w:val="00E717B0"/>
    <w:rsid w:val="00E71905"/>
    <w:rsid w:val="00E71E77"/>
    <w:rsid w:val="00E71EA6"/>
    <w:rsid w:val="00E71EE4"/>
    <w:rsid w:val="00E71FAF"/>
    <w:rsid w:val="00E71FB6"/>
    <w:rsid w:val="00E722F6"/>
    <w:rsid w:val="00E723B8"/>
    <w:rsid w:val="00E72430"/>
    <w:rsid w:val="00E72454"/>
    <w:rsid w:val="00E727E6"/>
    <w:rsid w:val="00E729D0"/>
    <w:rsid w:val="00E72B07"/>
    <w:rsid w:val="00E72B98"/>
    <w:rsid w:val="00E72D03"/>
    <w:rsid w:val="00E73243"/>
    <w:rsid w:val="00E73260"/>
    <w:rsid w:val="00E7350D"/>
    <w:rsid w:val="00E73778"/>
    <w:rsid w:val="00E7380F"/>
    <w:rsid w:val="00E73956"/>
    <w:rsid w:val="00E73AFA"/>
    <w:rsid w:val="00E73BC0"/>
    <w:rsid w:val="00E73CB9"/>
    <w:rsid w:val="00E73CDA"/>
    <w:rsid w:val="00E73D60"/>
    <w:rsid w:val="00E74082"/>
    <w:rsid w:val="00E74138"/>
    <w:rsid w:val="00E74169"/>
    <w:rsid w:val="00E744BF"/>
    <w:rsid w:val="00E7466E"/>
    <w:rsid w:val="00E746BF"/>
    <w:rsid w:val="00E747B7"/>
    <w:rsid w:val="00E748B1"/>
    <w:rsid w:val="00E748CD"/>
    <w:rsid w:val="00E74B27"/>
    <w:rsid w:val="00E75000"/>
    <w:rsid w:val="00E7525B"/>
    <w:rsid w:val="00E75299"/>
    <w:rsid w:val="00E7568D"/>
    <w:rsid w:val="00E7576C"/>
    <w:rsid w:val="00E75852"/>
    <w:rsid w:val="00E75ABD"/>
    <w:rsid w:val="00E7656B"/>
    <w:rsid w:val="00E76938"/>
    <w:rsid w:val="00E7697D"/>
    <w:rsid w:val="00E76AEA"/>
    <w:rsid w:val="00E76BDB"/>
    <w:rsid w:val="00E76C37"/>
    <w:rsid w:val="00E76C50"/>
    <w:rsid w:val="00E76D73"/>
    <w:rsid w:val="00E76E62"/>
    <w:rsid w:val="00E76E7B"/>
    <w:rsid w:val="00E76F7D"/>
    <w:rsid w:val="00E76F91"/>
    <w:rsid w:val="00E76FEB"/>
    <w:rsid w:val="00E77432"/>
    <w:rsid w:val="00E77458"/>
    <w:rsid w:val="00E7767D"/>
    <w:rsid w:val="00E778A9"/>
    <w:rsid w:val="00E77C8F"/>
    <w:rsid w:val="00E77D7A"/>
    <w:rsid w:val="00E8019A"/>
    <w:rsid w:val="00E80416"/>
    <w:rsid w:val="00E80488"/>
    <w:rsid w:val="00E804E0"/>
    <w:rsid w:val="00E80506"/>
    <w:rsid w:val="00E8059B"/>
    <w:rsid w:val="00E80645"/>
    <w:rsid w:val="00E80651"/>
    <w:rsid w:val="00E80744"/>
    <w:rsid w:val="00E807DC"/>
    <w:rsid w:val="00E80851"/>
    <w:rsid w:val="00E808CA"/>
    <w:rsid w:val="00E80C21"/>
    <w:rsid w:val="00E80C6E"/>
    <w:rsid w:val="00E80E41"/>
    <w:rsid w:val="00E810F8"/>
    <w:rsid w:val="00E811D7"/>
    <w:rsid w:val="00E81438"/>
    <w:rsid w:val="00E81470"/>
    <w:rsid w:val="00E8175D"/>
    <w:rsid w:val="00E81B25"/>
    <w:rsid w:val="00E81B6D"/>
    <w:rsid w:val="00E81BE3"/>
    <w:rsid w:val="00E81C58"/>
    <w:rsid w:val="00E81DFC"/>
    <w:rsid w:val="00E81E89"/>
    <w:rsid w:val="00E821C4"/>
    <w:rsid w:val="00E822A9"/>
    <w:rsid w:val="00E822AF"/>
    <w:rsid w:val="00E824FE"/>
    <w:rsid w:val="00E82693"/>
    <w:rsid w:val="00E8277E"/>
    <w:rsid w:val="00E828F9"/>
    <w:rsid w:val="00E8297A"/>
    <w:rsid w:val="00E829CA"/>
    <w:rsid w:val="00E82A1B"/>
    <w:rsid w:val="00E82B28"/>
    <w:rsid w:val="00E82D14"/>
    <w:rsid w:val="00E830AE"/>
    <w:rsid w:val="00E83596"/>
    <w:rsid w:val="00E83729"/>
    <w:rsid w:val="00E83791"/>
    <w:rsid w:val="00E83825"/>
    <w:rsid w:val="00E83915"/>
    <w:rsid w:val="00E839A1"/>
    <w:rsid w:val="00E839EA"/>
    <w:rsid w:val="00E83A90"/>
    <w:rsid w:val="00E83E67"/>
    <w:rsid w:val="00E8420D"/>
    <w:rsid w:val="00E843A5"/>
    <w:rsid w:val="00E84481"/>
    <w:rsid w:val="00E844E0"/>
    <w:rsid w:val="00E84646"/>
    <w:rsid w:val="00E84745"/>
    <w:rsid w:val="00E84A0A"/>
    <w:rsid w:val="00E84AAD"/>
    <w:rsid w:val="00E84AFC"/>
    <w:rsid w:val="00E84B7C"/>
    <w:rsid w:val="00E84BB6"/>
    <w:rsid w:val="00E84C12"/>
    <w:rsid w:val="00E84DD7"/>
    <w:rsid w:val="00E84E69"/>
    <w:rsid w:val="00E8525D"/>
    <w:rsid w:val="00E85278"/>
    <w:rsid w:val="00E8532A"/>
    <w:rsid w:val="00E8535B"/>
    <w:rsid w:val="00E8544B"/>
    <w:rsid w:val="00E8564C"/>
    <w:rsid w:val="00E85700"/>
    <w:rsid w:val="00E85922"/>
    <w:rsid w:val="00E859C1"/>
    <w:rsid w:val="00E859F2"/>
    <w:rsid w:val="00E85AAD"/>
    <w:rsid w:val="00E85FBA"/>
    <w:rsid w:val="00E86072"/>
    <w:rsid w:val="00E86073"/>
    <w:rsid w:val="00E860D5"/>
    <w:rsid w:val="00E86182"/>
    <w:rsid w:val="00E8618F"/>
    <w:rsid w:val="00E861B2"/>
    <w:rsid w:val="00E86243"/>
    <w:rsid w:val="00E86337"/>
    <w:rsid w:val="00E86654"/>
    <w:rsid w:val="00E86917"/>
    <w:rsid w:val="00E86F6D"/>
    <w:rsid w:val="00E86F72"/>
    <w:rsid w:val="00E87184"/>
    <w:rsid w:val="00E87518"/>
    <w:rsid w:val="00E87528"/>
    <w:rsid w:val="00E87725"/>
    <w:rsid w:val="00E87A05"/>
    <w:rsid w:val="00E87AC4"/>
    <w:rsid w:val="00E87B53"/>
    <w:rsid w:val="00E87C2A"/>
    <w:rsid w:val="00E87EFF"/>
    <w:rsid w:val="00E8A4C0"/>
    <w:rsid w:val="00E90001"/>
    <w:rsid w:val="00E901A5"/>
    <w:rsid w:val="00E90764"/>
    <w:rsid w:val="00E90E65"/>
    <w:rsid w:val="00E9105D"/>
    <w:rsid w:val="00E9107E"/>
    <w:rsid w:val="00E91C1F"/>
    <w:rsid w:val="00E91D24"/>
    <w:rsid w:val="00E91E3A"/>
    <w:rsid w:val="00E91FCB"/>
    <w:rsid w:val="00E92121"/>
    <w:rsid w:val="00E92352"/>
    <w:rsid w:val="00E926A7"/>
    <w:rsid w:val="00E926D2"/>
    <w:rsid w:val="00E92839"/>
    <w:rsid w:val="00E92B6E"/>
    <w:rsid w:val="00E92BB8"/>
    <w:rsid w:val="00E92D03"/>
    <w:rsid w:val="00E92DF9"/>
    <w:rsid w:val="00E93064"/>
    <w:rsid w:val="00E93103"/>
    <w:rsid w:val="00E9343E"/>
    <w:rsid w:val="00E935BF"/>
    <w:rsid w:val="00E939FA"/>
    <w:rsid w:val="00E93A3A"/>
    <w:rsid w:val="00E93F8A"/>
    <w:rsid w:val="00E93FA3"/>
    <w:rsid w:val="00E94248"/>
    <w:rsid w:val="00E942F4"/>
    <w:rsid w:val="00E9482D"/>
    <w:rsid w:val="00E949C5"/>
    <w:rsid w:val="00E94F42"/>
    <w:rsid w:val="00E94F8A"/>
    <w:rsid w:val="00E95112"/>
    <w:rsid w:val="00E951C5"/>
    <w:rsid w:val="00E95241"/>
    <w:rsid w:val="00E952DD"/>
    <w:rsid w:val="00E9537E"/>
    <w:rsid w:val="00E9545F"/>
    <w:rsid w:val="00E9572B"/>
    <w:rsid w:val="00E95BDF"/>
    <w:rsid w:val="00E95FCF"/>
    <w:rsid w:val="00E96022"/>
    <w:rsid w:val="00E961EB"/>
    <w:rsid w:val="00E962B6"/>
    <w:rsid w:val="00E96495"/>
    <w:rsid w:val="00E96722"/>
    <w:rsid w:val="00E96B49"/>
    <w:rsid w:val="00E96B99"/>
    <w:rsid w:val="00E96BB8"/>
    <w:rsid w:val="00E96C11"/>
    <w:rsid w:val="00E96DFF"/>
    <w:rsid w:val="00E9709A"/>
    <w:rsid w:val="00E97204"/>
    <w:rsid w:val="00E9764C"/>
    <w:rsid w:val="00E97AD5"/>
    <w:rsid w:val="00E97CB7"/>
    <w:rsid w:val="00E97D0D"/>
    <w:rsid w:val="00E97DC3"/>
    <w:rsid w:val="00E97E10"/>
    <w:rsid w:val="00E97F53"/>
    <w:rsid w:val="00E97F72"/>
    <w:rsid w:val="00E97FE8"/>
    <w:rsid w:val="00EA01B1"/>
    <w:rsid w:val="00EA0292"/>
    <w:rsid w:val="00EA0571"/>
    <w:rsid w:val="00EA072A"/>
    <w:rsid w:val="00EA08F7"/>
    <w:rsid w:val="00EA0987"/>
    <w:rsid w:val="00EA0AB6"/>
    <w:rsid w:val="00EA0CDC"/>
    <w:rsid w:val="00EA0CFC"/>
    <w:rsid w:val="00EA0D1B"/>
    <w:rsid w:val="00EA0D4A"/>
    <w:rsid w:val="00EA0DEA"/>
    <w:rsid w:val="00EA1100"/>
    <w:rsid w:val="00EA12A2"/>
    <w:rsid w:val="00EA1591"/>
    <w:rsid w:val="00EA1652"/>
    <w:rsid w:val="00EA1718"/>
    <w:rsid w:val="00EA19CF"/>
    <w:rsid w:val="00EA19E6"/>
    <w:rsid w:val="00EA1B8E"/>
    <w:rsid w:val="00EA1C7B"/>
    <w:rsid w:val="00EA1CE7"/>
    <w:rsid w:val="00EA2087"/>
    <w:rsid w:val="00EA22BD"/>
    <w:rsid w:val="00EA2351"/>
    <w:rsid w:val="00EA2479"/>
    <w:rsid w:val="00EA2636"/>
    <w:rsid w:val="00EA28D1"/>
    <w:rsid w:val="00EA2972"/>
    <w:rsid w:val="00EA2A03"/>
    <w:rsid w:val="00EA2B4D"/>
    <w:rsid w:val="00EA341A"/>
    <w:rsid w:val="00EA3598"/>
    <w:rsid w:val="00EA3660"/>
    <w:rsid w:val="00EA38BB"/>
    <w:rsid w:val="00EA3B0B"/>
    <w:rsid w:val="00EA3B2C"/>
    <w:rsid w:val="00EA3B81"/>
    <w:rsid w:val="00EA3B88"/>
    <w:rsid w:val="00EA3B95"/>
    <w:rsid w:val="00EA3CD9"/>
    <w:rsid w:val="00EA3DFF"/>
    <w:rsid w:val="00EA3E92"/>
    <w:rsid w:val="00EA3ED5"/>
    <w:rsid w:val="00EA3F32"/>
    <w:rsid w:val="00EA4203"/>
    <w:rsid w:val="00EA4516"/>
    <w:rsid w:val="00EA45C0"/>
    <w:rsid w:val="00EA4728"/>
    <w:rsid w:val="00EA4918"/>
    <w:rsid w:val="00EA4BB8"/>
    <w:rsid w:val="00EA4C48"/>
    <w:rsid w:val="00EA4D55"/>
    <w:rsid w:val="00EA5066"/>
    <w:rsid w:val="00EA54C6"/>
    <w:rsid w:val="00EA54F8"/>
    <w:rsid w:val="00EA55FE"/>
    <w:rsid w:val="00EA56D2"/>
    <w:rsid w:val="00EA581B"/>
    <w:rsid w:val="00EA58D7"/>
    <w:rsid w:val="00EA5B42"/>
    <w:rsid w:val="00EA5BAD"/>
    <w:rsid w:val="00EA5C06"/>
    <w:rsid w:val="00EA5E02"/>
    <w:rsid w:val="00EA5EBE"/>
    <w:rsid w:val="00EA5F46"/>
    <w:rsid w:val="00EA5F9F"/>
    <w:rsid w:val="00EA6126"/>
    <w:rsid w:val="00EA61AA"/>
    <w:rsid w:val="00EA62BF"/>
    <w:rsid w:val="00EA63C7"/>
    <w:rsid w:val="00EA674B"/>
    <w:rsid w:val="00EA68C3"/>
    <w:rsid w:val="00EA6977"/>
    <w:rsid w:val="00EA6B00"/>
    <w:rsid w:val="00EA6F32"/>
    <w:rsid w:val="00EA6F86"/>
    <w:rsid w:val="00EA703A"/>
    <w:rsid w:val="00EA71B7"/>
    <w:rsid w:val="00EA7432"/>
    <w:rsid w:val="00EA7500"/>
    <w:rsid w:val="00EA7885"/>
    <w:rsid w:val="00EA7CA8"/>
    <w:rsid w:val="00EA7CC4"/>
    <w:rsid w:val="00EA7D75"/>
    <w:rsid w:val="00EA7D85"/>
    <w:rsid w:val="00EA7F17"/>
    <w:rsid w:val="00EA7FC7"/>
    <w:rsid w:val="00EB0329"/>
    <w:rsid w:val="00EB043C"/>
    <w:rsid w:val="00EB0589"/>
    <w:rsid w:val="00EB0614"/>
    <w:rsid w:val="00EB0617"/>
    <w:rsid w:val="00EB063F"/>
    <w:rsid w:val="00EB06F0"/>
    <w:rsid w:val="00EB0858"/>
    <w:rsid w:val="00EB09B2"/>
    <w:rsid w:val="00EB0C41"/>
    <w:rsid w:val="00EB0E8A"/>
    <w:rsid w:val="00EB0EB3"/>
    <w:rsid w:val="00EB1291"/>
    <w:rsid w:val="00EB1611"/>
    <w:rsid w:val="00EB162A"/>
    <w:rsid w:val="00EB185A"/>
    <w:rsid w:val="00EB1879"/>
    <w:rsid w:val="00EB18C8"/>
    <w:rsid w:val="00EB1C7D"/>
    <w:rsid w:val="00EB1CD4"/>
    <w:rsid w:val="00EB1D2D"/>
    <w:rsid w:val="00EB1E16"/>
    <w:rsid w:val="00EB1E3B"/>
    <w:rsid w:val="00EB2821"/>
    <w:rsid w:val="00EB28AB"/>
    <w:rsid w:val="00EB2CB6"/>
    <w:rsid w:val="00EB2E96"/>
    <w:rsid w:val="00EB2F67"/>
    <w:rsid w:val="00EB3435"/>
    <w:rsid w:val="00EB34A0"/>
    <w:rsid w:val="00EB3773"/>
    <w:rsid w:val="00EB3865"/>
    <w:rsid w:val="00EB38D5"/>
    <w:rsid w:val="00EB3979"/>
    <w:rsid w:val="00EB3B03"/>
    <w:rsid w:val="00EB3DD2"/>
    <w:rsid w:val="00EB3E3A"/>
    <w:rsid w:val="00EB3F68"/>
    <w:rsid w:val="00EB3FD6"/>
    <w:rsid w:val="00EB42F6"/>
    <w:rsid w:val="00EB47A5"/>
    <w:rsid w:val="00EB4922"/>
    <w:rsid w:val="00EB4935"/>
    <w:rsid w:val="00EB4972"/>
    <w:rsid w:val="00EB4C2F"/>
    <w:rsid w:val="00EB4D81"/>
    <w:rsid w:val="00EB5542"/>
    <w:rsid w:val="00EB5730"/>
    <w:rsid w:val="00EB5767"/>
    <w:rsid w:val="00EB59DE"/>
    <w:rsid w:val="00EB5A2C"/>
    <w:rsid w:val="00EB5DCB"/>
    <w:rsid w:val="00EB5EEC"/>
    <w:rsid w:val="00EB5F36"/>
    <w:rsid w:val="00EB5F59"/>
    <w:rsid w:val="00EB64D4"/>
    <w:rsid w:val="00EB654C"/>
    <w:rsid w:val="00EB6A6D"/>
    <w:rsid w:val="00EB6AE2"/>
    <w:rsid w:val="00EB6BBA"/>
    <w:rsid w:val="00EB6CD3"/>
    <w:rsid w:val="00EB6F67"/>
    <w:rsid w:val="00EB72DD"/>
    <w:rsid w:val="00EB73A0"/>
    <w:rsid w:val="00EB7585"/>
    <w:rsid w:val="00EB75FE"/>
    <w:rsid w:val="00EB7650"/>
    <w:rsid w:val="00EB77CA"/>
    <w:rsid w:val="00EB78A1"/>
    <w:rsid w:val="00EB7B65"/>
    <w:rsid w:val="00EB7C68"/>
    <w:rsid w:val="00EB7E3C"/>
    <w:rsid w:val="00EB7EAE"/>
    <w:rsid w:val="00EC03C6"/>
    <w:rsid w:val="00EC05D7"/>
    <w:rsid w:val="00EC06A3"/>
    <w:rsid w:val="00EC07A6"/>
    <w:rsid w:val="00EC07DD"/>
    <w:rsid w:val="00EC0A08"/>
    <w:rsid w:val="00EC0B1F"/>
    <w:rsid w:val="00EC0BEE"/>
    <w:rsid w:val="00EC121C"/>
    <w:rsid w:val="00EC1284"/>
    <w:rsid w:val="00EC136A"/>
    <w:rsid w:val="00EC161A"/>
    <w:rsid w:val="00EC16F7"/>
    <w:rsid w:val="00EC171A"/>
    <w:rsid w:val="00EC1787"/>
    <w:rsid w:val="00EC1A4C"/>
    <w:rsid w:val="00EC21BA"/>
    <w:rsid w:val="00EC2296"/>
    <w:rsid w:val="00EC230D"/>
    <w:rsid w:val="00EC237C"/>
    <w:rsid w:val="00EC2387"/>
    <w:rsid w:val="00EC244A"/>
    <w:rsid w:val="00EC2682"/>
    <w:rsid w:val="00EC27E3"/>
    <w:rsid w:val="00EC2864"/>
    <w:rsid w:val="00EC28DA"/>
    <w:rsid w:val="00EC2AB2"/>
    <w:rsid w:val="00EC31F1"/>
    <w:rsid w:val="00EC31F2"/>
    <w:rsid w:val="00EC327D"/>
    <w:rsid w:val="00EC338B"/>
    <w:rsid w:val="00EC3611"/>
    <w:rsid w:val="00EC37AB"/>
    <w:rsid w:val="00EC3822"/>
    <w:rsid w:val="00EC3993"/>
    <w:rsid w:val="00EC3E85"/>
    <w:rsid w:val="00EC3E87"/>
    <w:rsid w:val="00EC3F80"/>
    <w:rsid w:val="00EC4257"/>
    <w:rsid w:val="00EC42FA"/>
    <w:rsid w:val="00EC4585"/>
    <w:rsid w:val="00EC4869"/>
    <w:rsid w:val="00EC499A"/>
    <w:rsid w:val="00EC4E38"/>
    <w:rsid w:val="00EC4ED4"/>
    <w:rsid w:val="00EC4EE2"/>
    <w:rsid w:val="00EC508D"/>
    <w:rsid w:val="00EC521F"/>
    <w:rsid w:val="00EC535D"/>
    <w:rsid w:val="00EC5368"/>
    <w:rsid w:val="00EC56CC"/>
    <w:rsid w:val="00EC5844"/>
    <w:rsid w:val="00EC5944"/>
    <w:rsid w:val="00EC5976"/>
    <w:rsid w:val="00EC5D0D"/>
    <w:rsid w:val="00EC5EE9"/>
    <w:rsid w:val="00EC6099"/>
    <w:rsid w:val="00EC60DF"/>
    <w:rsid w:val="00EC629F"/>
    <w:rsid w:val="00EC62BE"/>
    <w:rsid w:val="00EC6318"/>
    <w:rsid w:val="00EC6381"/>
    <w:rsid w:val="00EC6409"/>
    <w:rsid w:val="00EC6570"/>
    <w:rsid w:val="00EC6698"/>
    <w:rsid w:val="00EC674C"/>
    <w:rsid w:val="00EC696B"/>
    <w:rsid w:val="00EC6D64"/>
    <w:rsid w:val="00EC6D65"/>
    <w:rsid w:val="00EC6DC3"/>
    <w:rsid w:val="00EC6DE2"/>
    <w:rsid w:val="00EC6E4A"/>
    <w:rsid w:val="00EC6FA1"/>
    <w:rsid w:val="00EC7079"/>
    <w:rsid w:val="00EC70B5"/>
    <w:rsid w:val="00EC71B4"/>
    <w:rsid w:val="00EC7334"/>
    <w:rsid w:val="00EC7438"/>
    <w:rsid w:val="00EC7682"/>
    <w:rsid w:val="00EC789C"/>
    <w:rsid w:val="00EC7979"/>
    <w:rsid w:val="00EC79F2"/>
    <w:rsid w:val="00EC7A32"/>
    <w:rsid w:val="00EC7B8C"/>
    <w:rsid w:val="00EC7C05"/>
    <w:rsid w:val="00EC7D7E"/>
    <w:rsid w:val="00EC7DB6"/>
    <w:rsid w:val="00EC7E2A"/>
    <w:rsid w:val="00ED008C"/>
    <w:rsid w:val="00ED028D"/>
    <w:rsid w:val="00ED02FD"/>
    <w:rsid w:val="00ED05ED"/>
    <w:rsid w:val="00ED0617"/>
    <w:rsid w:val="00ED062E"/>
    <w:rsid w:val="00ED06A4"/>
    <w:rsid w:val="00ED06B0"/>
    <w:rsid w:val="00ED06FA"/>
    <w:rsid w:val="00ED07E9"/>
    <w:rsid w:val="00ED0B37"/>
    <w:rsid w:val="00ED0DDF"/>
    <w:rsid w:val="00ED1118"/>
    <w:rsid w:val="00ED138D"/>
    <w:rsid w:val="00ED1546"/>
    <w:rsid w:val="00ED1754"/>
    <w:rsid w:val="00ED18E0"/>
    <w:rsid w:val="00ED1BFE"/>
    <w:rsid w:val="00ED1D26"/>
    <w:rsid w:val="00ED1E73"/>
    <w:rsid w:val="00ED1FEA"/>
    <w:rsid w:val="00ED210E"/>
    <w:rsid w:val="00ED2248"/>
    <w:rsid w:val="00ED23BE"/>
    <w:rsid w:val="00ED244B"/>
    <w:rsid w:val="00ED26E6"/>
    <w:rsid w:val="00ED27D0"/>
    <w:rsid w:val="00ED2AB8"/>
    <w:rsid w:val="00ED2E2F"/>
    <w:rsid w:val="00ED2E75"/>
    <w:rsid w:val="00ED31EF"/>
    <w:rsid w:val="00ED3320"/>
    <w:rsid w:val="00ED3449"/>
    <w:rsid w:val="00ED3480"/>
    <w:rsid w:val="00ED354E"/>
    <w:rsid w:val="00ED35D2"/>
    <w:rsid w:val="00ED36BC"/>
    <w:rsid w:val="00ED36F5"/>
    <w:rsid w:val="00ED3701"/>
    <w:rsid w:val="00ED3886"/>
    <w:rsid w:val="00ED3B86"/>
    <w:rsid w:val="00ED3B87"/>
    <w:rsid w:val="00ED3E9D"/>
    <w:rsid w:val="00ED43D0"/>
    <w:rsid w:val="00ED444E"/>
    <w:rsid w:val="00ED44EB"/>
    <w:rsid w:val="00ED45CD"/>
    <w:rsid w:val="00ED4967"/>
    <w:rsid w:val="00ED4986"/>
    <w:rsid w:val="00ED4A5C"/>
    <w:rsid w:val="00ED4B0C"/>
    <w:rsid w:val="00ED4BB0"/>
    <w:rsid w:val="00ED52E5"/>
    <w:rsid w:val="00ED5370"/>
    <w:rsid w:val="00ED56E4"/>
    <w:rsid w:val="00ED576A"/>
    <w:rsid w:val="00ED5B56"/>
    <w:rsid w:val="00ED5D06"/>
    <w:rsid w:val="00ED5D4E"/>
    <w:rsid w:val="00ED5EAD"/>
    <w:rsid w:val="00ED5FFD"/>
    <w:rsid w:val="00ED602D"/>
    <w:rsid w:val="00ED61CE"/>
    <w:rsid w:val="00ED6319"/>
    <w:rsid w:val="00ED647C"/>
    <w:rsid w:val="00ED6536"/>
    <w:rsid w:val="00ED6673"/>
    <w:rsid w:val="00ED66D8"/>
    <w:rsid w:val="00ED673F"/>
    <w:rsid w:val="00ED6CF2"/>
    <w:rsid w:val="00ED6D94"/>
    <w:rsid w:val="00ED6E0C"/>
    <w:rsid w:val="00ED6F31"/>
    <w:rsid w:val="00ED7075"/>
    <w:rsid w:val="00ED7548"/>
    <w:rsid w:val="00ED7D77"/>
    <w:rsid w:val="00ED7ED0"/>
    <w:rsid w:val="00EE03BB"/>
    <w:rsid w:val="00EE0470"/>
    <w:rsid w:val="00EE0687"/>
    <w:rsid w:val="00EE0688"/>
    <w:rsid w:val="00EE077F"/>
    <w:rsid w:val="00EE08DC"/>
    <w:rsid w:val="00EE0930"/>
    <w:rsid w:val="00EE0B36"/>
    <w:rsid w:val="00EE0B88"/>
    <w:rsid w:val="00EE0BB5"/>
    <w:rsid w:val="00EE0BC1"/>
    <w:rsid w:val="00EE0C15"/>
    <w:rsid w:val="00EE0D05"/>
    <w:rsid w:val="00EE0D13"/>
    <w:rsid w:val="00EE0ECF"/>
    <w:rsid w:val="00EE0FB9"/>
    <w:rsid w:val="00EE1695"/>
    <w:rsid w:val="00EE171C"/>
    <w:rsid w:val="00EE1846"/>
    <w:rsid w:val="00EE1A84"/>
    <w:rsid w:val="00EE1D5E"/>
    <w:rsid w:val="00EE205C"/>
    <w:rsid w:val="00EE2238"/>
    <w:rsid w:val="00EE23D3"/>
    <w:rsid w:val="00EE24EC"/>
    <w:rsid w:val="00EE2546"/>
    <w:rsid w:val="00EE29D9"/>
    <w:rsid w:val="00EE2AA8"/>
    <w:rsid w:val="00EE2B82"/>
    <w:rsid w:val="00EE2BEE"/>
    <w:rsid w:val="00EE2C13"/>
    <w:rsid w:val="00EE2CFC"/>
    <w:rsid w:val="00EE2FDD"/>
    <w:rsid w:val="00EE3070"/>
    <w:rsid w:val="00EE3140"/>
    <w:rsid w:val="00EE32E7"/>
    <w:rsid w:val="00EE381B"/>
    <w:rsid w:val="00EE3A97"/>
    <w:rsid w:val="00EE3AFD"/>
    <w:rsid w:val="00EE3CA1"/>
    <w:rsid w:val="00EE405D"/>
    <w:rsid w:val="00EE408C"/>
    <w:rsid w:val="00EE41BA"/>
    <w:rsid w:val="00EE42A5"/>
    <w:rsid w:val="00EE4322"/>
    <w:rsid w:val="00EE442D"/>
    <w:rsid w:val="00EE4AE6"/>
    <w:rsid w:val="00EE4B5C"/>
    <w:rsid w:val="00EE4BD9"/>
    <w:rsid w:val="00EE4E00"/>
    <w:rsid w:val="00EE4F06"/>
    <w:rsid w:val="00EE4FC8"/>
    <w:rsid w:val="00EE52DF"/>
    <w:rsid w:val="00EE56E0"/>
    <w:rsid w:val="00EE56E4"/>
    <w:rsid w:val="00EE5888"/>
    <w:rsid w:val="00EE5916"/>
    <w:rsid w:val="00EE5AD5"/>
    <w:rsid w:val="00EE5AFB"/>
    <w:rsid w:val="00EE5B19"/>
    <w:rsid w:val="00EE5C48"/>
    <w:rsid w:val="00EE5CF9"/>
    <w:rsid w:val="00EE5F19"/>
    <w:rsid w:val="00EE623F"/>
    <w:rsid w:val="00EE66BC"/>
    <w:rsid w:val="00EE67D2"/>
    <w:rsid w:val="00EE687D"/>
    <w:rsid w:val="00EE6978"/>
    <w:rsid w:val="00EE6B08"/>
    <w:rsid w:val="00EE6B15"/>
    <w:rsid w:val="00EE6E97"/>
    <w:rsid w:val="00EE7049"/>
    <w:rsid w:val="00EE7058"/>
    <w:rsid w:val="00EE7059"/>
    <w:rsid w:val="00EE7145"/>
    <w:rsid w:val="00EE716F"/>
    <w:rsid w:val="00EE7181"/>
    <w:rsid w:val="00EE7354"/>
    <w:rsid w:val="00EE7452"/>
    <w:rsid w:val="00EE747A"/>
    <w:rsid w:val="00EE786F"/>
    <w:rsid w:val="00EE798E"/>
    <w:rsid w:val="00EE7BDE"/>
    <w:rsid w:val="00EE7C41"/>
    <w:rsid w:val="00EE7E3E"/>
    <w:rsid w:val="00EF035D"/>
    <w:rsid w:val="00EF04D8"/>
    <w:rsid w:val="00EF0892"/>
    <w:rsid w:val="00EF0908"/>
    <w:rsid w:val="00EF09B8"/>
    <w:rsid w:val="00EF0A8A"/>
    <w:rsid w:val="00EF0E0A"/>
    <w:rsid w:val="00EF1006"/>
    <w:rsid w:val="00EF117A"/>
    <w:rsid w:val="00EF135D"/>
    <w:rsid w:val="00EF13B1"/>
    <w:rsid w:val="00EF1484"/>
    <w:rsid w:val="00EF16B0"/>
    <w:rsid w:val="00EF19DB"/>
    <w:rsid w:val="00EF19E4"/>
    <w:rsid w:val="00EF1BAF"/>
    <w:rsid w:val="00EF1E2C"/>
    <w:rsid w:val="00EF210C"/>
    <w:rsid w:val="00EF2343"/>
    <w:rsid w:val="00EF2412"/>
    <w:rsid w:val="00EF24AE"/>
    <w:rsid w:val="00EF2B43"/>
    <w:rsid w:val="00EF2B8C"/>
    <w:rsid w:val="00EF2C5B"/>
    <w:rsid w:val="00EF2DCC"/>
    <w:rsid w:val="00EF2F25"/>
    <w:rsid w:val="00EF3555"/>
    <w:rsid w:val="00EF35F9"/>
    <w:rsid w:val="00EF36DD"/>
    <w:rsid w:val="00EF3707"/>
    <w:rsid w:val="00EF37C7"/>
    <w:rsid w:val="00EF389E"/>
    <w:rsid w:val="00EF38A7"/>
    <w:rsid w:val="00EF3997"/>
    <w:rsid w:val="00EF3DBB"/>
    <w:rsid w:val="00EF3E0E"/>
    <w:rsid w:val="00EF4194"/>
    <w:rsid w:val="00EF4199"/>
    <w:rsid w:val="00EF447D"/>
    <w:rsid w:val="00EF44E6"/>
    <w:rsid w:val="00EF4A90"/>
    <w:rsid w:val="00EF4B92"/>
    <w:rsid w:val="00EF4BC4"/>
    <w:rsid w:val="00EF4E52"/>
    <w:rsid w:val="00EF4E76"/>
    <w:rsid w:val="00EF4EB1"/>
    <w:rsid w:val="00EF4EB4"/>
    <w:rsid w:val="00EF5758"/>
    <w:rsid w:val="00EF5783"/>
    <w:rsid w:val="00EF5A6B"/>
    <w:rsid w:val="00EF5E2A"/>
    <w:rsid w:val="00EF5F76"/>
    <w:rsid w:val="00EF5FDC"/>
    <w:rsid w:val="00EF649A"/>
    <w:rsid w:val="00EF66B0"/>
    <w:rsid w:val="00EF674D"/>
    <w:rsid w:val="00EF69D9"/>
    <w:rsid w:val="00EF6A7E"/>
    <w:rsid w:val="00EF6D94"/>
    <w:rsid w:val="00EF6E05"/>
    <w:rsid w:val="00EF7278"/>
    <w:rsid w:val="00EF737E"/>
    <w:rsid w:val="00EF740F"/>
    <w:rsid w:val="00EF79F7"/>
    <w:rsid w:val="00EF79FF"/>
    <w:rsid w:val="00EF7ABD"/>
    <w:rsid w:val="00EF7D22"/>
    <w:rsid w:val="00EF7F44"/>
    <w:rsid w:val="00F001BF"/>
    <w:rsid w:val="00F002B8"/>
    <w:rsid w:val="00F00302"/>
    <w:rsid w:val="00F005ED"/>
    <w:rsid w:val="00F006B3"/>
    <w:rsid w:val="00F006F1"/>
    <w:rsid w:val="00F00753"/>
    <w:rsid w:val="00F00E6F"/>
    <w:rsid w:val="00F013A0"/>
    <w:rsid w:val="00F01421"/>
    <w:rsid w:val="00F016CA"/>
    <w:rsid w:val="00F01B67"/>
    <w:rsid w:val="00F01C74"/>
    <w:rsid w:val="00F01E71"/>
    <w:rsid w:val="00F022BA"/>
    <w:rsid w:val="00F023C6"/>
    <w:rsid w:val="00F0253D"/>
    <w:rsid w:val="00F025BF"/>
    <w:rsid w:val="00F025E9"/>
    <w:rsid w:val="00F0291C"/>
    <w:rsid w:val="00F02A0E"/>
    <w:rsid w:val="00F02C81"/>
    <w:rsid w:val="00F02D61"/>
    <w:rsid w:val="00F02E19"/>
    <w:rsid w:val="00F02E4E"/>
    <w:rsid w:val="00F03035"/>
    <w:rsid w:val="00F035EF"/>
    <w:rsid w:val="00F035FC"/>
    <w:rsid w:val="00F03710"/>
    <w:rsid w:val="00F03925"/>
    <w:rsid w:val="00F03C4D"/>
    <w:rsid w:val="00F03CA2"/>
    <w:rsid w:val="00F03E02"/>
    <w:rsid w:val="00F03ECC"/>
    <w:rsid w:val="00F04024"/>
    <w:rsid w:val="00F040DA"/>
    <w:rsid w:val="00F04152"/>
    <w:rsid w:val="00F04186"/>
    <w:rsid w:val="00F04B16"/>
    <w:rsid w:val="00F04C42"/>
    <w:rsid w:val="00F04F98"/>
    <w:rsid w:val="00F04FC3"/>
    <w:rsid w:val="00F04FD2"/>
    <w:rsid w:val="00F050B7"/>
    <w:rsid w:val="00F050FD"/>
    <w:rsid w:val="00F0510D"/>
    <w:rsid w:val="00F0514C"/>
    <w:rsid w:val="00F053DC"/>
    <w:rsid w:val="00F058DD"/>
    <w:rsid w:val="00F05954"/>
    <w:rsid w:val="00F059E3"/>
    <w:rsid w:val="00F05D9A"/>
    <w:rsid w:val="00F05DBB"/>
    <w:rsid w:val="00F05DC6"/>
    <w:rsid w:val="00F05E3F"/>
    <w:rsid w:val="00F05EC2"/>
    <w:rsid w:val="00F06040"/>
    <w:rsid w:val="00F06385"/>
    <w:rsid w:val="00F0649E"/>
    <w:rsid w:val="00F069BC"/>
    <w:rsid w:val="00F06B49"/>
    <w:rsid w:val="00F06C0C"/>
    <w:rsid w:val="00F06CFE"/>
    <w:rsid w:val="00F06D2A"/>
    <w:rsid w:val="00F07617"/>
    <w:rsid w:val="00F07758"/>
    <w:rsid w:val="00F077EA"/>
    <w:rsid w:val="00F07999"/>
    <w:rsid w:val="00F07B37"/>
    <w:rsid w:val="00F07B93"/>
    <w:rsid w:val="00F07D96"/>
    <w:rsid w:val="00F07EC5"/>
    <w:rsid w:val="00F07F3C"/>
    <w:rsid w:val="00F1000D"/>
    <w:rsid w:val="00F1012E"/>
    <w:rsid w:val="00F1067B"/>
    <w:rsid w:val="00F10807"/>
    <w:rsid w:val="00F10D39"/>
    <w:rsid w:val="00F10DCC"/>
    <w:rsid w:val="00F10DF3"/>
    <w:rsid w:val="00F11093"/>
    <w:rsid w:val="00F11134"/>
    <w:rsid w:val="00F11257"/>
    <w:rsid w:val="00F1158E"/>
    <w:rsid w:val="00F1187B"/>
    <w:rsid w:val="00F11B78"/>
    <w:rsid w:val="00F11EE3"/>
    <w:rsid w:val="00F11F69"/>
    <w:rsid w:val="00F12087"/>
    <w:rsid w:val="00F12333"/>
    <w:rsid w:val="00F123D5"/>
    <w:rsid w:val="00F12592"/>
    <w:rsid w:val="00F12A35"/>
    <w:rsid w:val="00F12C12"/>
    <w:rsid w:val="00F12C6F"/>
    <w:rsid w:val="00F12FC3"/>
    <w:rsid w:val="00F1301E"/>
    <w:rsid w:val="00F13034"/>
    <w:rsid w:val="00F1317F"/>
    <w:rsid w:val="00F1336F"/>
    <w:rsid w:val="00F1345D"/>
    <w:rsid w:val="00F13578"/>
    <w:rsid w:val="00F135A0"/>
    <w:rsid w:val="00F136DF"/>
    <w:rsid w:val="00F13727"/>
    <w:rsid w:val="00F13A5A"/>
    <w:rsid w:val="00F13C78"/>
    <w:rsid w:val="00F13CB1"/>
    <w:rsid w:val="00F13EEB"/>
    <w:rsid w:val="00F13F40"/>
    <w:rsid w:val="00F14205"/>
    <w:rsid w:val="00F144B6"/>
    <w:rsid w:val="00F14565"/>
    <w:rsid w:val="00F147B5"/>
    <w:rsid w:val="00F14945"/>
    <w:rsid w:val="00F14D31"/>
    <w:rsid w:val="00F1524F"/>
    <w:rsid w:val="00F15758"/>
    <w:rsid w:val="00F15823"/>
    <w:rsid w:val="00F1594E"/>
    <w:rsid w:val="00F159C1"/>
    <w:rsid w:val="00F15D91"/>
    <w:rsid w:val="00F15DD4"/>
    <w:rsid w:val="00F15E98"/>
    <w:rsid w:val="00F15E9D"/>
    <w:rsid w:val="00F16115"/>
    <w:rsid w:val="00F161CA"/>
    <w:rsid w:val="00F16267"/>
    <w:rsid w:val="00F164A6"/>
    <w:rsid w:val="00F16A29"/>
    <w:rsid w:val="00F16E42"/>
    <w:rsid w:val="00F16E6F"/>
    <w:rsid w:val="00F16E84"/>
    <w:rsid w:val="00F16EBB"/>
    <w:rsid w:val="00F16FC1"/>
    <w:rsid w:val="00F1753A"/>
    <w:rsid w:val="00F175A5"/>
    <w:rsid w:val="00F176C6"/>
    <w:rsid w:val="00F176FB"/>
    <w:rsid w:val="00F177F4"/>
    <w:rsid w:val="00F17859"/>
    <w:rsid w:val="00F17910"/>
    <w:rsid w:val="00F17EF3"/>
    <w:rsid w:val="00F17F90"/>
    <w:rsid w:val="00F17FD7"/>
    <w:rsid w:val="00F2013D"/>
    <w:rsid w:val="00F2031A"/>
    <w:rsid w:val="00F20463"/>
    <w:rsid w:val="00F204E7"/>
    <w:rsid w:val="00F207FD"/>
    <w:rsid w:val="00F2099B"/>
    <w:rsid w:val="00F209F6"/>
    <w:rsid w:val="00F20C3B"/>
    <w:rsid w:val="00F2132F"/>
    <w:rsid w:val="00F2152A"/>
    <w:rsid w:val="00F21586"/>
    <w:rsid w:val="00F215D6"/>
    <w:rsid w:val="00F2165D"/>
    <w:rsid w:val="00F2169A"/>
    <w:rsid w:val="00F217F7"/>
    <w:rsid w:val="00F219E2"/>
    <w:rsid w:val="00F21A7A"/>
    <w:rsid w:val="00F21AEB"/>
    <w:rsid w:val="00F22171"/>
    <w:rsid w:val="00F2218E"/>
    <w:rsid w:val="00F221E6"/>
    <w:rsid w:val="00F22407"/>
    <w:rsid w:val="00F2242B"/>
    <w:rsid w:val="00F2258F"/>
    <w:rsid w:val="00F22714"/>
    <w:rsid w:val="00F2336F"/>
    <w:rsid w:val="00F233E3"/>
    <w:rsid w:val="00F235C5"/>
    <w:rsid w:val="00F23747"/>
    <w:rsid w:val="00F23870"/>
    <w:rsid w:val="00F23B82"/>
    <w:rsid w:val="00F23C6F"/>
    <w:rsid w:val="00F23D17"/>
    <w:rsid w:val="00F24044"/>
    <w:rsid w:val="00F2405A"/>
    <w:rsid w:val="00F24111"/>
    <w:rsid w:val="00F244B5"/>
    <w:rsid w:val="00F244EC"/>
    <w:rsid w:val="00F24562"/>
    <w:rsid w:val="00F24577"/>
    <w:rsid w:val="00F249FB"/>
    <w:rsid w:val="00F24A60"/>
    <w:rsid w:val="00F24D13"/>
    <w:rsid w:val="00F24F0F"/>
    <w:rsid w:val="00F25061"/>
    <w:rsid w:val="00F25415"/>
    <w:rsid w:val="00F256F1"/>
    <w:rsid w:val="00F258D8"/>
    <w:rsid w:val="00F25BDD"/>
    <w:rsid w:val="00F25DE9"/>
    <w:rsid w:val="00F25E3F"/>
    <w:rsid w:val="00F25F80"/>
    <w:rsid w:val="00F26190"/>
    <w:rsid w:val="00F263A4"/>
    <w:rsid w:val="00F2665C"/>
    <w:rsid w:val="00F266D1"/>
    <w:rsid w:val="00F26828"/>
    <w:rsid w:val="00F26AB0"/>
    <w:rsid w:val="00F26B44"/>
    <w:rsid w:val="00F26C63"/>
    <w:rsid w:val="00F26D26"/>
    <w:rsid w:val="00F26ED4"/>
    <w:rsid w:val="00F26EDF"/>
    <w:rsid w:val="00F26F01"/>
    <w:rsid w:val="00F27050"/>
    <w:rsid w:val="00F2717C"/>
    <w:rsid w:val="00F27369"/>
    <w:rsid w:val="00F27401"/>
    <w:rsid w:val="00F2763D"/>
    <w:rsid w:val="00F276F7"/>
    <w:rsid w:val="00F27925"/>
    <w:rsid w:val="00F27D40"/>
    <w:rsid w:val="00F30093"/>
    <w:rsid w:val="00F30220"/>
    <w:rsid w:val="00F30447"/>
    <w:rsid w:val="00F30482"/>
    <w:rsid w:val="00F3081D"/>
    <w:rsid w:val="00F308BB"/>
    <w:rsid w:val="00F308C7"/>
    <w:rsid w:val="00F3099D"/>
    <w:rsid w:val="00F30A0B"/>
    <w:rsid w:val="00F30D3D"/>
    <w:rsid w:val="00F30EE8"/>
    <w:rsid w:val="00F30F84"/>
    <w:rsid w:val="00F311A4"/>
    <w:rsid w:val="00F31241"/>
    <w:rsid w:val="00F312B7"/>
    <w:rsid w:val="00F31538"/>
    <w:rsid w:val="00F317D9"/>
    <w:rsid w:val="00F31B67"/>
    <w:rsid w:val="00F31C82"/>
    <w:rsid w:val="00F31EAE"/>
    <w:rsid w:val="00F31EE8"/>
    <w:rsid w:val="00F31F42"/>
    <w:rsid w:val="00F3226D"/>
    <w:rsid w:val="00F32398"/>
    <w:rsid w:val="00F323D7"/>
    <w:rsid w:val="00F325A0"/>
    <w:rsid w:val="00F325B3"/>
    <w:rsid w:val="00F32605"/>
    <w:rsid w:val="00F327F8"/>
    <w:rsid w:val="00F32886"/>
    <w:rsid w:val="00F32C7E"/>
    <w:rsid w:val="00F32E08"/>
    <w:rsid w:val="00F33070"/>
    <w:rsid w:val="00F331F1"/>
    <w:rsid w:val="00F33259"/>
    <w:rsid w:val="00F332BB"/>
    <w:rsid w:val="00F337BD"/>
    <w:rsid w:val="00F33998"/>
    <w:rsid w:val="00F33A4E"/>
    <w:rsid w:val="00F33CA1"/>
    <w:rsid w:val="00F33F2B"/>
    <w:rsid w:val="00F34026"/>
    <w:rsid w:val="00F348E1"/>
    <w:rsid w:val="00F34A34"/>
    <w:rsid w:val="00F34BC2"/>
    <w:rsid w:val="00F34BD7"/>
    <w:rsid w:val="00F34BE3"/>
    <w:rsid w:val="00F34CD0"/>
    <w:rsid w:val="00F34DED"/>
    <w:rsid w:val="00F34E4E"/>
    <w:rsid w:val="00F350D4"/>
    <w:rsid w:val="00F35106"/>
    <w:rsid w:val="00F35112"/>
    <w:rsid w:val="00F35249"/>
    <w:rsid w:val="00F352A8"/>
    <w:rsid w:val="00F35636"/>
    <w:rsid w:val="00F35694"/>
    <w:rsid w:val="00F3573B"/>
    <w:rsid w:val="00F358FC"/>
    <w:rsid w:val="00F35D44"/>
    <w:rsid w:val="00F35E7A"/>
    <w:rsid w:val="00F35F2F"/>
    <w:rsid w:val="00F36118"/>
    <w:rsid w:val="00F362F4"/>
    <w:rsid w:val="00F36CF7"/>
    <w:rsid w:val="00F37088"/>
    <w:rsid w:val="00F373B4"/>
    <w:rsid w:val="00F373E4"/>
    <w:rsid w:val="00F3792F"/>
    <w:rsid w:val="00F37DCA"/>
    <w:rsid w:val="00F37ECA"/>
    <w:rsid w:val="00F37F31"/>
    <w:rsid w:val="00F4015F"/>
    <w:rsid w:val="00F40310"/>
    <w:rsid w:val="00F40452"/>
    <w:rsid w:val="00F40A53"/>
    <w:rsid w:val="00F40D39"/>
    <w:rsid w:val="00F40DEE"/>
    <w:rsid w:val="00F40EFF"/>
    <w:rsid w:val="00F40F68"/>
    <w:rsid w:val="00F40FF6"/>
    <w:rsid w:val="00F41098"/>
    <w:rsid w:val="00F410AE"/>
    <w:rsid w:val="00F41492"/>
    <w:rsid w:val="00F417DA"/>
    <w:rsid w:val="00F4199B"/>
    <w:rsid w:val="00F41A85"/>
    <w:rsid w:val="00F41AC1"/>
    <w:rsid w:val="00F41B12"/>
    <w:rsid w:val="00F41CE3"/>
    <w:rsid w:val="00F41D74"/>
    <w:rsid w:val="00F41F08"/>
    <w:rsid w:val="00F41F48"/>
    <w:rsid w:val="00F4225A"/>
    <w:rsid w:val="00F423A7"/>
    <w:rsid w:val="00F42416"/>
    <w:rsid w:val="00F42747"/>
    <w:rsid w:val="00F42BD0"/>
    <w:rsid w:val="00F42C13"/>
    <w:rsid w:val="00F42C77"/>
    <w:rsid w:val="00F42ED5"/>
    <w:rsid w:val="00F43232"/>
    <w:rsid w:val="00F435A3"/>
    <w:rsid w:val="00F43805"/>
    <w:rsid w:val="00F43B35"/>
    <w:rsid w:val="00F43BA9"/>
    <w:rsid w:val="00F43C8C"/>
    <w:rsid w:val="00F43DB9"/>
    <w:rsid w:val="00F43F97"/>
    <w:rsid w:val="00F44248"/>
    <w:rsid w:val="00F44790"/>
    <w:rsid w:val="00F44BD2"/>
    <w:rsid w:val="00F44C67"/>
    <w:rsid w:val="00F44D32"/>
    <w:rsid w:val="00F44E4E"/>
    <w:rsid w:val="00F44FBB"/>
    <w:rsid w:val="00F45168"/>
    <w:rsid w:val="00F45251"/>
    <w:rsid w:val="00F4542F"/>
    <w:rsid w:val="00F45447"/>
    <w:rsid w:val="00F4554A"/>
    <w:rsid w:val="00F45636"/>
    <w:rsid w:val="00F4583E"/>
    <w:rsid w:val="00F4589A"/>
    <w:rsid w:val="00F45B97"/>
    <w:rsid w:val="00F45C61"/>
    <w:rsid w:val="00F45E53"/>
    <w:rsid w:val="00F45F78"/>
    <w:rsid w:val="00F45F89"/>
    <w:rsid w:val="00F46290"/>
    <w:rsid w:val="00F4641B"/>
    <w:rsid w:val="00F465F9"/>
    <w:rsid w:val="00F4681C"/>
    <w:rsid w:val="00F46890"/>
    <w:rsid w:val="00F46BC3"/>
    <w:rsid w:val="00F46C88"/>
    <w:rsid w:val="00F46D84"/>
    <w:rsid w:val="00F47043"/>
    <w:rsid w:val="00F47434"/>
    <w:rsid w:val="00F474BE"/>
    <w:rsid w:val="00F477C6"/>
    <w:rsid w:val="00F47E68"/>
    <w:rsid w:val="00F50077"/>
    <w:rsid w:val="00F50290"/>
    <w:rsid w:val="00F50A02"/>
    <w:rsid w:val="00F50B11"/>
    <w:rsid w:val="00F50BB5"/>
    <w:rsid w:val="00F50D12"/>
    <w:rsid w:val="00F50E47"/>
    <w:rsid w:val="00F5118F"/>
    <w:rsid w:val="00F5121A"/>
    <w:rsid w:val="00F5126D"/>
    <w:rsid w:val="00F513DC"/>
    <w:rsid w:val="00F51795"/>
    <w:rsid w:val="00F51AD4"/>
    <w:rsid w:val="00F51F06"/>
    <w:rsid w:val="00F51F95"/>
    <w:rsid w:val="00F520C8"/>
    <w:rsid w:val="00F5217E"/>
    <w:rsid w:val="00F52359"/>
    <w:rsid w:val="00F52515"/>
    <w:rsid w:val="00F52819"/>
    <w:rsid w:val="00F52A11"/>
    <w:rsid w:val="00F52A39"/>
    <w:rsid w:val="00F52F51"/>
    <w:rsid w:val="00F52F6D"/>
    <w:rsid w:val="00F5314B"/>
    <w:rsid w:val="00F5323F"/>
    <w:rsid w:val="00F532D0"/>
    <w:rsid w:val="00F532D2"/>
    <w:rsid w:val="00F539BF"/>
    <w:rsid w:val="00F539F1"/>
    <w:rsid w:val="00F53D91"/>
    <w:rsid w:val="00F53F45"/>
    <w:rsid w:val="00F5404A"/>
    <w:rsid w:val="00F5424B"/>
    <w:rsid w:val="00F54268"/>
    <w:rsid w:val="00F54336"/>
    <w:rsid w:val="00F543C4"/>
    <w:rsid w:val="00F544D3"/>
    <w:rsid w:val="00F544EB"/>
    <w:rsid w:val="00F5459F"/>
    <w:rsid w:val="00F546E1"/>
    <w:rsid w:val="00F54803"/>
    <w:rsid w:val="00F54A48"/>
    <w:rsid w:val="00F54A79"/>
    <w:rsid w:val="00F54BBF"/>
    <w:rsid w:val="00F54C41"/>
    <w:rsid w:val="00F54D64"/>
    <w:rsid w:val="00F54DC9"/>
    <w:rsid w:val="00F5518A"/>
    <w:rsid w:val="00F554AD"/>
    <w:rsid w:val="00F55508"/>
    <w:rsid w:val="00F5561F"/>
    <w:rsid w:val="00F557AF"/>
    <w:rsid w:val="00F55824"/>
    <w:rsid w:val="00F55902"/>
    <w:rsid w:val="00F55A66"/>
    <w:rsid w:val="00F55C6B"/>
    <w:rsid w:val="00F55CC7"/>
    <w:rsid w:val="00F55E1D"/>
    <w:rsid w:val="00F560B8"/>
    <w:rsid w:val="00F560FE"/>
    <w:rsid w:val="00F56158"/>
    <w:rsid w:val="00F5617B"/>
    <w:rsid w:val="00F562F0"/>
    <w:rsid w:val="00F563D9"/>
    <w:rsid w:val="00F56461"/>
    <w:rsid w:val="00F564E8"/>
    <w:rsid w:val="00F5663B"/>
    <w:rsid w:val="00F569E0"/>
    <w:rsid w:val="00F56B45"/>
    <w:rsid w:val="00F56C89"/>
    <w:rsid w:val="00F56DE0"/>
    <w:rsid w:val="00F56F45"/>
    <w:rsid w:val="00F56F9E"/>
    <w:rsid w:val="00F57347"/>
    <w:rsid w:val="00F575C8"/>
    <w:rsid w:val="00F5767E"/>
    <w:rsid w:val="00F579DF"/>
    <w:rsid w:val="00F57E29"/>
    <w:rsid w:val="00F57F6C"/>
    <w:rsid w:val="00F57F8F"/>
    <w:rsid w:val="00F602C0"/>
    <w:rsid w:val="00F604DA"/>
    <w:rsid w:val="00F6055E"/>
    <w:rsid w:val="00F606C4"/>
    <w:rsid w:val="00F60745"/>
    <w:rsid w:val="00F6082D"/>
    <w:rsid w:val="00F60BE6"/>
    <w:rsid w:val="00F60F19"/>
    <w:rsid w:val="00F61A73"/>
    <w:rsid w:val="00F61C79"/>
    <w:rsid w:val="00F61CDA"/>
    <w:rsid w:val="00F61CDD"/>
    <w:rsid w:val="00F61D76"/>
    <w:rsid w:val="00F61D77"/>
    <w:rsid w:val="00F62356"/>
    <w:rsid w:val="00F627F2"/>
    <w:rsid w:val="00F62899"/>
    <w:rsid w:val="00F62A37"/>
    <w:rsid w:val="00F62B1B"/>
    <w:rsid w:val="00F62B58"/>
    <w:rsid w:val="00F62D27"/>
    <w:rsid w:val="00F62E47"/>
    <w:rsid w:val="00F62FE4"/>
    <w:rsid w:val="00F630DF"/>
    <w:rsid w:val="00F635E7"/>
    <w:rsid w:val="00F6362A"/>
    <w:rsid w:val="00F637C7"/>
    <w:rsid w:val="00F639ED"/>
    <w:rsid w:val="00F63AE0"/>
    <w:rsid w:val="00F63CB0"/>
    <w:rsid w:val="00F63E51"/>
    <w:rsid w:val="00F63F95"/>
    <w:rsid w:val="00F64083"/>
    <w:rsid w:val="00F6441B"/>
    <w:rsid w:val="00F644AA"/>
    <w:rsid w:val="00F64701"/>
    <w:rsid w:val="00F64A83"/>
    <w:rsid w:val="00F64AA0"/>
    <w:rsid w:val="00F64BA8"/>
    <w:rsid w:val="00F64CD8"/>
    <w:rsid w:val="00F6530B"/>
    <w:rsid w:val="00F653BB"/>
    <w:rsid w:val="00F65543"/>
    <w:rsid w:val="00F65567"/>
    <w:rsid w:val="00F6560E"/>
    <w:rsid w:val="00F656C5"/>
    <w:rsid w:val="00F65E68"/>
    <w:rsid w:val="00F6603A"/>
    <w:rsid w:val="00F66095"/>
    <w:rsid w:val="00F6623E"/>
    <w:rsid w:val="00F6629B"/>
    <w:rsid w:val="00F662DB"/>
    <w:rsid w:val="00F66350"/>
    <w:rsid w:val="00F6645E"/>
    <w:rsid w:val="00F667CB"/>
    <w:rsid w:val="00F667E7"/>
    <w:rsid w:val="00F668B5"/>
    <w:rsid w:val="00F66AB1"/>
    <w:rsid w:val="00F66C93"/>
    <w:rsid w:val="00F66DA9"/>
    <w:rsid w:val="00F66E66"/>
    <w:rsid w:val="00F66F45"/>
    <w:rsid w:val="00F67271"/>
    <w:rsid w:val="00F672D7"/>
    <w:rsid w:val="00F67583"/>
    <w:rsid w:val="00F67691"/>
    <w:rsid w:val="00F6775F"/>
    <w:rsid w:val="00F6779C"/>
    <w:rsid w:val="00F67880"/>
    <w:rsid w:val="00F67B69"/>
    <w:rsid w:val="00F67E0C"/>
    <w:rsid w:val="00F700B6"/>
    <w:rsid w:val="00F700BB"/>
    <w:rsid w:val="00F70121"/>
    <w:rsid w:val="00F704D0"/>
    <w:rsid w:val="00F705E8"/>
    <w:rsid w:val="00F7062A"/>
    <w:rsid w:val="00F70812"/>
    <w:rsid w:val="00F70834"/>
    <w:rsid w:val="00F70910"/>
    <w:rsid w:val="00F70A06"/>
    <w:rsid w:val="00F70B00"/>
    <w:rsid w:val="00F70B95"/>
    <w:rsid w:val="00F70BCA"/>
    <w:rsid w:val="00F70C7B"/>
    <w:rsid w:val="00F70FBF"/>
    <w:rsid w:val="00F70FFC"/>
    <w:rsid w:val="00F71143"/>
    <w:rsid w:val="00F71166"/>
    <w:rsid w:val="00F71484"/>
    <w:rsid w:val="00F71520"/>
    <w:rsid w:val="00F715DF"/>
    <w:rsid w:val="00F718B9"/>
    <w:rsid w:val="00F71B0F"/>
    <w:rsid w:val="00F71B50"/>
    <w:rsid w:val="00F71C78"/>
    <w:rsid w:val="00F71EA1"/>
    <w:rsid w:val="00F71EEA"/>
    <w:rsid w:val="00F71FFA"/>
    <w:rsid w:val="00F72069"/>
    <w:rsid w:val="00F7228C"/>
    <w:rsid w:val="00F72305"/>
    <w:rsid w:val="00F727E4"/>
    <w:rsid w:val="00F72869"/>
    <w:rsid w:val="00F729AC"/>
    <w:rsid w:val="00F72BE0"/>
    <w:rsid w:val="00F72D79"/>
    <w:rsid w:val="00F730E1"/>
    <w:rsid w:val="00F731FE"/>
    <w:rsid w:val="00F733C3"/>
    <w:rsid w:val="00F73486"/>
    <w:rsid w:val="00F7356B"/>
    <w:rsid w:val="00F735F5"/>
    <w:rsid w:val="00F73724"/>
    <w:rsid w:val="00F73B71"/>
    <w:rsid w:val="00F73BC4"/>
    <w:rsid w:val="00F73E54"/>
    <w:rsid w:val="00F7425A"/>
    <w:rsid w:val="00F743B5"/>
    <w:rsid w:val="00F748CE"/>
    <w:rsid w:val="00F74918"/>
    <w:rsid w:val="00F74AD3"/>
    <w:rsid w:val="00F74E2E"/>
    <w:rsid w:val="00F74E3A"/>
    <w:rsid w:val="00F750E1"/>
    <w:rsid w:val="00F7510F"/>
    <w:rsid w:val="00F75319"/>
    <w:rsid w:val="00F75770"/>
    <w:rsid w:val="00F75896"/>
    <w:rsid w:val="00F75C7F"/>
    <w:rsid w:val="00F75D6F"/>
    <w:rsid w:val="00F75FC2"/>
    <w:rsid w:val="00F75FF0"/>
    <w:rsid w:val="00F7605F"/>
    <w:rsid w:val="00F7624C"/>
    <w:rsid w:val="00F765A9"/>
    <w:rsid w:val="00F7663C"/>
    <w:rsid w:val="00F76921"/>
    <w:rsid w:val="00F76DB1"/>
    <w:rsid w:val="00F7703B"/>
    <w:rsid w:val="00F7703F"/>
    <w:rsid w:val="00F772D2"/>
    <w:rsid w:val="00F7730C"/>
    <w:rsid w:val="00F7750D"/>
    <w:rsid w:val="00F7757D"/>
    <w:rsid w:val="00F77675"/>
    <w:rsid w:val="00F776EF"/>
    <w:rsid w:val="00F778DB"/>
    <w:rsid w:val="00F77A94"/>
    <w:rsid w:val="00F77AC8"/>
    <w:rsid w:val="00F77CE8"/>
    <w:rsid w:val="00F77D41"/>
    <w:rsid w:val="00F77D43"/>
    <w:rsid w:val="00F80082"/>
    <w:rsid w:val="00F80100"/>
    <w:rsid w:val="00F80189"/>
    <w:rsid w:val="00F8038B"/>
    <w:rsid w:val="00F8057E"/>
    <w:rsid w:val="00F80C66"/>
    <w:rsid w:val="00F80D19"/>
    <w:rsid w:val="00F80DBE"/>
    <w:rsid w:val="00F80E9F"/>
    <w:rsid w:val="00F8117F"/>
    <w:rsid w:val="00F81419"/>
    <w:rsid w:val="00F81438"/>
    <w:rsid w:val="00F8148B"/>
    <w:rsid w:val="00F817B1"/>
    <w:rsid w:val="00F818A4"/>
    <w:rsid w:val="00F818CA"/>
    <w:rsid w:val="00F818FC"/>
    <w:rsid w:val="00F81AA6"/>
    <w:rsid w:val="00F81BB7"/>
    <w:rsid w:val="00F81D0A"/>
    <w:rsid w:val="00F81FF4"/>
    <w:rsid w:val="00F821C1"/>
    <w:rsid w:val="00F821FC"/>
    <w:rsid w:val="00F82329"/>
    <w:rsid w:val="00F82748"/>
    <w:rsid w:val="00F82833"/>
    <w:rsid w:val="00F82C2C"/>
    <w:rsid w:val="00F82DF9"/>
    <w:rsid w:val="00F82E4D"/>
    <w:rsid w:val="00F831F5"/>
    <w:rsid w:val="00F83215"/>
    <w:rsid w:val="00F83325"/>
    <w:rsid w:val="00F838A0"/>
    <w:rsid w:val="00F83D04"/>
    <w:rsid w:val="00F840FE"/>
    <w:rsid w:val="00F84130"/>
    <w:rsid w:val="00F8441E"/>
    <w:rsid w:val="00F84519"/>
    <w:rsid w:val="00F84C5E"/>
    <w:rsid w:val="00F84C84"/>
    <w:rsid w:val="00F84E09"/>
    <w:rsid w:val="00F84EED"/>
    <w:rsid w:val="00F8505E"/>
    <w:rsid w:val="00F8545F"/>
    <w:rsid w:val="00F857BE"/>
    <w:rsid w:val="00F85913"/>
    <w:rsid w:val="00F85980"/>
    <w:rsid w:val="00F85A2A"/>
    <w:rsid w:val="00F8647E"/>
    <w:rsid w:val="00F86B39"/>
    <w:rsid w:val="00F86C0B"/>
    <w:rsid w:val="00F86C22"/>
    <w:rsid w:val="00F86EEF"/>
    <w:rsid w:val="00F8702A"/>
    <w:rsid w:val="00F8702F"/>
    <w:rsid w:val="00F8707D"/>
    <w:rsid w:val="00F87153"/>
    <w:rsid w:val="00F8719E"/>
    <w:rsid w:val="00F87330"/>
    <w:rsid w:val="00F875D9"/>
    <w:rsid w:val="00F87739"/>
    <w:rsid w:val="00F87839"/>
    <w:rsid w:val="00F878E9"/>
    <w:rsid w:val="00F87970"/>
    <w:rsid w:val="00F87BA5"/>
    <w:rsid w:val="00F87D62"/>
    <w:rsid w:val="00F87FA4"/>
    <w:rsid w:val="00F90201"/>
    <w:rsid w:val="00F90229"/>
    <w:rsid w:val="00F90349"/>
    <w:rsid w:val="00F90970"/>
    <w:rsid w:val="00F910A1"/>
    <w:rsid w:val="00F91406"/>
    <w:rsid w:val="00F91501"/>
    <w:rsid w:val="00F91531"/>
    <w:rsid w:val="00F9162C"/>
    <w:rsid w:val="00F91767"/>
    <w:rsid w:val="00F917A4"/>
    <w:rsid w:val="00F917DA"/>
    <w:rsid w:val="00F91830"/>
    <w:rsid w:val="00F918EF"/>
    <w:rsid w:val="00F919C1"/>
    <w:rsid w:val="00F91D4B"/>
    <w:rsid w:val="00F91E81"/>
    <w:rsid w:val="00F91F02"/>
    <w:rsid w:val="00F9207C"/>
    <w:rsid w:val="00F920A4"/>
    <w:rsid w:val="00F92261"/>
    <w:rsid w:val="00F92289"/>
    <w:rsid w:val="00F924F2"/>
    <w:rsid w:val="00F92779"/>
    <w:rsid w:val="00F92881"/>
    <w:rsid w:val="00F92886"/>
    <w:rsid w:val="00F928E7"/>
    <w:rsid w:val="00F92B4B"/>
    <w:rsid w:val="00F92BB9"/>
    <w:rsid w:val="00F92D3E"/>
    <w:rsid w:val="00F92F98"/>
    <w:rsid w:val="00F931AC"/>
    <w:rsid w:val="00F93278"/>
    <w:rsid w:val="00F935E8"/>
    <w:rsid w:val="00F9373C"/>
    <w:rsid w:val="00F937B0"/>
    <w:rsid w:val="00F93A90"/>
    <w:rsid w:val="00F93BAC"/>
    <w:rsid w:val="00F93E79"/>
    <w:rsid w:val="00F93E8F"/>
    <w:rsid w:val="00F93F6B"/>
    <w:rsid w:val="00F93F85"/>
    <w:rsid w:val="00F9408A"/>
    <w:rsid w:val="00F942F4"/>
    <w:rsid w:val="00F945FB"/>
    <w:rsid w:val="00F94602"/>
    <w:rsid w:val="00F948C3"/>
    <w:rsid w:val="00F9497B"/>
    <w:rsid w:val="00F94CBC"/>
    <w:rsid w:val="00F94FE9"/>
    <w:rsid w:val="00F9500A"/>
    <w:rsid w:val="00F95216"/>
    <w:rsid w:val="00F95327"/>
    <w:rsid w:val="00F9552E"/>
    <w:rsid w:val="00F957B9"/>
    <w:rsid w:val="00F95829"/>
    <w:rsid w:val="00F9582F"/>
    <w:rsid w:val="00F9593A"/>
    <w:rsid w:val="00F95AA8"/>
    <w:rsid w:val="00F95B87"/>
    <w:rsid w:val="00F95D73"/>
    <w:rsid w:val="00F95DA8"/>
    <w:rsid w:val="00F95FCA"/>
    <w:rsid w:val="00F9615E"/>
    <w:rsid w:val="00F96286"/>
    <w:rsid w:val="00F96309"/>
    <w:rsid w:val="00F96493"/>
    <w:rsid w:val="00F966D6"/>
    <w:rsid w:val="00F96AF0"/>
    <w:rsid w:val="00F96B47"/>
    <w:rsid w:val="00F96B73"/>
    <w:rsid w:val="00F96F7E"/>
    <w:rsid w:val="00F96FBF"/>
    <w:rsid w:val="00F96FE1"/>
    <w:rsid w:val="00F97300"/>
    <w:rsid w:val="00F976F1"/>
    <w:rsid w:val="00F977CC"/>
    <w:rsid w:val="00F977D8"/>
    <w:rsid w:val="00F977EF"/>
    <w:rsid w:val="00F9789A"/>
    <w:rsid w:val="00F979A8"/>
    <w:rsid w:val="00F97A3A"/>
    <w:rsid w:val="00F97E6D"/>
    <w:rsid w:val="00FA000A"/>
    <w:rsid w:val="00FA0195"/>
    <w:rsid w:val="00FA028E"/>
    <w:rsid w:val="00FA06CF"/>
    <w:rsid w:val="00FA06DD"/>
    <w:rsid w:val="00FA0933"/>
    <w:rsid w:val="00FA09A9"/>
    <w:rsid w:val="00FA0B13"/>
    <w:rsid w:val="00FA0BC5"/>
    <w:rsid w:val="00FA0BFC"/>
    <w:rsid w:val="00FA0DE6"/>
    <w:rsid w:val="00FA0DF4"/>
    <w:rsid w:val="00FA0E18"/>
    <w:rsid w:val="00FA112D"/>
    <w:rsid w:val="00FA1235"/>
    <w:rsid w:val="00FA12F7"/>
    <w:rsid w:val="00FA1AEC"/>
    <w:rsid w:val="00FA1B0B"/>
    <w:rsid w:val="00FA1C4C"/>
    <w:rsid w:val="00FA22FB"/>
    <w:rsid w:val="00FA285A"/>
    <w:rsid w:val="00FA290D"/>
    <w:rsid w:val="00FA2CC6"/>
    <w:rsid w:val="00FA2DCF"/>
    <w:rsid w:val="00FA3490"/>
    <w:rsid w:val="00FA3522"/>
    <w:rsid w:val="00FA3558"/>
    <w:rsid w:val="00FA369B"/>
    <w:rsid w:val="00FA3763"/>
    <w:rsid w:val="00FA37E7"/>
    <w:rsid w:val="00FA380A"/>
    <w:rsid w:val="00FA3872"/>
    <w:rsid w:val="00FA3CA9"/>
    <w:rsid w:val="00FA4093"/>
    <w:rsid w:val="00FA4385"/>
    <w:rsid w:val="00FA4425"/>
    <w:rsid w:val="00FA495B"/>
    <w:rsid w:val="00FA4A7C"/>
    <w:rsid w:val="00FA4B42"/>
    <w:rsid w:val="00FA4EF3"/>
    <w:rsid w:val="00FA4F17"/>
    <w:rsid w:val="00FA5056"/>
    <w:rsid w:val="00FA51CF"/>
    <w:rsid w:val="00FA5203"/>
    <w:rsid w:val="00FA53A8"/>
    <w:rsid w:val="00FA551C"/>
    <w:rsid w:val="00FA554C"/>
    <w:rsid w:val="00FA5786"/>
    <w:rsid w:val="00FA5875"/>
    <w:rsid w:val="00FA58BA"/>
    <w:rsid w:val="00FA59A6"/>
    <w:rsid w:val="00FA5B08"/>
    <w:rsid w:val="00FA5C70"/>
    <w:rsid w:val="00FA5D98"/>
    <w:rsid w:val="00FA5F57"/>
    <w:rsid w:val="00FA6813"/>
    <w:rsid w:val="00FA6925"/>
    <w:rsid w:val="00FA69E5"/>
    <w:rsid w:val="00FA709A"/>
    <w:rsid w:val="00FA723B"/>
    <w:rsid w:val="00FA72E3"/>
    <w:rsid w:val="00FA733A"/>
    <w:rsid w:val="00FA7535"/>
    <w:rsid w:val="00FA7612"/>
    <w:rsid w:val="00FA7633"/>
    <w:rsid w:val="00FA766E"/>
    <w:rsid w:val="00FA77C7"/>
    <w:rsid w:val="00FA7CB5"/>
    <w:rsid w:val="00FA83DE"/>
    <w:rsid w:val="00FB0000"/>
    <w:rsid w:val="00FB0016"/>
    <w:rsid w:val="00FB0018"/>
    <w:rsid w:val="00FB01EA"/>
    <w:rsid w:val="00FB0260"/>
    <w:rsid w:val="00FB0422"/>
    <w:rsid w:val="00FB053C"/>
    <w:rsid w:val="00FB05A3"/>
    <w:rsid w:val="00FB05C4"/>
    <w:rsid w:val="00FB068B"/>
    <w:rsid w:val="00FB0C95"/>
    <w:rsid w:val="00FB0CBE"/>
    <w:rsid w:val="00FB0D4C"/>
    <w:rsid w:val="00FB1007"/>
    <w:rsid w:val="00FB1107"/>
    <w:rsid w:val="00FB1249"/>
    <w:rsid w:val="00FB13EE"/>
    <w:rsid w:val="00FB1842"/>
    <w:rsid w:val="00FB1C41"/>
    <w:rsid w:val="00FB1E2D"/>
    <w:rsid w:val="00FB1F2B"/>
    <w:rsid w:val="00FB21BD"/>
    <w:rsid w:val="00FB22DA"/>
    <w:rsid w:val="00FB253A"/>
    <w:rsid w:val="00FB2631"/>
    <w:rsid w:val="00FB2A77"/>
    <w:rsid w:val="00FB2B3F"/>
    <w:rsid w:val="00FB2CC2"/>
    <w:rsid w:val="00FB2D9E"/>
    <w:rsid w:val="00FB2E31"/>
    <w:rsid w:val="00FB2EDB"/>
    <w:rsid w:val="00FB32A0"/>
    <w:rsid w:val="00FB34BD"/>
    <w:rsid w:val="00FB34DD"/>
    <w:rsid w:val="00FB35ED"/>
    <w:rsid w:val="00FB36A5"/>
    <w:rsid w:val="00FB3840"/>
    <w:rsid w:val="00FB38AA"/>
    <w:rsid w:val="00FB3A03"/>
    <w:rsid w:val="00FB3BA6"/>
    <w:rsid w:val="00FB3D01"/>
    <w:rsid w:val="00FB40BC"/>
    <w:rsid w:val="00FB4401"/>
    <w:rsid w:val="00FB4615"/>
    <w:rsid w:val="00FB4636"/>
    <w:rsid w:val="00FB47DB"/>
    <w:rsid w:val="00FB4820"/>
    <w:rsid w:val="00FB499B"/>
    <w:rsid w:val="00FB4E50"/>
    <w:rsid w:val="00FB4E89"/>
    <w:rsid w:val="00FB4EEC"/>
    <w:rsid w:val="00FB4F87"/>
    <w:rsid w:val="00FB4F9A"/>
    <w:rsid w:val="00FB51C4"/>
    <w:rsid w:val="00FB5390"/>
    <w:rsid w:val="00FB54D7"/>
    <w:rsid w:val="00FB5510"/>
    <w:rsid w:val="00FB55BC"/>
    <w:rsid w:val="00FB5675"/>
    <w:rsid w:val="00FB584F"/>
    <w:rsid w:val="00FB592E"/>
    <w:rsid w:val="00FB5A2B"/>
    <w:rsid w:val="00FB5DCA"/>
    <w:rsid w:val="00FB621E"/>
    <w:rsid w:val="00FB64C4"/>
    <w:rsid w:val="00FB64FF"/>
    <w:rsid w:val="00FB6568"/>
    <w:rsid w:val="00FB658F"/>
    <w:rsid w:val="00FB6768"/>
    <w:rsid w:val="00FB68A6"/>
    <w:rsid w:val="00FB68FD"/>
    <w:rsid w:val="00FB6975"/>
    <w:rsid w:val="00FB6CAF"/>
    <w:rsid w:val="00FB6CB1"/>
    <w:rsid w:val="00FB7068"/>
    <w:rsid w:val="00FB718C"/>
    <w:rsid w:val="00FB7357"/>
    <w:rsid w:val="00FB7462"/>
    <w:rsid w:val="00FB74FE"/>
    <w:rsid w:val="00FB7545"/>
    <w:rsid w:val="00FB75E3"/>
    <w:rsid w:val="00FB7659"/>
    <w:rsid w:val="00FB76A0"/>
    <w:rsid w:val="00FB76AB"/>
    <w:rsid w:val="00FB778C"/>
    <w:rsid w:val="00FB77F6"/>
    <w:rsid w:val="00FB784C"/>
    <w:rsid w:val="00FB7A48"/>
    <w:rsid w:val="00FB7ADF"/>
    <w:rsid w:val="00FB7C5C"/>
    <w:rsid w:val="00FB7CF6"/>
    <w:rsid w:val="00FB7EC3"/>
    <w:rsid w:val="00FC0015"/>
    <w:rsid w:val="00FC00F3"/>
    <w:rsid w:val="00FC0150"/>
    <w:rsid w:val="00FC02E9"/>
    <w:rsid w:val="00FC0350"/>
    <w:rsid w:val="00FC04AF"/>
    <w:rsid w:val="00FC0512"/>
    <w:rsid w:val="00FC06EF"/>
    <w:rsid w:val="00FC0BE4"/>
    <w:rsid w:val="00FC0D1C"/>
    <w:rsid w:val="00FC0DE0"/>
    <w:rsid w:val="00FC0F77"/>
    <w:rsid w:val="00FC10AA"/>
    <w:rsid w:val="00FC11C5"/>
    <w:rsid w:val="00FC128C"/>
    <w:rsid w:val="00FC132A"/>
    <w:rsid w:val="00FC1338"/>
    <w:rsid w:val="00FC144B"/>
    <w:rsid w:val="00FC14D7"/>
    <w:rsid w:val="00FC1700"/>
    <w:rsid w:val="00FC17F8"/>
    <w:rsid w:val="00FC1960"/>
    <w:rsid w:val="00FC1A8D"/>
    <w:rsid w:val="00FC1AAE"/>
    <w:rsid w:val="00FC1BDB"/>
    <w:rsid w:val="00FC1CD0"/>
    <w:rsid w:val="00FC1CE5"/>
    <w:rsid w:val="00FC1EE5"/>
    <w:rsid w:val="00FC1F77"/>
    <w:rsid w:val="00FC2109"/>
    <w:rsid w:val="00FC2300"/>
    <w:rsid w:val="00FC275C"/>
    <w:rsid w:val="00FC27AD"/>
    <w:rsid w:val="00FC27FC"/>
    <w:rsid w:val="00FC2959"/>
    <w:rsid w:val="00FC2A37"/>
    <w:rsid w:val="00FC2B80"/>
    <w:rsid w:val="00FC2C8C"/>
    <w:rsid w:val="00FC2E3D"/>
    <w:rsid w:val="00FC2E83"/>
    <w:rsid w:val="00FC3524"/>
    <w:rsid w:val="00FC3681"/>
    <w:rsid w:val="00FC36C5"/>
    <w:rsid w:val="00FC37D2"/>
    <w:rsid w:val="00FC3946"/>
    <w:rsid w:val="00FC3B1C"/>
    <w:rsid w:val="00FC3D32"/>
    <w:rsid w:val="00FC3F24"/>
    <w:rsid w:val="00FC44DB"/>
    <w:rsid w:val="00FC4956"/>
    <w:rsid w:val="00FC4A42"/>
    <w:rsid w:val="00FC4BAB"/>
    <w:rsid w:val="00FC4BE8"/>
    <w:rsid w:val="00FC4C55"/>
    <w:rsid w:val="00FC4DF4"/>
    <w:rsid w:val="00FC521B"/>
    <w:rsid w:val="00FC54FA"/>
    <w:rsid w:val="00FC57B5"/>
    <w:rsid w:val="00FC5811"/>
    <w:rsid w:val="00FC5843"/>
    <w:rsid w:val="00FC5B98"/>
    <w:rsid w:val="00FC5CFF"/>
    <w:rsid w:val="00FC6034"/>
    <w:rsid w:val="00FC6357"/>
    <w:rsid w:val="00FC6A31"/>
    <w:rsid w:val="00FC6C7C"/>
    <w:rsid w:val="00FC6C8E"/>
    <w:rsid w:val="00FC6CED"/>
    <w:rsid w:val="00FC6F17"/>
    <w:rsid w:val="00FC6F9B"/>
    <w:rsid w:val="00FC71AC"/>
    <w:rsid w:val="00FC7225"/>
    <w:rsid w:val="00FC7278"/>
    <w:rsid w:val="00FC728B"/>
    <w:rsid w:val="00FC75A0"/>
    <w:rsid w:val="00FC7867"/>
    <w:rsid w:val="00FC7A9F"/>
    <w:rsid w:val="00FC7C77"/>
    <w:rsid w:val="00FC7E3B"/>
    <w:rsid w:val="00FC7F64"/>
    <w:rsid w:val="00FD0032"/>
    <w:rsid w:val="00FD03F0"/>
    <w:rsid w:val="00FD04B3"/>
    <w:rsid w:val="00FD055C"/>
    <w:rsid w:val="00FD07FB"/>
    <w:rsid w:val="00FD0859"/>
    <w:rsid w:val="00FD08DE"/>
    <w:rsid w:val="00FD09D9"/>
    <w:rsid w:val="00FD0BD7"/>
    <w:rsid w:val="00FD0BE2"/>
    <w:rsid w:val="00FD0C27"/>
    <w:rsid w:val="00FD0D92"/>
    <w:rsid w:val="00FD0DD7"/>
    <w:rsid w:val="00FD1054"/>
    <w:rsid w:val="00FD110D"/>
    <w:rsid w:val="00FD1190"/>
    <w:rsid w:val="00FD18E6"/>
    <w:rsid w:val="00FD199A"/>
    <w:rsid w:val="00FD1F06"/>
    <w:rsid w:val="00FD1F09"/>
    <w:rsid w:val="00FD1FE2"/>
    <w:rsid w:val="00FD2088"/>
    <w:rsid w:val="00FD244F"/>
    <w:rsid w:val="00FD24E1"/>
    <w:rsid w:val="00FD2554"/>
    <w:rsid w:val="00FD25B9"/>
    <w:rsid w:val="00FD26C2"/>
    <w:rsid w:val="00FD2A1B"/>
    <w:rsid w:val="00FD306A"/>
    <w:rsid w:val="00FD32BD"/>
    <w:rsid w:val="00FD32FE"/>
    <w:rsid w:val="00FD3464"/>
    <w:rsid w:val="00FD35E0"/>
    <w:rsid w:val="00FD3785"/>
    <w:rsid w:val="00FD3A52"/>
    <w:rsid w:val="00FD3AF9"/>
    <w:rsid w:val="00FD3BB4"/>
    <w:rsid w:val="00FD3E0D"/>
    <w:rsid w:val="00FD4613"/>
    <w:rsid w:val="00FD468F"/>
    <w:rsid w:val="00FD4D6E"/>
    <w:rsid w:val="00FD4DBB"/>
    <w:rsid w:val="00FD4E01"/>
    <w:rsid w:val="00FD4E90"/>
    <w:rsid w:val="00FD4EEA"/>
    <w:rsid w:val="00FD4FAA"/>
    <w:rsid w:val="00FD55D5"/>
    <w:rsid w:val="00FD57CC"/>
    <w:rsid w:val="00FD58B7"/>
    <w:rsid w:val="00FD5CCE"/>
    <w:rsid w:val="00FD5D01"/>
    <w:rsid w:val="00FD5EA6"/>
    <w:rsid w:val="00FD5EC4"/>
    <w:rsid w:val="00FD6074"/>
    <w:rsid w:val="00FD61F9"/>
    <w:rsid w:val="00FD63DC"/>
    <w:rsid w:val="00FD67C8"/>
    <w:rsid w:val="00FD6982"/>
    <w:rsid w:val="00FD6998"/>
    <w:rsid w:val="00FD6D65"/>
    <w:rsid w:val="00FD6E01"/>
    <w:rsid w:val="00FD715D"/>
    <w:rsid w:val="00FD72D7"/>
    <w:rsid w:val="00FD7550"/>
    <w:rsid w:val="00FD7709"/>
    <w:rsid w:val="00FD7A9C"/>
    <w:rsid w:val="00FD7AFB"/>
    <w:rsid w:val="00FD7BCC"/>
    <w:rsid w:val="00FD7CC2"/>
    <w:rsid w:val="00FD7DC2"/>
    <w:rsid w:val="00FD7E87"/>
    <w:rsid w:val="00FD7FB7"/>
    <w:rsid w:val="00FE0077"/>
    <w:rsid w:val="00FE015B"/>
    <w:rsid w:val="00FE01A0"/>
    <w:rsid w:val="00FE0889"/>
    <w:rsid w:val="00FE0B72"/>
    <w:rsid w:val="00FE0DB1"/>
    <w:rsid w:val="00FE0E31"/>
    <w:rsid w:val="00FE0E4F"/>
    <w:rsid w:val="00FE1413"/>
    <w:rsid w:val="00FE14AE"/>
    <w:rsid w:val="00FE19FA"/>
    <w:rsid w:val="00FE1A33"/>
    <w:rsid w:val="00FE1CAE"/>
    <w:rsid w:val="00FE1E68"/>
    <w:rsid w:val="00FE21A7"/>
    <w:rsid w:val="00FE2203"/>
    <w:rsid w:val="00FE239B"/>
    <w:rsid w:val="00FE252E"/>
    <w:rsid w:val="00FE2961"/>
    <w:rsid w:val="00FE2AFC"/>
    <w:rsid w:val="00FE333F"/>
    <w:rsid w:val="00FE359A"/>
    <w:rsid w:val="00FE36E3"/>
    <w:rsid w:val="00FE377E"/>
    <w:rsid w:val="00FE3889"/>
    <w:rsid w:val="00FE3A69"/>
    <w:rsid w:val="00FE3C12"/>
    <w:rsid w:val="00FE3D04"/>
    <w:rsid w:val="00FE3FE0"/>
    <w:rsid w:val="00FE40E2"/>
    <w:rsid w:val="00FE40E9"/>
    <w:rsid w:val="00FE428E"/>
    <w:rsid w:val="00FE42BB"/>
    <w:rsid w:val="00FE456F"/>
    <w:rsid w:val="00FE45E9"/>
    <w:rsid w:val="00FE4792"/>
    <w:rsid w:val="00FE4E0B"/>
    <w:rsid w:val="00FE4F2C"/>
    <w:rsid w:val="00FE4F4B"/>
    <w:rsid w:val="00FE50DC"/>
    <w:rsid w:val="00FE52A5"/>
    <w:rsid w:val="00FE5528"/>
    <w:rsid w:val="00FE55D4"/>
    <w:rsid w:val="00FE5782"/>
    <w:rsid w:val="00FE5969"/>
    <w:rsid w:val="00FE5C08"/>
    <w:rsid w:val="00FE5CEE"/>
    <w:rsid w:val="00FE6252"/>
    <w:rsid w:val="00FE6722"/>
    <w:rsid w:val="00FE67AF"/>
    <w:rsid w:val="00FE68BE"/>
    <w:rsid w:val="00FE6ABF"/>
    <w:rsid w:val="00FE6D7D"/>
    <w:rsid w:val="00FE6FF8"/>
    <w:rsid w:val="00FE7141"/>
    <w:rsid w:val="00FE71A0"/>
    <w:rsid w:val="00FE75A2"/>
    <w:rsid w:val="00FE7722"/>
    <w:rsid w:val="00FE782D"/>
    <w:rsid w:val="00FE7C5A"/>
    <w:rsid w:val="00FE7CFA"/>
    <w:rsid w:val="00FE7F38"/>
    <w:rsid w:val="00FF0074"/>
    <w:rsid w:val="00FF013D"/>
    <w:rsid w:val="00FF01DC"/>
    <w:rsid w:val="00FF0227"/>
    <w:rsid w:val="00FF049E"/>
    <w:rsid w:val="00FF05BC"/>
    <w:rsid w:val="00FF0736"/>
    <w:rsid w:val="00FF077B"/>
    <w:rsid w:val="00FF07B4"/>
    <w:rsid w:val="00FF081E"/>
    <w:rsid w:val="00FF0A2B"/>
    <w:rsid w:val="00FF0CCB"/>
    <w:rsid w:val="00FF0CD8"/>
    <w:rsid w:val="00FF0E95"/>
    <w:rsid w:val="00FF0F93"/>
    <w:rsid w:val="00FF11DA"/>
    <w:rsid w:val="00FF1290"/>
    <w:rsid w:val="00FF13C0"/>
    <w:rsid w:val="00FF142E"/>
    <w:rsid w:val="00FF1601"/>
    <w:rsid w:val="00FF164D"/>
    <w:rsid w:val="00FF1788"/>
    <w:rsid w:val="00FF18CA"/>
    <w:rsid w:val="00FF192C"/>
    <w:rsid w:val="00FF1967"/>
    <w:rsid w:val="00FF1A2E"/>
    <w:rsid w:val="00FF1BC8"/>
    <w:rsid w:val="00FF1C45"/>
    <w:rsid w:val="00FF1D34"/>
    <w:rsid w:val="00FF1FA2"/>
    <w:rsid w:val="00FF1FA9"/>
    <w:rsid w:val="00FF2353"/>
    <w:rsid w:val="00FF2503"/>
    <w:rsid w:val="00FF28ED"/>
    <w:rsid w:val="00FF2AC9"/>
    <w:rsid w:val="00FF2AE3"/>
    <w:rsid w:val="00FF2C25"/>
    <w:rsid w:val="00FF2DA4"/>
    <w:rsid w:val="00FF2E02"/>
    <w:rsid w:val="00FF2EE2"/>
    <w:rsid w:val="00FF30BD"/>
    <w:rsid w:val="00FF32A5"/>
    <w:rsid w:val="00FF362E"/>
    <w:rsid w:val="00FF3631"/>
    <w:rsid w:val="00FF3812"/>
    <w:rsid w:val="00FF3941"/>
    <w:rsid w:val="00FF3C75"/>
    <w:rsid w:val="00FF3CEF"/>
    <w:rsid w:val="00FF3F3E"/>
    <w:rsid w:val="00FF3F59"/>
    <w:rsid w:val="00FF43E9"/>
    <w:rsid w:val="00FF4458"/>
    <w:rsid w:val="00FF445C"/>
    <w:rsid w:val="00FF450E"/>
    <w:rsid w:val="00FF4743"/>
    <w:rsid w:val="00FF4831"/>
    <w:rsid w:val="00FF488C"/>
    <w:rsid w:val="00FF497B"/>
    <w:rsid w:val="00FF4B62"/>
    <w:rsid w:val="00FF4C4A"/>
    <w:rsid w:val="00FF52D8"/>
    <w:rsid w:val="00FF5364"/>
    <w:rsid w:val="00FF539D"/>
    <w:rsid w:val="00FF5811"/>
    <w:rsid w:val="00FF5BC8"/>
    <w:rsid w:val="00FF5E14"/>
    <w:rsid w:val="00FF5EBF"/>
    <w:rsid w:val="00FF6209"/>
    <w:rsid w:val="00FF63E4"/>
    <w:rsid w:val="00FF6409"/>
    <w:rsid w:val="00FF65CB"/>
    <w:rsid w:val="00FF670C"/>
    <w:rsid w:val="00FF6844"/>
    <w:rsid w:val="00FF6940"/>
    <w:rsid w:val="00FF6A65"/>
    <w:rsid w:val="00FF6BF8"/>
    <w:rsid w:val="00FF6D57"/>
    <w:rsid w:val="00FF6F5B"/>
    <w:rsid w:val="00FF70EA"/>
    <w:rsid w:val="00FF734F"/>
    <w:rsid w:val="00FF7475"/>
    <w:rsid w:val="00FF75C5"/>
    <w:rsid w:val="00FF7A6A"/>
    <w:rsid w:val="00FF7CDC"/>
    <w:rsid w:val="00FF7D63"/>
    <w:rsid w:val="00FF7D6D"/>
    <w:rsid w:val="00FF7DC2"/>
    <w:rsid w:val="00FF7DF2"/>
    <w:rsid w:val="00FF7FAF"/>
    <w:rsid w:val="0107000D"/>
    <w:rsid w:val="011A0A05"/>
    <w:rsid w:val="011E3D73"/>
    <w:rsid w:val="0128D6B0"/>
    <w:rsid w:val="013770E7"/>
    <w:rsid w:val="0138380A"/>
    <w:rsid w:val="014019FA"/>
    <w:rsid w:val="01584BC7"/>
    <w:rsid w:val="01620B48"/>
    <w:rsid w:val="0164FD63"/>
    <w:rsid w:val="016FD1B4"/>
    <w:rsid w:val="017948DD"/>
    <w:rsid w:val="017DA3A4"/>
    <w:rsid w:val="0181C758"/>
    <w:rsid w:val="0189FA7B"/>
    <w:rsid w:val="0190BBD4"/>
    <w:rsid w:val="01987401"/>
    <w:rsid w:val="019FFBAF"/>
    <w:rsid w:val="01A24D07"/>
    <w:rsid w:val="01A2716D"/>
    <w:rsid w:val="01A2E535"/>
    <w:rsid w:val="01BF8675"/>
    <w:rsid w:val="01C267C2"/>
    <w:rsid w:val="01CE6740"/>
    <w:rsid w:val="01D9FF99"/>
    <w:rsid w:val="01DDBC50"/>
    <w:rsid w:val="01E8E813"/>
    <w:rsid w:val="01EF367F"/>
    <w:rsid w:val="01F7459A"/>
    <w:rsid w:val="01FCD7AC"/>
    <w:rsid w:val="01FFC353"/>
    <w:rsid w:val="02097768"/>
    <w:rsid w:val="021032FA"/>
    <w:rsid w:val="02114475"/>
    <w:rsid w:val="02148F80"/>
    <w:rsid w:val="021844F5"/>
    <w:rsid w:val="021AB3FA"/>
    <w:rsid w:val="0222BFC6"/>
    <w:rsid w:val="02289595"/>
    <w:rsid w:val="022A35B8"/>
    <w:rsid w:val="0230C5C6"/>
    <w:rsid w:val="0233F851"/>
    <w:rsid w:val="0239EBAF"/>
    <w:rsid w:val="023AFF50"/>
    <w:rsid w:val="0247680A"/>
    <w:rsid w:val="025C6187"/>
    <w:rsid w:val="0267456B"/>
    <w:rsid w:val="02836BB3"/>
    <w:rsid w:val="028A3670"/>
    <w:rsid w:val="02911A8B"/>
    <w:rsid w:val="02940694"/>
    <w:rsid w:val="02A39E4A"/>
    <w:rsid w:val="02A6AF9F"/>
    <w:rsid w:val="02C43A3E"/>
    <w:rsid w:val="02C9E728"/>
    <w:rsid w:val="02CE2AA1"/>
    <w:rsid w:val="02D7AF97"/>
    <w:rsid w:val="02DE94B0"/>
    <w:rsid w:val="02E25EE9"/>
    <w:rsid w:val="02E586F7"/>
    <w:rsid w:val="0305D0B6"/>
    <w:rsid w:val="0306F8D6"/>
    <w:rsid w:val="030C80B8"/>
    <w:rsid w:val="0312A851"/>
    <w:rsid w:val="0313CE22"/>
    <w:rsid w:val="0320BBCF"/>
    <w:rsid w:val="0320CD24"/>
    <w:rsid w:val="0329C47E"/>
    <w:rsid w:val="032C3227"/>
    <w:rsid w:val="0333D857"/>
    <w:rsid w:val="0335B050"/>
    <w:rsid w:val="033825DD"/>
    <w:rsid w:val="0338A939"/>
    <w:rsid w:val="033960F4"/>
    <w:rsid w:val="033D58B6"/>
    <w:rsid w:val="033E2A24"/>
    <w:rsid w:val="0349C592"/>
    <w:rsid w:val="03538C22"/>
    <w:rsid w:val="03660F2E"/>
    <w:rsid w:val="036E692F"/>
    <w:rsid w:val="0372EDF1"/>
    <w:rsid w:val="0375B78D"/>
    <w:rsid w:val="03798F56"/>
    <w:rsid w:val="037F520D"/>
    <w:rsid w:val="0380291A"/>
    <w:rsid w:val="0383CB36"/>
    <w:rsid w:val="03883716"/>
    <w:rsid w:val="039B1565"/>
    <w:rsid w:val="03A45E02"/>
    <w:rsid w:val="03AD14D6"/>
    <w:rsid w:val="03BAA02D"/>
    <w:rsid w:val="03C96852"/>
    <w:rsid w:val="03D08336"/>
    <w:rsid w:val="03D92BE9"/>
    <w:rsid w:val="03DA779E"/>
    <w:rsid w:val="03E408F2"/>
    <w:rsid w:val="03E8E9A3"/>
    <w:rsid w:val="03EC5291"/>
    <w:rsid w:val="03EF7B14"/>
    <w:rsid w:val="03F14F5B"/>
    <w:rsid w:val="0408A2E8"/>
    <w:rsid w:val="0411629D"/>
    <w:rsid w:val="04143F45"/>
    <w:rsid w:val="04236D0E"/>
    <w:rsid w:val="0428FC13"/>
    <w:rsid w:val="0428FCB4"/>
    <w:rsid w:val="0437FEDC"/>
    <w:rsid w:val="043B3019"/>
    <w:rsid w:val="04488AED"/>
    <w:rsid w:val="0448FC15"/>
    <w:rsid w:val="044B1DC1"/>
    <w:rsid w:val="0455952F"/>
    <w:rsid w:val="045CAA28"/>
    <w:rsid w:val="04604D8D"/>
    <w:rsid w:val="04659A13"/>
    <w:rsid w:val="04717D7E"/>
    <w:rsid w:val="0473A776"/>
    <w:rsid w:val="0474D978"/>
    <w:rsid w:val="0479BE7F"/>
    <w:rsid w:val="047C2876"/>
    <w:rsid w:val="047EC5C7"/>
    <w:rsid w:val="0480595E"/>
    <w:rsid w:val="048BFE03"/>
    <w:rsid w:val="049CA7E6"/>
    <w:rsid w:val="04B1605C"/>
    <w:rsid w:val="04BF5479"/>
    <w:rsid w:val="04C428A2"/>
    <w:rsid w:val="04C93201"/>
    <w:rsid w:val="04CB449A"/>
    <w:rsid w:val="04CD22A4"/>
    <w:rsid w:val="04EB5130"/>
    <w:rsid w:val="04F02C3D"/>
    <w:rsid w:val="04F224D5"/>
    <w:rsid w:val="04F637BF"/>
    <w:rsid w:val="050D2045"/>
    <w:rsid w:val="0512D51F"/>
    <w:rsid w:val="0525D811"/>
    <w:rsid w:val="0527A224"/>
    <w:rsid w:val="053890D3"/>
    <w:rsid w:val="053DFE81"/>
    <w:rsid w:val="0546EBFE"/>
    <w:rsid w:val="054ED969"/>
    <w:rsid w:val="0551E99C"/>
    <w:rsid w:val="0555600C"/>
    <w:rsid w:val="0573FFE3"/>
    <w:rsid w:val="057F148A"/>
    <w:rsid w:val="0582D0D7"/>
    <w:rsid w:val="05899457"/>
    <w:rsid w:val="058BEE42"/>
    <w:rsid w:val="05954D72"/>
    <w:rsid w:val="0599BE67"/>
    <w:rsid w:val="05A3DD25"/>
    <w:rsid w:val="05BAEA6A"/>
    <w:rsid w:val="05BF1D30"/>
    <w:rsid w:val="05C3FFBB"/>
    <w:rsid w:val="05CD5B44"/>
    <w:rsid w:val="05D1FC23"/>
    <w:rsid w:val="05D6175C"/>
    <w:rsid w:val="05DB5B06"/>
    <w:rsid w:val="05E3FD43"/>
    <w:rsid w:val="05E868D4"/>
    <w:rsid w:val="05F328EC"/>
    <w:rsid w:val="0611F509"/>
    <w:rsid w:val="06125E22"/>
    <w:rsid w:val="06206670"/>
    <w:rsid w:val="0626FF26"/>
    <w:rsid w:val="06294E64"/>
    <w:rsid w:val="062A7039"/>
    <w:rsid w:val="062E7DE9"/>
    <w:rsid w:val="063333C4"/>
    <w:rsid w:val="06419F5D"/>
    <w:rsid w:val="0643A304"/>
    <w:rsid w:val="0645CF14"/>
    <w:rsid w:val="0652758D"/>
    <w:rsid w:val="065F9E4E"/>
    <w:rsid w:val="06616736"/>
    <w:rsid w:val="0671A02F"/>
    <w:rsid w:val="0675792F"/>
    <w:rsid w:val="068D0063"/>
    <w:rsid w:val="068F1117"/>
    <w:rsid w:val="069BE65B"/>
    <w:rsid w:val="06A84576"/>
    <w:rsid w:val="06B006A8"/>
    <w:rsid w:val="06B0C1FD"/>
    <w:rsid w:val="06B839D3"/>
    <w:rsid w:val="06C2C10B"/>
    <w:rsid w:val="06DF06F7"/>
    <w:rsid w:val="06E4434E"/>
    <w:rsid w:val="06ED5AF4"/>
    <w:rsid w:val="06EE2E33"/>
    <w:rsid w:val="06F06B88"/>
    <w:rsid w:val="070862D1"/>
    <w:rsid w:val="070BCC76"/>
    <w:rsid w:val="07194EEF"/>
    <w:rsid w:val="0721FD92"/>
    <w:rsid w:val="072A8479"/>
    <w:rsid w:val="072F8443"/>
    <w:rsid w:val="0746CFF8"/>
    <w:rsid w:val="07500D02"/>
    <w:rsid w:val="0759640E"/>
    <w:rsid w:val="075C5B8E"/>
    <w:rsid w:val="07626E50"/>
    <w:rsid w:val="076603A2"/>
    <w:rsid w:val="077282D7"/>
    <w:rsid w:val="077693B2"/>
    <w:rsid w:val="077874FE"/>
    <w:rsid w:val="07878A3E"/>
    <w:rsid w:val="07A0C880"/>
    <w:rsid w:val="07ABF134"/>
    <w:rsid w:val="07BAFD21"/>
    <w:rsid w:val="07C05A27"/>
    <w:rsid w:val="07C13900"/>
    <w:rsid w:val="07D40306"/>
    <w:rsid w:val="07D8B4F9"/>
    <w:rsid w:val="07F425A5"/>
    <w:rsid w:val="07FCC98B"/>
    <w:rsid w:val="0815BAA4"/>
    <w:rsid w:val="08169D58"/>
    <w:rsid w:val="0819FE1E"/>
    <w:rsid w:val="08224408"/>
    <w:rsid w:val="0833355E"/>
    <w:rsid w:val="0840FAA5"/>
    <w:rsid w:val="08436A3C"/>
    <w:rsid w:val="084690C4"/>
    <w:rsid w:val="08487C9F"/>
    <w:rsid w:val="084FE743"/>
    <w:rsid w:val="085CE587"/>
    <w:rsid w:val="0863F5AE"/>
    <w:rsid w:val="0867C64F"/>
    <w:rsid w:val="08704E6B"/>
    <w:rsid w:val="0874C7AE"/>
    <w:rsid w:val="087B4868"/>
    <w:rsid w:val="08827326"/>
    <w:rsid w:val="08911979"/>
    <w:rsid w:val="08987F3A"/>
    <w:rsid w:val="089A6550"/>
    <w:rsid w:val="089C36AC"/>
    <w:rsid w:val="08A4DFB1"/>
    <w:rsid w:val="08ABC90A"/>
    <w:rsid w:val="08BD3A80"/>
    <w:rsid w:val="08D6E217"/>
    <w:rsid w:val="08DEA91F"/>
    <w:rsid w:val="08E7B468"/>
    <w:rsid w:val="08E837BF"/>
    <w:rsid w:val="08F2E7FD"/>
    <w:rsid w:val="08F3C6CD"/>
    <w:rsid w:val="08F9815D"/>
    <w:rsid w:val="08FCD1AD"/>
    <w:rsid w:val="0903954A"/>
    <w:rsid w:val="0908B6FB"/>
    <w:rsid w:val="091A6C33"/>
    <w:rsid w:val="091B7098"/>
    <w:rsid w:val="092A0FD1"/>
    <w:rsid w:val="092AFBDF"/>
    <w:rsid w:val="092B1959"/>
    <w:rsid w:val="0933577F"/>
    <w:rsid w:val="094DC0A5"/>
    <w:rsid w:val="09520F34"/>
    <w:rsid w:val="0953892F"/>
    <w:rsid w:val="096E7DEB"/>
    <w:rsid w:val="097B0507"/>
    <w:rsid w:val="097B93AF"/>
    <w:rsid w:val="099C1347"/>
    <w:rsid w:val="099CB066"/>
    <w:rsid w:val="09AC363D"/>
    <w:rsid w:val="09B191D8"/>
    <w:rsid w:val="09C415FF"/>
    <w:rsid w:val="09D2055C"/>
    <w:rsid w:val="09D22CD1"/>
    <w:rsid w:val="09D645A8"/>
    <w:rsid w:val="09DD20E7"/>
    <w:rsid w:val="09DD970E"/>
    <w:rsid w:val="09DE3D21"/>
    <w:rsid w:val="09E3B528"/>
    <w:rsid w:val="09E700E6"/>
    <w:rsid w:val="09EAA55E"/>
    <w:rsid w:val="09F9FD26"/>
    <w:rsid w:val="09FBCA46"/>
    <w:rsid w:val="09FF2A67"/>
    <w:rsid w:val="0A1513B3"/>
    <w:rsid w:val="0A1B3567"/>
    <w:rsid w:val="0A2C4B4D"/>
    <w:rsid w:val="0A2E85C9"/>
    <w:rsid w:val="0A3ED8FF"/>
    <w:rsid w:val="0A3F8E0C"/>
    <w:rsid w:val="0A43FEEC"/>
    <w:rsid w:val="0A44F1A2"/>
    <w:rsid w:val="0A45E481"/>
    <w:rsid w:val="0A4DE1C7"/>
    <w:rsid w:val="0A5606BE"/>
    <w:rsid w:val="0A6A0EB5"/>
    <w:rsid w:val="0A6ADA64"/>
    <w:rsid w:val="0A755517"/>
    <w:rsid w:val="0A77CA85"/>
    <w:rsid w:val="0A7A679D"/>
    <w:rsid w:val="0A993CEC"/>
    <w:rsid w:val="0A9C0792"/>
    <w:rsid w:val="0AA579EF"/>
    <w:rsid w:val="0AA73944"/>
    <w:rsid w:val="0AB065A5"/>
    <w:rsid w:val="0AB2BC2F"/>
    <w:rsid w:val="0AB7B04F"/>
    <w:rsid w:val="0ABA33FE"/>
    <w:rsid w:val="0ABD4F2F"/>
    <w:rsid w:val="0ABE7467"/>
    <w:rsid w:val="0AC3EB77"/>
    <w:rsid w:val="0AC7A40E"/>
    <w:rsid w:val="0ACEBE27"/>
    <w:rsid w:val="0AD012E3"/>
    <w:rsid w:val="0AE5187A"/>
    <w:rsid w:val="0AE707B3"/>
    <w:rsid w:val="0AF6778E"/>
    <w:rsid w:val="0B0E646A"/>
    <w:rsid w:val="0B12EA11"/>
    <w:rsid w:val="0B17D879"/>
    <w:rsid w:val="0B1C33BD"/>
    <w:rsid w:val="0B23314B"/>
    <w:rsid w:val="0B24708E"/>
    <w:rsid w:val="0B290A74"/>
    <w:rsid w:val="0B32FE3A"/>
    <w:rsid w:val="0B3E2C66"/>
    <w:rsid w:val="0B41973C"/>
    <w:rsid w:val="0B4BDD13"/>
    <w:rsid w:val="0B525A10"/>
    <w:rsid w:val="0B56793E"/>
    <w:rsid w:val="0B56C39B"/>
    <w:rsid w:val="0B59E085"/>
    <w:rsid w:val="0B5A803A"/>
    <w:rsid w:val="0B61FF63"/>
    <w:rsid w:val="0B6CE27E"/>
    <w:rsid w:val="0B7CF64C"/>
    <w:rsid w:val="0B80B123"/>
    <w:rsid w:val="0B90860E"/>
    <w:rsid w:val="0BB09ED7"/>
    <w:rsid w:val="0BC25922"/>
    <w:rsid w:val="0BC857E2"/>
    <w:rsid w:val="0BCD19DD"/>
    <w:rsid w:val="0BCDFE8C"/>
    <w:rsid w:val="0BD4B4FE"/>
    <w:rsid w:val="0BE21E9E"/>
    <w:rsid w:val="0BFA8EDA"/>
    <w:rsid w:val="0BFB9386"/>
    <w:rsid w:val="0C021EB7"/>
    <w:rsid w:val="0C0CABDD"/>
    <w:rsid w:val="0C192FA0"/>
    <w:rsid w:val="0C199679"/>
    <w:rsid w:val="0C1ED60F"/>
    <w:rsid w:val="0C288AF8"/>
    <w:rsid w:val="0C30455B"/>
    <w:rsid w:val="0C34DF0A"/>
    <w:rsid w:val="0C38E6A1"/>
    <w:rsid w:val="0C45CB57"/>
    <w:rsid w:val="0C49B8E3"/>
    <w:rsid w:val="0C4D7A5E"/>
    <w:rsid w:val="0C5C92F8"/>
    <w:rsid w:val="0C5CF260"/>
    <w:rsid w:val="0C74F675"/>
    <w:rsid w:val="0C822283"/>
    <w:rsid w:val="0C845E22"/>
    <w:rsid w:val="0C8526F9"/>
    <w:rsid w:val="0C89E13D"/>
    <w:rsid w:val="0C9635C3"/>
    <w:rsid w:val="0C994226"/>
    <w:rsid w:val="0CB65B2B"/>
    <w:rsid w:val="0CB9A34F"/>
    <w:rsid w:val="0CC19D53"/>
    <w:rsid w:val="0CC47211"/>
    <w:rsid w:val="0CC7DE2F"/>
    <w:rsid w:val="0CCB3802"/>
    <w:rsid w:val="0CDF6A7F"/>
    <w:rsid w:val="0CE76F98"/>
    <w:rsid w:val="0CF86FAF"/>
    <w:rsid w:val="0CFDC556"/>
    <w:rsid w:val="0D08CBDC"/>
    <w:rsid w:val="0D0E9267"/>
    <w:rsid w:val="0D1E1334"/>
    <w:rsid w:val="0D2A44C3"/>
    <w:rsid w:val="0D33188F"/>
    <w:rsid w:val="0D3D878E"/>
    <w:rsid w:val="0D475EC6"/>
    <w:rsid w:val="0D4FBDDC"/>
    <w:rsid w:val="0D730493"/>
    <w:rsid w:val="0D74085A"/>
    <w:rsid w:val="0D7EF909"/>
    <w:rsid w:val="0D9CCABF"/>
    <w:rsid w:val="0DB59809"/>
    <w:rsid w:val="0DCAA522"/>
    <w:rsid w:val="0DD730AB"/>
    <w:rsid w:val="0DE5EE9E"/>
    <w:rsid w:val="0DE6E797"/>
    <w:rsid w:val="0DE73DDE"/>
    <w:rsid w:val="0DF0A8A4"/>
    <w:rsid w:val="0E029BC8"/>
    <w:rsid w:val="0E1193A8"/>
    <w:rsid w:val="0E182BDC"/>
    <w:rsid w:val="0E2C576E"/>
    <w:rsid w:val="0E3ED06A"/>
    <w:rsid w:val="0E4906BB"/>
    <w:rsid w:val="0E57A9AD"/>
    <w:rsid w:val="0E628828"/>
    <w:rsid w:val="0E75C63F"/>
    <w:rsid w:val="0E8BC953"/>
    <w:rsid w:val="0E92A450"/>
    <w:rsid w:val="0E9E1243"/>
    <w:rsid w:val="0EA43243"/>
    <w:rsid w:val="0EAB9EC8"/>
    <w:rsid w:val="0EB9F886"/>
    <w:rsid w:val="0ED2B27B"/>
    <w:rsid w:val="0EE42061"/>
    <w:rsid w:val="0EF1A41D"/>
    <w:rsid w:val="0F0CD8E6"/>
    <w:rsid w:val="0F0EDBA5"/>
    <w:rsid w:val="0F107DC0"/>
    <w:rsid w:val="0F170E1B"/>
    <w:rsid w:val="0F17B0D2"/>
    <w:rsid w:val="0F1E95FF"/>
    <w:rsid w:val="0F24128B"/>
    <w:rsid w:val="0F2701B0"/>
    <w:rsid w:val="0F394304"/>
    <w:rsid w:val="0F3CB575"/>
    <w:rsid w:val="0F3D8EE5"/>
    <w:rsid w:val="0F40D8DC"/>
    <w:rsid w:val="0F5003D0"/>
    <w:rsid w:val="0F5CECD9"/>
    <w:rsid w:val="0F5EF356"/>
    <w:rsid w:val="0F61DDA5"/>
    <w:rsid w:val="0F70D608"/>
    <w:rsid w:val="0F788AE5"/>
    <w:rsid w:val="0F807348"/>
    <w:rsid w:val="0FA0B85E"/>
    <w:rsid w:val="0FA583ED"/>
    <w:rsid w:val="0FB33D76"/>
    <w:rsid w:val="0FC1D71D"/>
    <w:rsid w:val="0FC2D91E"/>
    <w:rsid w:val="0FCE7DD9"/>
    <w:rsid w:val="0FCF21C4"/>
    <w:rsid w:val="0FD40BAD"/>
    <w:rsid w:val="0FD971DB"/>
    <w:rsid w:val="0FDEA949"/>
    <w:rsid w:val="0FE97EBD"/>
    <w:rsid w:val="0FF42363"/>
    <w:rsid w:val="0FF784E7"/>
    <w:rsid w:val="0FFD0169"/>
    <w:rsid w:val="10041238"/>
    <w:rsid w:val="100D739D"/>
    <w:rsid w:val="10319A6E"/>
    <w:rsid w:val="103253B0"/>
    <w:rsid w:val="10356618"/>
    <w:rsid w:val="1035F713"/>
    <w:rsid w:val="10396227"/>
    <w:rsid w:val="1041EAA5"/>
    <w:rsid w:val="1045C932"/>
    <w:rsid w:val="1046A219"/>
    <w:rsid w:val="104BFDC4"/>
    <w:rsid w:val="10553505"/>
    <w:rsid w:val="10621B6D"/>
    <w:rsid w:val="1072404E"/>
    <w:rsid w:val="1072CCA1"/>
    <w:rsid w:val="107B8043"/>
    <w:rsid w:val="107F6E14"/>
    <w:rsid w:val="10828BD4"/>
    <w:rsid w:val="108A0EB5"/>
    <w:rsid w:val="10969F50"/>
    <w:rsid w:val="109DB463"/>
    <w:rsid w:val="109E3DBB"/>
    <w:rsid w:val="10A90156"/>
    <w:rsid w:val="10AA39BA"/>
    <w:rsid w:val="10B0683C"/>
    <w:rsid w:val="10BA096C"/>
    <w:rsid w:val="10C4C01E"/>
    <w:rsid w:val="10C57CCE"/>
    <w:rsid w:val="10C92143"/>
    <w:rsid w:val="10CAA43D"/>
    <w:rsid w:val="10CB4B7F"/>
    <w:rsid w:val="10D1000B"/>
    <w:rsid w:val="10D763D6"/>
    <w:rsid w:val="10E83464"/>
    <w:rsid w:val="10FAA165"/>
    <w:rsid w:val="10FF528B"/>
    <w:rsid w:val="110C52CE"/>
    <w:rsid w:val="11138C83"/>
    <w:rsid w:val="111ACE34"/>
    <w:rsid w:val="111CD348"/>
    <w:rsid w:val="111FF6C1"/>
    <w:rsid w:val="11227DBA"/>
    <w:rsid w:val="1138639F"/>
    <w:rsid w:val="1144A9EA"/>
    <w:rsid w:val="114BAE9E"/>
    <w:rsid w:val="114D278C"/>
    <w:rsid w:val="115254CD"/>
    <w:rsid w:val="1154FEEB"/>
    <w:rsid w:val="118F395E"/>
    <w:rsid w:val="11CED2ED"/>
    <w:rsid w:val="11D77FB7"/>
    <w:rsid w:val="11E0EBD8"/>
    <w:rsid w:val="11E0F22A"/>
    <w:rsid w:val="11E374BA"/>
    <w:rsid w:val="1211DFE4"/>
    <w:rsid w:val="12152AFA"/>
    <w:rsid w:val="121F7332"/>
    <w:rsid w:val="12209B33"/>
    <w:rsid w:val="122775E8"/>
    <w:rsid w:val="122E5AA9"/>
    <w:rsid w:val="122EA895"/>
    <w:rsid w:val="122FCF35"/>
    <w:rsid w:val="1237E238"/>
    <w:rsid w:val="124AE42B"/>
    <w:rsid w:val="124D4D1C"/>
    <w:rsid w:val="125E02FC"/>
    <w:rsid w:val="125F2AC6"/>
    <w:rsid w:val="1269665D"/>
    <w:rsid w:val="127DAECF"/>
    <w:rsid w:val="12881323"/>
    <w:rsid w:val="129092F4"/>
    <w:rsid w:val="129C0395"/>
    <w:rsid w:val="129CFEE3"/>
    <w:rsid w:val="129F76DB"/>
    <w:rsid w:val="12A3501D"/>
    <w:rsid w:val="12AC13E5"/>
    <w:rsid w:val="12B5D9CE"/>
    <w:rsid w:val="12BB0FFD"/>
    <w:rsid w:val="12C7E642"/>
    <w:rsid w:val="12CBF839"/>
    <w:rsid w:val="12DC8553"/>
    <w:rsid w:val="12E8C644"/>
    <w:rsid w:val="12EBA159"/>
    <w:rsid w:val="12F37B3C"/>
    <w:rsid w:val="12F5031F"/>
    <w:rsid w:val="12FCC57D"/>
    <w:rsid w:val="12FDE299"/>
    <w:rsid w:val="13003F75"/>
    <w:rsid w:val="1303A9AA"/>
    <w:rsid w:val="131033F3"/>
    <w:rsid w:val="1319771E"/>
    <w:rsid w:val="131B42D6"/>
    <w:rsid w:val="131CFF43"/>
    <w:rsid w:val="13264E67"/>
    <w:rsid w:val="1328E078"/>
    <w:rsid w:val="1334A76B"/>
    <w:rsid w:val="1338B34A"/>
    <w:rsid w:val="13395BA6"/>
    <w:rsid w:val="133E9F48"/>
    <w:rsid w:val="134559C4"/>
    <w:rsid w:val="13560E62"/>
    <w:rsid w:val="13596B4C"/>
    <w:rsid w:val="137205B5"/>
    <w:rsid w:val="137DB4D1"/>
    <w:rsid w:val="13976D94"/>
    <w:rsid w:val="13BBBB17"/>
    <w:rsid w:val="13BFFC16"/>
    <w:rsid w:val="13C337AF"/>
    <w:rsid w:val="13C4CFD0"/>
    <w:rsid w:val="13CA8DB0"/>
    <w:rsid w:val="13D48058"/>
    <w:rsid w:val="13E7B84E"/>
    <w:rsid w:val="13F2BB14"/>
    <w:rsid w:val="13FF4F16"/>
    <w:rsid w:val="1406D678"/>
    <w:rsid w:val="140EC533"/>
    <w:rsid w:val="143DA8C9"/>
    <w:rsid w:val="14406367"/>
    <w:rsid w:val="144ACC62"/>
    <w:rsid w:val="144E6006"/>
    <w:rsid w:val="1457787A"/>
    <w:rsid w:val="145A5B25"/>
    <w:rsid w:val="1462EEAF"/>
    <w:rsid w:val="14792302"/>
    <w:rsid w:val="147A84D4"/>
    <w:rsid w:val="14846B76"/>
    <w:rsid w:val="14857EC0"/>
    <w:rsid w:val="1487BF5D"/>
    <w:rsid w:val="1491B2EA"/>
    <w:rsid w:val="14984906"/>
    <w:rsid w:val="14ADDF1D"/>
    <w:rsid w:val="14BC8A3E"/>
    <w:rsid w:val="14C13FE7"/>
    <w:rsid w:val="14C5B464"/>
    <w:rsid w:val="14CA31E8"/>
    <w:rsid w:val="14CB7002"/>
    <w:rsid w:val="14CD5566"/>
    <w:rsid w:val="14D01B6E"/>
    <w:rsid w:val="14D31281"/>
    <w:rsid w:val="14D40C6A"/>
    <w:rsid w:val="14D84F8A"/>
    <w:rsid w:val="14E00AAF"/>
    <w:rsid w:val="14EC8EEC"/>
    <w:rsid w:val="15297E3C"/>
    <w:rsid w:val="1530C800"/>
    <w:rsid w:val="1540C138"/>
    <w:rsid w:val="154184C2"/>
    <w:rsid w:val="15477EA9"/>
    <w:rsid w:val="154C5E75"/>
    <w:rsid w:val="154E4058"/>
    <w:rsid w:val="155286C4"/>
    <w:rsid w:val="1569A25B"/>
    <w:rsid w:val="156C1EEA"/>
    <w:rsid w:val="1575DAB7"/>
    <w:rsid w:val="15780936"/>
    <w:rsid w:val="157C61EE"/>
    <w:rsid w:val="1580CEF4"/>
    <w:rsid w:val="158125FC"/>
    <w:rsid w:val="1596A404"/>
    <w:rsid w:val="15A3DAF2"/>
    <w:rsid w:val="15B01A60"/>
    <w:rsid w:val="15B6F057"/>
    <w:rsid w:val="15BC05A6"/>
    <w:rsid w:val="15C1D4CF"/>
    <w:rsid w:val="15C7F1D5"/>
    <w:rsid w:val="15D26406"/>
    <w:rsid w:val="15DA5477"/>
    <w:rsid w:val="15E5F2BA"/>
    <w:rsid w:val="15FCC251"/>
    <w:rsid w:val="1600309B"/>
    <w:rsid w:val="161AE493"/>
    <w:rsid w:val="162413C6"/>
    <w:rsid w:val="162A321D"/>
    <w:rsid w:val="162CD2CB"/>
    <w:rsid w:val="163645CE"/>
    <w:rsid w:val="163A0EBB"/>
    <w:rsid w:val="1644A426"/>
    <w:rsid w:val="16493359"/>
    <w:rsid w:val="164AA292"/>
    <w:rsid w:val="16514F61"/>
    <w:rsid w:val="166262B9"/>
    <w:rsid w:val="166D4411"/>
    <w:rsid w:val="16783910"/>
    <w:rsid w:val="167A69E2"/>
    <w:rsid w:val="167F03CB"/>
    <w:rsid w:val="1686BFB3"/>
    <w:rsid w:val="16A4FABD"/>
    <w:rsid w:val="16A63B33"/>
    <w:rsid w:val="16A870DA"/>
    <w:rsid w:val="16B124D6"/>
    <w:rsid w:val="16B4D7B5"/>
    <w:rsid w:val="16B7E90D"/>
    <w:rsid w:val="16BF9F63"/>
    <w:rsid w:val="16C2C68C"/>
    <w:rsid w:val="16CC2EF5"/>
    <w:rsid w:val="16D126A1"/>
    <w:rsid w:val="16E3F323"/>
    <w:rsid w:val="16F8609B"/>
    <w:rsid w:val="16FDA46A"/>
    <w:rsid w:val="17019359"/>
    <w:rsid w:val="1701FFA8"/>
    <w:rsid w:val="170700E8"/>
    <w:rsid w:val="170A1BFB"/>
    <w:rsid w:val="171F7A24"/>
    <w:rsid w:val="1723A24F"/>
    <w:rsid w:val="172A72E8"/>
    <w:rsid w:val="1733C509"/>
    <w:rsid w:val="17345578"/>
    <w:rsid w:val="1734E243"/>
    <w:rsid w:val="17374B2D"/>
    <w:rsid w:val="173CBDAF"/>
    <w:rsid w:val="173D4CB5"/>
    <w:rsid w:val="174F12BE"/>
    <w:rsid w:val="174F9D68"/>
    <w:rsid w:val="1758BD5A"/>
    <w:rsid w:val="175F6119"/>
    <w:rsid w:val="1764AE77"/>
    <w:rsid w:val="17651DB6"/>
    <w:rsid w:val="176E3565"/>
    <w:rsid w:val="179A60E1"/>
    <w:rsid w:val="179F73AB"/>
    <w:rsid w:val="17A46486"/>
    <w:rsid w:val="17A6CE46"/>
    <w:rsid w:val="17AADE2F"/>
    <w:rsid w:val="17B9F1C7"/>
    <w:rsid w:val="17BCE313"/>
    <w:rsid w:val="17DAD3DE"/>
    <w:rsid w:val="17DEC244"/>
    <w:rsid w:val="17E2934B"/>
    <w:rsid w:val="17E2F029"/>
    <w:rsid w:val="17EAD437"/>
    <w:rsid w:val="17EF0E36"/>
    <w:rsid w:val="18025196"/>
    <w:rsid w:val="180D5C02"/>
    <w:rsid w:val="180DEAFD"/>
    <w:rsid w:val="181955F3"/>
    <w:rsid w:val="181A3816"/>
    <w:rsid w:val="18205F34"/>
    <w:rsid w:val="18309D85"/>
    <w:rsid w:val="1835DA28"/>
    <w:rsid w:val="183950D2"/>
    <w:rsid w:val="183B3639"/>
    <w:rsid w:val="184BA208"/>
    <w:rsid w:val="184EA34C"/>
    <w:rsid w:val="185AE38A"/>
    <w:rsid w:val="18740A09"/>
    <w:rsid w:val="187707F7"/>
    <w:rsid w:val="18791929"/>
    <w:rsid w:val="187F47CE"/>
    <w:rsid w:val="1892B0F8"/>
    <w:rsid w:val="18A5D9EB"/>
    <w:rsid w:val="18BE11DA"/>
    <w:rsid w:val="18C637CA"/>
    <w:rsid w:val="18CCBA84"/>
    <w:rsid w:val="18EA0C5A"/>
    <w:rsid w:val="18EFCF51"/>
    <w:rsid w:val="191C0EB2"/>
    <w:rsid w:val="191CE52A"/>
    <w:rsid w:val="1929675E"/>
    <w:rsid w:val="193E4142"/>
    <w:rsid w:val="19455013"/>
    <w:rsid w:val="19474F1B"/>
    <w:rsid w:val="194EF024"/>
    <w:rsid w:val="195E50FA"/>
    <w:rsid w:val="19640A74"/>
    <w:rsid w:val="19652167"/>
    <w:rsid w:val="196E6C76"/>
    <w:rsid w:val="196EA446"/>
    <w:rsid w:val="19701F08"/>
    <w:rsid w:val="197F0B85"/>
    <w:rsid w:val="19912C2C"/>
    <w:rsid w:val="19A0E8F8"/>
    <w:rsid w:val="19A1A983"/>
    <w:rsid w:val="19A72B80"/>
    <w:rsid w:val="19AB16D5"/>
    <w:rsid w:val="19BF240B"/>
    <w:rsid w:val="19C0F194"/>
    <w:rsid w:val="19DF3A32"/>
    <w:rsid w:val="19E263F9"/>
    <w:rsid w:val="19FF1DD4"/>
    <w:rsid w:val="1A0E90D4"/>
    <w:rsid w:val="1A14A02C"/>
    <w:rsid w:val="1A1B0102"/>
    <w:rsid w:val="1A1C26D2"/>
    <w:rsid w:val="1A1CA3A7"/>
    <w:rsid w:val="1A24A3E4"/>
    <w:rsid w:val="1A353185"/>
    <w:rsid w:val="1A356B1C"/>
    <w:rsid w:val="1A3FB669"/>
    <w:rsid w:val="1A565C2B"/>
    <w:rsid w:val="1A57306A"/>
    <w:rsid w:val="1A57FD6B"/>
    <w:rsid w:val="1A66624D"/>
    <w:rsid w:val="1A794213"/>
    <w:rsid w:val="1A81DD99"/>
    <w:rsid w:val="1A837246"/>
    <w:rsid w:val="1A8BC4C9"/>
    <w:rsid w:val="1A9387B8"/>
    <w:rsid w:val="1A9407A4"/>
    <w:rsid w:val="1A94C52B"/>
    <w:rsid w:val="1A9BDD8D"/>
    <w:rsid w:val="1A9CDF5B"/>
    <w:rsid w:val="1A9DC7A2"/>
    <w:rsid w:val="1AC4B1AD"/>
    <w:rsid w:val="1ACCE7D1"/>
    <w:rsid w:val="1AD3A2D8"/>
    <w:rsid w:val="1AD7C02D"/>
    <w:rsid w:val="1ADDBE8A"/>
    <w:rsid w:val="1AED0FA7"/>
    <w:rsid w:val="1B091232"/>
    <w:rsid w:val="1B0F6E77"/>
    <w:rsid w:val="1B127923"/>
    <w:rsid w:val="1B12A771"/>
    <w:rsid w:val="1B2448D9"/>
    <w:rsid w:val="1B250995"/>
    <w:rsid w:val="1B5570A5"/>
    <w:rsid w:val="1B56A897"/>
    <w:rsid w:val="1B58C2AB"/>
    <w:rsid w:val="1B5D9B28"/>
    <w:rsid w:val="1B6D39ED"/>
    <w:rsid w:val="1B719096"/>
    <w:rsid w:val="1B761F86"/>
    <w:rsid w:val="1B788156"/>
    <w:rsid w:val="1B86DFDE"/>
    <w:rsid w:val="1B885777"/>
    <w:rsid w:val="1B8E2618"/>
    <w:rsid w:val="1B9C5F6D"/>
    <w:rsid w:val="1BA2ABF8"/>
    <w:rsid w:val="1BA721F3"/>
    <w:rsid w:val="1BB688BC"/>
    <w:rsid w:val="1BBABE1F"/>
    <w:rsid w:val="1BC247B6"/>
    <w:rsid w:val="1BC24AFA"/>
    <w:rsid w:val="1BD6F6E8"/>
    <w:rsid w:val="1BEBAA52"/>
    <w:rsid w:val="1BEC955F"/>
    <w:rsid w:val="1BFDE661"/>
    <w:rsid w:val="1C044B5C"/>
    <w:rsid w:val="1C15C666"/>
    <w:rsid w:val="1C21254F"/>
    <w:rsid w:val="1C23F2A7"/>
    <w:rsid w:val="1C2B98AD"/>
    <w:rsid w:val="1C2EEEC3"/>
    <w:rsid w:val="1C306F7D"/>
    <w:rsid w:val="1C35D724"/>
    <w:rsid w:val="1C383958"/>
    <w:rsid w:val="1C47981F"/>
    <w:rsid w:val="1C5BFF3F"/>
    <w:rsid w:val="1C60B4DF"/>
    <w:rsid w:val="1C677D25"/>
    <w:rsid w:val="1C691B18"/>
    <w:rsid w:val="1C73DBB1"/>
    <w:rsid w:val="1C8683AF"/>
    <w:rsid w:val="1C9B784E"/>
    <w:rsid w:val="1C9B7BCA"/>
    <w:rsid w:val="1CA24C79"/>
    <w:rsid w:val="1CA86D44"/>
    <w:rsid w:val="1CA9A4DC"/>
    <w:rsid w:val="1CB3945D"/>
    <w:rsid w:val="1CB697F0"/>
    <w:rsid w:val="1CBAAFE3"/>
    <w:rsid w:val="1CBF173C"/>
    <w:rsid w:val="1CC9F43E"/>
    <w:rsid w:val="1CD7AD25"/>
    <w:rsid w:val="1CDEE71E"/>
    <w:rsid w:val="1D00A2F1"/>
    <w:rsid w:val="1D11E4BF"/>
    <w:rsid w:val="1D28E4C7"/>
    <w:rsid w:val="1D2FDDA1"/>
    <w:rsid w:val="1D317DC1"/>
    <w:rsid w:val="1D416323"/>
    <w:rsid w:val="1D449DA6"/>
    <w:rsid w:val="1D4955AC"/>
    <w:rsid w:val="1D515A52"/>
    <w:rsid w:val="1D5759F2"/>
    <w:rsid w:val="1D615AF1"/>
    <w:rsid w:val="1D687B2A"/>
    <w:rsid w:val="1D6A5F01"/>
    <w:rsid w:val="1D6FDC62"/>
    <w:rsid w:val="1D719B43"/>
    <w:rsid w:val="1D74DFEE"/>
    <w:rsid w:val="1D88DBEE"/>
    <w:rsid w:val="1D8F562C"/>
    <w:rsid w:val="1DA4A14B"/>
    <w:rsid w:val="1DA5F196"/>
    <w:rsid w:val="1DB81464"/>
    <w:rsid w:val="1DB8E00E"/>
    <w:rsid w:val="1DBA8F55"/>
    <w:rsid w:val="1DBCF0DC"/>
    <w:rsid w:val="1DD01375"/>
    <w:rsid w:val="1DD90D70"/>
    <w:rsid w:val="1DDE46C8"/>
    <w:rsid w:val="1DE7A836"/>
    <w:rsid w:val="1DEAC821"/>
    <w:rsid w:val="1DEFBF0E"/>
    <w:rsid w:val="1DF31470"/>
    <w:rsid w:val="1DF7F997"/>
    <w:rsid w:val="1DF9D00B"/>
    <w:rsid w:val="1E0A3735"/>
    <w:rsid w:val="1E320388"/>
    <w:rsid w:val="1E350E3C"/>
    <w:rsid w:val="1E37BE57"/>
    <w:rsid w:val="1E391DA2"/>
    <w:rsid w:val="1E3ACD0B"/>
    <w:rsid w:val="1E3E1ABF"/>
    <w:rsid w:val="1E4204C2"/>
    <w:rsid w:val="1E57F536"/>
    <w:rsid w:val="1E653FE1"/>
    <w:rsid w:val="1E6C2AF5"/>
    <w:rsid w:val="1E891F8B"/>
    <w:rsid w:val="1E8EE8AC"/>
    <w:rsid w:val="1E8FF36D"/>
    <w:rsid w:val="1E938C25"/>
    <w:rsid w:val="1EA78178"/>
    <w:rsid w:val="1EE500AE"/>
    <w:rsid w:val="1EEB2FD5"/>
    <w:rsid w:val="1EFD6032"/>
    <w:rsid w:val="1F004E1C"/>
    <w:rsid w:val="1F07C740"/>
    <w:rsid w:val="1F199A2F"/>
    <w:rsid w:val="1F22A22B"/>
    <w:rsid w:val="1F2961CC"/>
    <w:rsid w:val="1F35C8CA"/>
    <w:rsid w:val="1F36CCFB"/>
    <w:rsid w:val="1F4C5F32"/>
    <w:rsid w:val="1F4FE382"/>
    <w:rsid w:val="1F5C0432"/>
    <w:rsid w:val="1F6031EC"/>
    <w:rsid w:val="1F733E4B"/>
    <w:rsid w:val="1F73960D"/>
    <w:rsid w:val="1F7F8D77"/>
    <w:rsid w:val="1F80AD56"/>
    <w:rsid w:val="1F8250A3"/>
    <w:rsid w:val="1F87C461"/>
    <w:rsid w:val="1FA115ED"/>
    <w:rsid w:val="1FA1E7E2"/>
    <w:rsid w:val="1FAF6182"/>
    <w:rsid w:val="1FB91E68"/>
    <w:rsid w:val="1FBCB27A"/>
    <w:rsid w:val="1FC2E0F9"/>
    <w:rsid w:val="1FDE4572"/>
    <w:rsid w:val="1FF589F2"/>
    <w:rsid w:val="200272B7"/>
    <w:rsid w:val="2004B72F"/>
    <w:rsid w:val="200725FF"/>
    <w:rsid w:val="200CF079"/>
    <w:rsid w:val="20214BD3"/>
    <w:rsid w:val="2028BFCE"/>
    <w:rsid w:val="204A25D8"/>
    <w:rsid w:val="20546DCB"/>
    <w:rsid w:val="205AADA8"/>
    <w:rsid w:val="205C6DBB"/>
    <w:rsid w:val="2065F988"/>
    <w:rsid w:val="2067BD73"/>
    <w:rsid w:val="206B56A1"/>
    <w:rsid w:val="206DB802"/>
    <w:rsid w:val="20708C2F"/>
    <w:rsid w:val="2075B2BE"/>
    <w:rsid w:val="207BBCDD"/>
    <w:rsid w:val="208007EB"/>
    <w:rsid w:val="20D29FDD"/>
    <w:rsid w:val="20DBD814"/>
    <w:rsid w:val="20DDC13A"/>
    <w:rsid w:val="20E0BDC6"/>
    <w:rsid w:val="20E2DF04"/>
    <w:rsid w:val="20E67A47"/>
    <w:rsid w:val="20E7223F"/>
    <w:rsid w:val="20E8A5DC"/>
    <w:rsid w:val="20F56F4B"/>
    <w:rsid w:val="20FEB69C"/>
    <w:rsid w:val="2103AC80"/>
    <w:rsid w:val="2106ED5C"/>
    <w:rsid w:val="210D6418"/>
    <w:rsid w:val="21116E87"/>
    <w:rsid w:val="211BBBA0"/>
    <w:rsid w:val="211FBD88"/>
    <w:rsid w:val="21200481"/>
    <w:rsid w:val="2122C306"/>
    <w:rsid w:val="2128D8B5"/>
    <w:rsid w:val="2129BB30"/>
    <w:rsid w:val="212A2FDD"/>
    <w:rsid w:val="213D539C"/>
    <w:rsid w:val="213E2DED"/>
    <w:rsid w:val="2140F6E6"/>
    <w:rsid w:val="214D8EE4"/>
    <w:rsid w:val="21529A35"/>
    <w:rsid w:val="216BF0AA"/>
    <w:rsid w:val="216E5DAC"/>
    <w:rsid w:val="217AA368"/>
    <w:rsid w:val="21915A53"/>
    <w:rsid w:val="21950366"/>
    <w:rsid w:val="21A4ED45"/>
    <w:rsid w:val="21B18912"/>
    <w:rsid w:val="21BFC1A7"/>
    <w:rsid w:val="21CCE8DE"/>
    <w:rsid w:val="21E0A372"/>
    <w:rsid w:val="21E181F8"/>
    <w:rsid w:val="21E20CE2"/>
    <w:rsid w:val="21F1D6AE"/>
    <w:rsid w:val="2201A3E4"/>
    <w:rsid w:val="220F91D6"/>
    <w:rsid w:val="221813AF"/>
    <w:rsid w:val="221BF403"/>
    <w:rsid w:val="22264FC3"/>
    <w:rsid w:val="222B5418"/>
    <w:rsid w:val="222B7439"/>
    <w:rsid w:val="2234708E"/>
    <w:rsid w:val="2234AEA9"/>
    <w:rsid w:val="22463D18"/>
    <w:rsid w:val="22488B8D"/>
    <w:rsid w:val="2249D94A"/>
    <w:rsid w:val="22519B61"/>
    <w:rsid w:val="2252A7CC"/>
    <w:rsid w:val="225509D4"/>
    <w:rsid w:val="225BA412"/>
    <w:rsid w:val="225E962D"/>
    <w:rsid w:val="2262BA1E"/>
    <w:rsid w:val="227214E0"/>
    <w:rsid w:val="227FEAC0"/>
    <w:rsid w:val="228687D9"/>
    <w:rsid w:val="22958ECF"/>
    <w:rsid w:val="229B3E2C"/>
    <w:rsid w:val="229E5C72"/>
    <w:rsid w:val="22A47FDF"/>
    <w:rsid w:val="22B6E120"/>
    <w:rsid w:val="22C2DE6E"/>
    <w:rsid w:val="22CA0C3A"/>
    <w:rsid w:val="22D61F0A"/>
    <w:rsid w:val="22D9E1A8"/>
    <w:rsid w:val="22DC1DF3"/>
    <w:rsid w:val="22DD200C"/>
    <w:rsid w:val="22E22C23"/>
    <w:rsid w:val="22E62A34"/>
    <w:rsid w:val="22F2B4A9"/>
    <w:rsid w:val="22F9475E"/>
    <w:rsid w:val="23044BBE"/>
    <w:rsid w:val="230A11A2"/>
    <w:rsid w:val="23172767"/>
    <w:rsid w:val="233D2FD0"/>
    <w:rsid w:val="2348A86F"/>
    <w:rsid w:val="234B7AFB"/>
    <w:rsid w:val="235208DA"/>
    <w:rsid w:val="23584C23"/>
    <w:rsid w:val="236523E7"/>
    <w:rsid w:val="23664EDA"/>
    <w:rsid w:val="236A6FCD"/>
    <w:rsid w:val="2374B9EA"/>
    <w:rsid w:val="2379C6FC"/>
    <w:rsid w:val="23836E93"/>
    <w:rsid w:val="2386C600"/>
    <w:rsid w:val="2390B7DE"/>
    <w:rsid w:val="23AD12F0"/>
    <w:rsid w:val="23B12445"/>
    <w:rsid w:val="23B93D96"/>
    <w:rsid w:val="23BA9B1B"/>
    <w:rsid w:val="23C2A535"/>
    <w:rsid w:val="23D8D33A"/>
    <w:rsid w:val="23DB61EE"/>
    <w:rsid w:val="23E1CFC0"/>
    <w:rsid w:val="23E1EF11"/>
    <w:rsid w:val="23E3A63D"/>
    <w:rsid w:val="23E527C7"/>
    <w:rsid w:val="23EBF895"/>
    <w:rsid w:val="23EE9E0D"/>
    <w:rsid w:val="24015002"/>
    <w:rsid w:val="240C3B2D"/>
    <w:rsid w:val="240E023D"/>
    <w:rsid w:val="24160860"/>
    <w:rsid w:val="241C610C"/>
    <w:rsid w:val="241F8DB6"/>
    <w:rsid w:val="242B890A"/>
    <w:rsid w:val="24348009"/>
    <w:rsid w:val="24398998"/>
    <w:rsid w:val="24494ABA"/>
    <w:rsid w:val="244DEB29"/>
    <w:rsid w:val="2454B84B"/>
    <w:rsid w:val="245A181E"/>
    <w:rsid w:val="245E8A26"/>
    <w:rsid w:val="2463347C"/>
    <w:rsid w:val="246FEC85"/>
    <w:rsid w:val="24863369"/>
    <w:rsid w:val="24993B0C"/>
    <w:rsid w:val="24B32769"/>
    <w:rsid w:val="24B60FAF"/>
    <w:rsid w:val="24C0484D"/>
    <w:rsid w:val="24C8C0C6"/>
    <w:rsid w:val="24DBF5D0"/>
    <w:rsid w:val="24E28B9A"/>
    <w:rsid w:val="24E54319"/>
    <w:rsid w:val="24F4B3DF"/>
    <w:rsid w:val="24F4E71C"/>
    <w:rsid w:val="24FE2542"/>
    <w:rsid w:val="2507CF33"/>
    <w:rsid w:val="25165991"/>
    <w:rsid w:val="25207C29"/>
    <w:rsid w:val="25271A61"/>
    <w:rsid w:val="25352462"/>
    <w:rsid w:val="25378415"/>
    <w:rsid w:val="25383333"/>
    <w:rsid w:val="2545081B"/>
    <w:rsid w:val="254CBD46"/>
    <w:rsid w:val="254D7C71"/>
    <w:rsid w:val="2552F503"/>
    <w:rsid w:val="25585036"/>
    <w:rsid w:val="255FE8A4"/>
    <w:rsid w:val="256AAF8F"/>
    <w:rsid w:val="257422E5"/>
    <w:rsid w:val="257601D0"/>
    <w:rsid w:val="25894E62"/>
    <w:rsid w:val="2591B13D"/>
    <w:rsid w:val="259344D4"/>
    <w:rsid w:val="25A7722D"/>
    <w:rsid w:val="25A7EF48"/>
    <w:rsid w:val="25AD96BE"/>
    <w:rsid w:val="25B03DF6"/>
    <w:rsid w:val="25C5B702"/>
    <w:rsid w:val="25CB8436"/>
    <w:rsid w:val="25CE2542"/>
    <w:rsid w:val="25CE3214"/>
    <w:rsid w:val="25DBEC2A"/>
    <w:rsid w:val="25E3EF0E"/>
    <w:rsid w:val="25E6E3A7"/>
    <w:rsid w:val="25F7C5B6"/>
    <w:rsid w:val="25FF60BE"/>
    <w:rsid w:val="26077673"/>
    <w:rsid w:val="2608EC62"/>
    <w:rsid w:val="260AD8AA"/>
    <w:rsid w:val="261104C8"/>
    <w:rsid w:val="261C9CFC"/>
    <w:rsid w:val="264073C5"/>
    <w:rsid w:val="2645679A"/>
    <w:rsid w:val="2648E245"/>
    <w:rsid w:val="265A346A"/>
    <w:rsid w:val="26624F15"/>
    <w:rsid w:val="266701DC"/>
    <w:rsid w:val="2680B92A"/>
    <w:rsid w:val="2681FC63"/>
    <w:rsid w:val="2687483E"/>
    <w:rsid w:val="26992672"/>
    <w:rsid w:val="26B7F58A"/>
    <w:rsid w:val="26B905E0"/>
    <w:rsid w:val="26C5985B"/>
    <w:rsid w:val="26C9F81D"/>
    <w:rsid w:val="26CA3741"/>
    <w:rsid w:val="26EE8157"/>
    <w:rsid w:val="26EF1DFB"/>
    <w:rsid w:val="27139FB3"/>
    <w:rsid w:val="27269132"/>
    <w:rsid w:val="2726CB5E"/>
    <w:rsid w:val="2731248B"/>
    <w:rsid w:val="2749E07E"/>
    <w:rsid w:val="2756CC0D"/>
    <w:rsid w:val="275F250B"/>
    <w:rsid w:val="2768EA96"/>
    <w:rsid w:val="2772A8B1"/>
    <w:rsid w:val="278232E7"/>
    <w:rsid w:val="27897B85"/>
    <w:rsid w:val="27AE1680"/>
    <w:rsid w:val="27B2AC72"/>
    <w:rsid w:val="27B5C9DB"/>
    <w:rsid w:val="27C4AFB8"/>
    <w:rsid w:val="27C4ED6F"/>
    <w:rsid w:val="27C6E3EB"/>
    <w:rsid w:val="27CBB6C9"/>
    <w:rsid w:val="27D04862"/>
    <w:rsid w:val="27D6FADB"/>
    <w:rsid w:val="27DF10EF"/>
    <w:rsid w:val="27E0C017"/>
    <w:rsid w:val="27ECBF2B"/>
    <w:rsid w:val="27ED1F4F"/>
    <w:rsid w:val="27EDC5CB"/>
    <w:rsid w:val="27F5BE00"/>
    <w:rsid w:val="27FF39A7"/>
    <w:rsid w:val="28043D14"/>
    <w:rsid w:val="2818B200"/>
    <w:rsid w:val="2820D48E"/>
    <w:rsid w:val="283873B5"/>
    <w:rsid w:val="2838B0C0"/>
    <w:rsid w:val="2838E108"/>
    <w:rsid w:val="284FC43A"/>
    <w:rsid w:val="286B2C51"/>
    <w:rsid w:val="287FABDE"/>
    <w:rsid w:val="288B4790"/>
    <w:rsid w:val="28B209A3"/>
    <w:rsid w:val="28B43C31"/>
    <w:rsid w:val="28B4A7E3"/>
    <w:rsid w:val="28B69586"/>
    <w:rsid w:val="28B79245"/>
    <w:rsid w:val="28C156E7"/>
    <w:rsid w:val="28C867FF"/>
    <w:rsid w:val="28E98122"/>
    <w:rsid w:val="28EAFB22"/>
    <w:rsid w:val="28ECC44A"/>
    <w:rsid w:val="28F6A722"/>
    <w:rsid w:val="2900DB7A"/>
    <w:rsid w:val="29058508"/>
    <w:rsid w:val="290A00AC"/>
    <w:rsid w:val="290B2BC0"/>
    <w:rsid w:val="290E098D"/>
    <w:rsid w:val="2910A3AB"/>
    <w:rsid w:val="291328FB"/>
    <w:rsid w:val="2915860B"/>
    <w:rsid w:val="29184071"/>
    <w:rsid w:val="291E354D"/>
    <w:rsid w:val="2928FBD2"/>
    <w:rsid w:val="293FAEAD"/>
    <w:rsid w:val="295180FC"/>
    <w:rsid w:val="2954D374"/>
    <w:rsid w:val="2955E1C1"/>
    <w:rsid w:val="295BADED"/>
    <w:rsid w:val="295D63CD"/>
    <w:rsid w:val="29616436"/>
    <w:rsid w:val="296811EC"/>
    <w:rsid w:val="296AB3F1"/>
    <w:rsid w:val="29789B96"/>
    <w:rsid w:val="298116F1"/>
    <w:rsid w:val="299B4401"/>
    <w:rsid w:val="29A16872"/>
    <w:rsid w:val="29A3026B"/>
    <w:rsid w:val="29B3BBCA"/>
    <w:rsid w:val="29B68AEF"/>
    <w:rsid w:val="29BC9DF0"/>
    <w:rsid w:val="29C58173"/>
    <w:rsid w:val="29D34F7E"/>
    <w:rsid w:val="29DE2CED"/>
    <w:rsid w:val="29E2074E"/>
    <w:rsid w:val="29F49AA3"/>
    <w:rsid w:val="2A001BEE"/>
    <w:rsid w:val="2A007ABD"/>
    <w:rsid w:val="2A200122"/>
    <w:rsid w:val="2A21F2CD"/>
    <w:rsid w:val="2A2D8C0E"/>
    <w:rsid w:val="2A3101A1"/>
    <w:rsid w:val="2A3A1498"/>
    <w:rsid w:val="2A3B8A2C"/>
    <w:rsid w:val="2A4A464E"/>
    <w:rsid w:val="2A4B07DB"/>
    <w:rsid w:val="2A4B5DBE"/>
    <w:rsid w:val="2A74ACFA"/>
    <w:rsid w:val="2A8BB659"/>
    <w:rsid w:val="2A965A5B"/>
    <w:rsid w:val="2A9B77B3"/>
    <w:rsid w:val="2AA94FB1"/>
    <w:rsid w:val="2AACD07F"/>
    <w:rsid w:val="2AAE818C"/>
    <w:rsid w:val="2AB79D07"/>
    <w:rsid w:val="2AB94C7F"/>
    <w:rsid w:val="2AC11C84"/>
    <w:rsid w:val="2ADC33FB"/>
    <w:rsid w:val="2ADEB341"/>
    <w:rsid w:val="2AF0138A"/>
    <w:rsid w:val="2AF46501"/>
    <w:rsid w:val="2B02B8F9"/>
    <w:rsid w:val="2B0F36D4"/>
    <w:rsid w:val="2B266E56"/>
    <w:rsid w:val="2B3BF3B8"/>
    <w:rsid w:val="2B3C9386"/>
    <w:rsid w:val="2B457198"/>
    <w:rsid w:val="2B5408E0"/>
    <w:rsid w:val="2B5B8B34"/>
    <w:rsid w:val="2B5D27D1"/>
    <w:rsid w:val="2B790A54"/>
    <w:rsid w:val="2B82F618"/>
    <w:rsid w:val="2B83B884"/>
    <w:rsid w:val="2BB1B96A"/>
    <w:rsid w:val="2BBFDB15"/>
    <w:rsid w:val="2BC0F34D"/>
    <w:rsid w:val="2BC26864"/>
    <w:rsid w:val="2BC41E26"/>
    <w:rsid w:val="2BE250E9"/>
    <w:rsid w:val="2BE66F10"/>
    <w:rsid w:val="2BEA3E6F"/>
    <w:rsid w:val="2BEA9541"/>
    <w:rsid w:val="2BEDC668"/>
    <w:rsid w:val="2BF32E79"/>
    <w:rsid w:val="2C063276"/>
    <w:rsid w:val="2C214F44"/>
    <w:rsid w:val="2C261433"/>
    <w:rsid w:val="2C2B8589"/>
    <w:rsid w:val="2C2F6E64"/>
    <w:rsid w:val="2C434848"/>
    <w:rsid w:val="2C46D8E0"/>
    <w:rsid w:val="2C61B5D3"/>
    <w:rsid w:val="2C6689B0"/>
    <w:rsid w:val="2C68D47B"/>
    <w:rsid w:val="2C70BB69"/>
    <w:rsid w:val="2C72E746"/>
    <w:rsid w:val="2C73E7B2"/>
    <w:rsid w:val="2C8A4927"/>
    <w:rsid w:val="2C8A7BF8"/>
    <w:rsid w:val="2C94C874"/>
    <w:rsid w:val="2CA14675"/>
    <w:rsid w:val="2CACC101"/>
    <w:rsid w:val="2CB1B703"/>
    <w:rsid w:val="2CBA581E"/>
    <w:rsid w:val="2CBA7FEC"/>
    <w:rsid w:val="2CC0F357"/>
    <w:rsid w:val="2CCD4992"/>
    <w:rsid w:val="2CEA7BAC"/>
    <w:rsid w:val="2CF2EE02"/>
    <w:rsid w:val="2CFBADA7"/>
    <w:rsid w:val="2D015AC2"/>
    <w:rsid w:val="2D1726E8"/>
    <w:rsid w:val="2D18F8C9"/>
    <w:rsid w:val="2D19AA79"/>
    <w:rsid w:val="2D19DAB2"/>
    <w:rsid w:val="2D2362DA"/>
    <w:rsid w:val="2D31AC9B"/>
    <w:rsid w:val="2D3312AD"/>
    <w:rsid w:val="2D36F1A3"/>
    <w:rsid w:val="2D398FFD"/>
    <w:rsid w:val="2D39D338"/>
    <w:rsid w:val="2D41AF1C"/>
    <w:rsid w:val="2D4D8B9F"/>
    <w:rsid w:val="2D68B88E"/>
    <w:rsid w:val="2D745C9E"/>
    <w:rsid w:val="2D8A6A18"/>
    <w:rsid w:val="2DD28A92"/>
    <w:rsid w:val="2DDAD6C1"/>
    <w:rsid w:val="2DDE2067"/>
    <w:rsid w:val="2DF00FDD"/>
    <w:rsid w:val="2DF6F11E"/>
    <w:rsid w:val="2DF95811"/>
    <w:rsid w:val="2E00C252"/>
    <w:rsid w:val="2E04BA00"/>
    <w:rsid w:val="2E105380"/>
    <w:rsid w:val="2E137016"/>
    <w:rsid w:val="2E153E8F"/>
    <w:rsid w:val="2E1CA0ED"/>
    <w:rsid w:val="2E23B5DF"/>
    <w:rsid w:val="2E2797D9"/>
    <w:rsid w:val="2E2E0B7C"/>
    <w:rsid w:val="2E37FDF6"/>
    <w:rsid w:val="2E41AB37"/>
    <w:rsid w:val="2E45FF80"/>
    <w:rsid w:val="2E49A660"/>
    <w:rsid w:val="2E5C3FEF"/>
    <w:rsid w:val="2E6B7C93"/>
    <w:rsid w:val="2E71B671"/>
    <w:rsid w:val="2E768695"/>
    <w:rsid w:val="2E7F8219"/>
    <w:rsid w:val="2E956BAC"/>
    <w:rsid w:val="2E9B31EA"/>
    <w:rsid w:val="2EB19FC0"/>
    <w:rsid w:val="2EBF82B4"/>
    <w:rsid w:val="2EBFFFCB"/>
    <w:rsid w:val="2ED54B34"/>
    <w:rsid w:val="2EDA1404"/>
    <w:rsid w:val="2EE6DC5C"/>
    <w:rsid w:val="2EE97D8D"/>
    <w:rsid w:val="2EEBFE2A"/>
    <w:rsid w:val="2EEFE575"/>
    <w:rsid w:val="2EF7FF8D"/>
    <w:rsid w:val="2EFABF1A"/>
    <w:rsid w:val="2F04530D"/>
    <w:rsid w:val="2F18D251"/>
    <w:rsid w:val="2F19C2D2"/>
    <w:rsid w:val="2F21E18F"/>
    <w:rsid w:val="2F281DE0"/>
    <w:rsid w:val="2F317046"/>
    <w:rsid w:val="2F3F5FC4"/>
    <w:rsid w:val="2F451B23"/>
    <w:rsid w:val="2F7C3A27"/>
    <w:rsid w:val="2F807A34"/>
    <w:rsid w:val="2F8CFEE1"/>
    <w:rsid w:val="2F9056FF"/>
    <w:rsid w:val="2F9C5463"/>
    <w:rsid w:val="2FA173B5"/>
    <w:rsid w:val="2FA364B7"/>
    <w:rsid w:val="2FACD2C8"/>
    <w:rsid w:val="2FB051F2"/>
    <w:rsid w:val="2FBBCFCB"/>
    <w:rsid w:val="2FBCEA5E"/>
    <w:rsid w:val="2FCA8417"/>
    <w:rsid w:val="2FD72F24"/>
    <w:rsid w:val="2FE9552F"/>
    <w:rsid w:val="3017E38A"/>
    <w:rsid w:val="302B6C8D"/>
    <w:rsid w:val="302D975B"/>
    <w:rsid w:val="303AB42F"/>
    <w:rsid w:val="303F5B8B"/>
    <w:rsid w:val="3040C3C6"/>
    <w:rsid w:val="30417990"/>
    <w:rsid w:val="30448083"/>
    <w:rsid w:val="3047885F"/>
    <w:rsid w:val="304AB020"/>
    <w:rsid w:val="3056A7A2"/>
    <w:rsid w:val="305D8D70"/>
    <w:rsid w:val="306A42E2"/>
    <w:rsid w:val="306F10F6"/>
    <w:rsid w:val="308E77CC"/>
    <w:rsid w:val="3094F128"/>
    <w:rsid w:val="309CB8C3"/>
    <w:rsid w:val="30A2B324"/>
    <w:rsid w:val="30A65618"/>
    <w:rsid w:val="30A73726"/>
    <w:rsid w:val="30AF7D41"/>
    <w:rsid w:val="30B3DDE8"/>
    <w:rsid w:val="30C443BC"/>
    <w:rsid w:val="30DD01C9"/>
    <w:rsid w:val="30DD1AB8"/>
    <w:rsid w:val="30E32068"/>
    <w:rsid w:val="30FBD1C0"/>
    <w:rsid w:val="3120DC8E"/>
    <w:rsid w:val="31212AB8"/>
    <w:rsid w:val="31253424"/>
    <w:rsid w:val="312DCF40"/>
    <w:rsid w:val="3137B391"/>
    <w:rsid w:val="3145869C"/>
    <w:rsid w:val="314DB920"/>
    <w:rsid w:val="31661E96"/>
    <w:rsid w:val="317374FB"/>
    <w:rsid w:val="317BEDC3"/>
    <w:rsid w:val="3181A3D8"/>
    <w:rsid w:val="318D907E"/>
    <w:rsid w:val="31925A40"/>
    <w:rsid w:val="31961C1B"/>
    <w:rsid w:val="319EE25D"/>
    <w:rsid w:val="31A33453"/>
    <w:rsid w:val="31B1CD74"/>
    <w:rsid w:val="31B3BD2C"/>
    <w:rsid w:val="31B3D5ED"/>
    <w:rsid w:val="31B92FEF"/>
    <w:rsid w:val="31CEF189"/>
    <w:rsid w:val="31D06DD2"/>
    <w:rsid w:val="31D41D10"/>
    <w:rsid w:val="31E97052"/>
    <w:rsid w:val="31F6E7C4"/>
    <w:rsid w:val="31F732C2"/>
    <w:rsid w:val="31FA2839"/>
    <w:rsid w:val="320D4E66"/>
    <w:rsid w:val="3216D0B9"/>
    <w:rsid w:val="3218AC51"/>
    <w:rsid w:val="3222379B"/>
    <w:rsid w:val="3222C0DA"/>
    <w:rsid w:val="322A4688"/>
    <w:rsid w:val="32449279"/>
    <w:rsid w:val="3244DDDF"/>
    <w:rsid w:val="324D934D"/>
    <w:rsid w:val="326191AC"/>
    <w:rsid w:val="3268C325"/>
    <w:rsid w:val="32836AA3"/>
    <w:rsid w:val="3292946F"/>
    <w:rsid w:val="32B16337"/>
    <w:rsid w:val="32BB7E2D"/>
    <w:rsid w:val="32BD1266"/>
    <w:rsid w:val="32C0FCB4"/>
    <w:rsid w:val="32CB84E6"/>
    <w:rsid w:val="32CEA43C"/>
    <w:rsid w:val="32D0ED29"/>
    <w:rsid w:val="32D13161"/>
    <w:rsid w:val="32EC0E7A"/>
    <w:rsid w:val="330E9C56"/>
    <w:rsid w:val="330EC918"/>
    <w:rsid w:val="33185B97"/>
    <w:rsid w:val="332289DC"/>
    <w:rsid w:val="33269E85"/>
    <w:rsid w:val="332E6568"/>
    <w:rsid w:val="33373FA0"/>
    <w:rsid w:val="333D5573"/>
    <w:rsid w:val="33443FD3"/>
    <w:rsid w:val="33452321"/>
    <w:rsid w:val="3345FC48"/>
    <w:rsid w:val="3346ACAA"/>
    <w:rsid w:val="3349A0BB"/>
    <w:rsid w:val="33635877"/>
    <w:rsid w:val="3363A4B0"/>
    <w:rsid w:val="3375B84A"/>
    <w:rsid w:val="337935A5"/>
    <w:rsid w:val="337A0CD9"/>
    <w:rsid w:val="337F4076"/>
    <w:rsid w:val="33806EDE"/>
    <w:rsid w:val="3380830E"/>
    <w:rsid w:val="3388FE61"/>
    <w:rsid w:val="338EEE58"/>
    <w:rsid w:val="3396634A"/>
    <w:rsid w:val="3397ACC8"/>
    <w:rsid w:val="339B3F25"/>
    <w:rsid w:val="33A3D164"/>
    <w:rsid w:val="33AAD3BD"/>
    <w:rsid w:val="33ADE086"/>
    <w:rsid w:val="33AFAE7F"/>
    <w:rsid w:val="33B0E1B9"/>
    <w:rsid w:val="33B54C3D"/>
    <w:rsid w:val="33B5A003"/>
    <w:rsid w:val="33BC736F"/>
    <w:rsid w:val="33C21A9A"/>
    <w:rsid w:val="33E52E42"/>
    <w:rsid w:val="33F64962"/>
    <w:rsid w:val="340E45E0"/>
    <w:rsid w:val="341D0A6A"/>
    <w:rsid w:val="341D9BA0"/>
    <w:rsid w:val="3423051A"/>
    <w:rsid w:val="342A9BCD"/>
    <w:rsid w:val="343E91CA"/>
    <w:rsid w:val="344F26FF"/>
    <w:rsid w:val="3455B0BA"/>
    <w:rsid w:val="3464D93C"/>
    <w:rsid w:val="34750AE6"/>
    <w:rsid w:val="3476D5DA"/>
    <w:rsid w:val="3477E983"/>
    <w:rsid w:val="347C7C5E"/>
    <w:rsid w:val="3486D48B"/>
    <w:rsid w:val="348F1244"/>
    <w:rsid w:val="34985E48"/>
    <w:rsid w:val="34C0F3CA"/>
    <w:rsid w:val="34DCF15D"/>
    <w:rsid w:val="34E43482"/>
    <w:rsid w:val="34E528DC"/>
    <w:rsid w:val="352F87A2"/>
    <w:rsid w:val="353BB24B"/>
    <w:rsid w:val="353F09C2"/>
    <w:rsid w:val="3547A0B2"/>
    <w:rsid w:val="354AB497"/>
    <w:rsid w:val="357B4437"/>
    <w:rsid w:val="357B463C"/>
    <w:rsid w:val="35856EE3"/>
    <w:rsid w:val="358B5BC7"/>
    <w:rsid w:val="359C736C"/>
    <w:rsid w:val="35A397B8"/>
    <w:rsid w:val="35BFE896"/>
    <w:rsid w:val="35C3F40E"/>
    <w:rsid w:val="35EA9CF0"/>
    <w:rsid w:val="35EF988C"/>
    <w:rsid w:val="35F1D413"/>
    <w:rsid w:val="35F6E3F9"/>
    <w:rsid w:val="35FAF5CA"/>
    <w:rsid w:val="361E4F2A"/>
    <w:rsid w:val="36230966"/>
    <w:rsid w:val="362F3AB6"/>
    <w:rsid w:val="3642689F"/>
    <w:rsid w:val="364748CD"/>
    <w:rsid w:val="364A53B4"/>
    <w:rsid w:val="365042A4"/>
    <w:rsid w:val="36522A1E"/>
    <w:rsid w:val="365645C6"/>
    <w:rsid w:val="365FAC66"/>
    <w:rsid w:val="367AC7D8"/>
    <w:rsid w:val="36853A64"/>
    <w:rsid w:val="3686F35C"/>
    <w:rsid w:val="368EB503"/>
    <w:rsid w:val="3696EA86"/>
    <w:rsid w:val="36A12962"/>
    <w:rsid w:val="36A516C7"/>
    <w:rsid w:val="36AEECFC"/>
    <w:rsid w:val="36B00709"/>
    <w:rsid w:val="36BE4A8C"/>
    <w:rsid w:val="36C496B0"/>
    <w:rsid w:val="36C6383F"/>
    <w:rsid w:val="36CB4A62"/>
    <w:rsid w:val="36D52B25"/>
    <w:rsid w:val="36DF8D2C"/>
    <w:rsid w:val="36E283EA"/>
    <w:rsid w:val="36E8C910"/>
    <w:rsid w:val="36EE605B"/>
    <w:rsid w:val="36F9AD62"/>
    <w:rsid w:val="36FD368E"/>
    <w:rsid w:val="37070890"/>
    <w:rsid w:val="370C0AAF"/>
    <w:rsid w:val="37212D80"/>
    <w:rsid w:val="37314328"/>
    <w:rsid w:val="373BFDCD"/>
    <w:rsid w:val="3744D11B"/>
    <w:rsid w:val="3747A832"/>
    <w:rsid w:val="375012D0"/>
    <w:rsid w:val="3754E94C"/>
    <w:rsid w:val="3756B301"/>
    <w:rsid w:val="375E737B"/>
    <w:rsid w:val="3766C684"/>
    <w:rsid w:val="3777141D"/>
    <w:rsid w:val="377B8C36"/>
    <w:rsid w:val="3784B490"/>
    <w:rsid w:val="3787DA90"/>
    <w:rsid w:val="379F962D"/>
    <w:rsid w:val="37AC6EB4"/>
    <w:rsid w:val="37B3712A"/>
    <w:rsid w:val="37B8F381"/>
    <w:rsid w:val="37CEC1CD"/>
    <w:rsid w:val="37E86BC7"/>
    <w:rsid w:val="37FC5180"/>
    <w:rsid w:val="3804F2C6"/>
    <w:rsid w:val="380B12CA"/>
    <w:rsid w:val="380D0CAE"/>
    <w:rsid w:val="38240297"/>
    <w:rsid w:val="383AF182"/>
    <w:rsid w:val="383F352F"/>
    <w:rsid w:val="384FAAA6"/>
    <w:rsid w:val="3851132B"/>
    <w:rsid w:val="38654556"/>
    <w:rsid w:val="38667887"/>
    <w:rsid w:val="38736FD0"/>
    <w:rsid w:val="3879C86B"/>
    <w:rsid w:val="389A7C53"/>
    <w:rsid w:val="38B09C71"/>
    <w:rsid w:val="38CCA385"/>
    <w:rsid w:val="38CD2408"/>
    <w:rsid w:val="38D29338"/>
    <w:rsid w:val="38DA3D4F"/>
    <w:rsid w:val="38E0C82D"/>
    <w:rsid w:val="38EBA353"/>
    <w:rsid w:val="38F0BD34"/>
    <w:rsid w:val="38F44F8F"/>
    <w:rsid w:val="38F4FB5B"/>
    <w:rsid w:val="38F615CB"/>
    <w:rsid w:val="38F9E225"/>
    <w:rsid w:val="39023067"/>
    <w:rsid w:val="3905B5B0"/>
    <w:rsid w:val="390A6EFD"/>
    <w:rsid w:val="390DE165"/>
    <w:rsid w:val="39167803"/>
    <w:rsid w:val="39258506"/>
    <w:rsid w:val="3928FE8B"/>
    <w:rsid w:val="392AA5F5"/>
    <w:rsid w:val="392BBD24"/>
    <w:rsid w:val="393B29C4"/>
    <w:rsid w:val="393EFB3C"/>
    <w:rsid w:val="3941D07C"/>
    <w:rsid w:val="39492E38"/>
    <w:rsid w:val="395451C2"/>
    <w:rsid w:val="395E1AC1"/>
    <w:rsid w:val="395E6960"/>
    <w:rsid w:val="396D03D5"/>
    <w:rsid w:val="39708982"/>
    <w:rsid w:val="3981084D"/>
    <w:rsid w:val="3982D976"/>
    <w:rsid w:val="39836C3B"/>
    <w:rsid w:val="398E768E"/>
    <w:rsid w:val="39A30B07"/>
    <w:rsid w:val="39A73759"/>
    <w:rsid w:val="39C9F3A6"/>
    <w:rsid w:val="39D36C88"/>
    <w:rsid w:val="39D5C535"/>
    <w:rsid w:val="39E8B492"/>
    <w:rsid w:val="39EA69A2"/>
    <w:rsid w:val="39F8123C"/>
    <w:rsid w:val="39FF5A85"/>
    <w:rsid w:val="3A193420"/>
    <w:rsid w:val="3A201C36"/>
    <w:rsid w:val="3A24C922"/>
    <w:rsid w:val="3A283B92"/>
    <w:rsid w:val="3A2A1B6E"/>
    <w:rsid w:val="3A355EE6"/>
    <w:rsid w:val="3A378913"/>
    <w:rsid w:val="3A422FB1"/>
    <w:rsid w:val="3A44A268"/>
    <w:rsid w:val="3A5079EE"/>
    <w:rsid w:val="3A512E2F"/>
    <w:rsid w:val="3A642728"/>
    <w:rsid w:val="3A6809BF"/>
    <w:rsid w:val="3A8B7553"/>
    <w:rsid w:val="3A8F8878"/>
    <w:rsid w:val="3A909F22"/>
    <w:rsid w:val="3A933F97"/>
    <w:rsid w:val="3AB209B9"/>
    <w:rsid w:val="3AB2C67A"/>
    <w:rsid w:val="3AB49285"/>
    <w:rsid w:val="3ABC2049"/>
    <w:rsid w:val="3ABCEEFB"/>
    <w:rsid w:val="3AC06FEA"/>
    <w:rsid w:val="3AE11666"/>
    <w:rsid w:val="3AECC382"/>
    <w:rsid w:val="3AF601E3"/>
    <w:rsid w:val="3B05B07F"/>
    <w:rsid w:val="3B0C07CE"/>
    <w:rsid w:val="3B127D68"/>
    <w:rsid w:val="3B13A321"/>
    <w:rsid w:val="3B29B6E9"/>
    <w:rsid w:val="3B2D7E4C"/>
    <w:rsid w:val="3B2F44B4"/>
    <w:rsid w:val="3B5C8BD2"/>
    <w:rsid w:val="3B672419"/>
    <w:rsid w:val="3B7C6472"/>
    <w:rsid w:val="3B8D3103"/>
    <w:rsid w:val="3B965811"/>
    <w:rsid w:val="3B9DA66E"/>
    <w:rsid w:val="3BA2DAE1"/>
    <w:rsid w:val="3BA96F01"/>
    <w:rsid w:val="3BAB8731"/>
    <w:rsid w:val="3BB86849"/>
    <w:rsid w:val="3BB8F89C"/>
    <w:rsid w:val="3BBDAFC2"/>
    <w:rsid w:val="3BC0CEF7"/>
    <w:rsid w:val="3BC63190"/>
    <w:rsid w:val="3BCDDD02"/>
    <w:rsid w:val="3BD4E8C9"/>
    <w:rsid w:val="3BDB6493"/>
    <w:rsid w:val="3BF95C49"/>
    <w:rsid w:val="3BFB2A28"/>
    <w:rsid w:val="3C0495BD"/>
    <w:rsid w:val="3C08990D"/>
    <w:rsid w:val="3C164276"/>
    <w:rsid w:val="3C20F912"/>
    <w:rsid w:val="3C27FEDA"/>
    <w:rsid w:val="3C2C4199"/>
    <w:rsid w:val="3C367004"/>
    <w:rsid w:val="3C3A36CB"/>
    <w:rsid w:val="3C479BAD"/>
    <w:rsid w:val="3C4B0EC9"/>
    <w:rsid w:val="3C4DB281"/>
    <w:rsid w:val="3C578040"/>
    <w:rsid w:val="3C5A0410"/>
    <w:rsid w:val="3C5C0D7A"/>
    <w:rsid w:val="3C5D2E42"/>
    <w:rsid w:val="3C76E2C5"/>
    <w:rsid w:val="3C7A4335"/>
    <w:rsid w:val="3C82DBB6"/>
    <w:rsid w:val="3C94C430"/>
    <w:rsid w:val="3C966390"/>
    <w:rsid w:val="3CA3493C"/>
    <w:rsid w:val="3CA88C4D"/>
    <w:rsid w:val="3CAD51AA"/>
    <w:rsid w:val="3CCC43C6"/>
    <w:rsid w:val="3CD98DC3"/>
    <w:rsid w:val="3CE15BF2"/>
    <w:rsid w:val="3CE971E4"/>
    <w:rsid w:val="3D0D2807"/>
    <w:rsid w:val="3D0E1D39"/>
    <w:rsid w:val="3D1C711E"/>
    <w:rsid w:val="3D210363"/>
    <w:rsid w:val="3D2ACA4B"/>
    <w:rsid w:val="3D2BDBA2"/>
    <w:rsid w:val="3D3DC690"/>
    <w:rsid w:val="3D46FCF3"/>
    <w:rsid w:val="3D4EDBA9"/>
    <w:rsid w:val="3D6B35F8"/>
    <w:rsid w:val="3D78DB20"/>
    <w:rsid w:val="3D85D94E"/>
    <w:rsid w:val="3D8C5578"/>
    <w:rsid w:val="3D981D95"/>
    <w:rsid w:val="3DA80C90"/>
    <w:rsid w:val="3DB92029"/>
    <w:rsid w:val="3DBE1CFF"/>
    <w:rsid w:val="3DBFF28F"/>
    <w:rsid w:val="3DC7C0B2"/>
    <w:rsid w:val="3DCAE95B"/>
    <w:rsid w:val="3DD2B4DE"/>
    <w:rsid w:val="3DE1823F"/>
    <w:rsid w:val="3DE56D17"/>
    <w:rsid w:val="3DF78C22"/>
    <w:rsid w:val="3E1472B0"/>
    <w:rsid w:val="3E1F43AE"/>
    <w:rsid w:val="3E1F8E31"/>
    <w:rsid w:val="3E28477B"/>
    <w:rsid w:val="3E32C98A"/>
    <w:rsid w:val="3E367899"/>
    <w:rsid w:val="3E3D591C"/>
    <w:rsid w:val="3E3DCD3E"/>
    <w:rsid w:val="3E4882D3"/>
    <w:rsid w:val="3E563C37"/>
    <w:rsid w:val="3E5FA1F6"/>
    <w:rsid w:val="3E601BB9"/>
    <w:rsid w:val="3E6B5E0E"/>
    <w:rsid w:val="3E6F05A5"/>
    <w:rsid w:val="3E7F4834"/>
    <w:rsid w:val="3E960E07"/>
    <w:rsid w:val="3E9D92B5"/>
    <w:rsid w:val="3E9DBAB2"/>
    <w:rsid w:val="3EAE47EE"/>
    <w:rsid w:val="3EB35C9E"/>
    <w:rsid w:val="3EB4586D"/>
    <w:rsid w:val="3EC0C6C6"/>
    <w:rsid w:val="3EC1439B"/>
    <w:rsid w:val="3ECC59A9"/>
    <w:rsid w:val="3EDE9B63"/>
    <w:rsid w:val="3EE9D9E8"/>
    <w:rsid w:val="3EF64908"/>
    <w:rsid w:val="3EF790EF"/>
    <w:rsid w:val="3EFEE6FD"/>
    <w:rsid w:val="3F08615A"/>
    <w:rsid w:val="3F0CBF3D"/>
    <w:rsid w:val="3F0EFA4C"/>
    <w:rsid w:val="3F10CDBE"/>
    <w:rsid w:val="3F122CE7"/>
    <w:rsid w:val="3F1C5D50"/>
    <w:rsid w:val="3F1EE95E"/>
    <w:rsid w:val="3F3C5919"/>
    <w:rsid w:val="3F424A7E"/>
    <w:rsid w:val="3F4FFC68"/>
    <w:rsid w:val="3F5E523F"/>
    <w:rsid w:val="3F6B61AF"/>
    <w:rsid w:val="3F6C7701"/>
    <w:rsid w:val="3F828584"/>
    <w:rsid w:val="3F85E4CF"/>
    <w:rsid w:val="3F8DB6B2"/>
    <w:rsid w:val="3F97F742"/>
    <w:rsid w:val="3F994D11"/>
    <w:rsid w:val="3F9B6018"/>
    <w:rsid w:val="3FA0FA59"/>
    <w:rsid w:val="3FA5660A"/>
    <w:rsid w:val="3FB66CC2"/>
    <w:rsid w:val="3FBB402C"/>
    <w:rsid w:val="3FDBB297"/>
    <w:rsid w:val="3FEC77A8"/>
    <w:rsid w:val="3FF1C0AD"/>
    <w:rsid w:val="3FFB41BE"/>
    <w:rsid w:val="40072843"/>
    <w:rsid w:val="401CB21A"/>
    <w:rsid w:val="402790F9"/>
    <w:rsid w:val="402F49D7"/>
    <w:rsid w:val="403567C2"/>
    <w:rsid w:val="40363877"/>
    <w:rsid w:val="403FB97B"/>
    <w:rsid w:val="4057B8AD"/>
    <w:rsid w:val="405C359F"/>
    <w:rsid w:val="4063C3D7"/>
    <w:rsid w:val="406ED2E8"/>
    <w:rsid w:val="40726F88"/>
    <w:rsid w:val="4075E564"/>
    <w:rsid w:val="4076E300"/>
    <w:rsid w:val="407E7BD6"/>
    <w:rsid w:val="4081877A"/>
    <w:rsid w:val="40828E4B"/>
    <w:rsid w:val="4084517D"/>
    <w:rsid w:val="408DD562"/>
    <w:rsid w:val="40AF136F"/>
    <w:rsid w:val="40BA71AE"/>
    <w:rsid w:val="40C66E3E"/>
    <w:rsid w:val="40EC0D6F"/>
    <w:rsid w:val="40F11FEB"/>
    <w:rsid w:val="40FDCDDD"/>
    <w:rsid w:val="4100C9FF"/>
    <w:rsid w:val="4100FBA4"/>
    <w:rsid w:val="4103CE1D"/>
    <w:rsid w:val="410E708B"/>
    <w:rsid w:val="41229C38"/>
    <w:rsid w:val="41352062"/>
    <w:rsid w:val="4140BBFD"/>
    <w:rsid w:val="414514A5"/>
    <w:rsid w:val="4152ACC9"/>
    <w:rsid w:val="416BBF23"/>
    <w:rsid w:val="417593A4"/>
    <w:rsid w:val="417B4CD4"/>
    <w:rsid w:val="417B6303"/>
    <w:rsid w:val="41815DB4"/>
    <w:rsid w:val="4184D0D1"/>
    <w:rsid w:val="41913CEA"/>
    <w:rsid w:val="419CDD45"/>
    <w:rsid w:val="419E27FA"/>
    <w:rsid w:val="41A0E54B"/>
    <w:rsid w:val="41BBA9A9"/>
    <w:rsid w:val="41D140CC"/>
    <w:rsid w:val="41D4A9DB"/>
    <w:rsid w:val="42066C82"/>
    <w:rsid w:val="420BAC2B"/>
    <w:rsid w:val="4216D39D"/>
    <w:rsid w:val="42201AB8"/>
    <w:rsid w:val="422BA4A1"/>
    <w:rsid w:val="4234CD8B"/>
    <w:rsid w:val="42504559"/>
    <w:rsid w:val="4257400F"/>
    <w:rsid w:val="428CDB0C"/>
    <w:rsid w:val="42957AF1"/>
    <w:rsid w:val="429BC6C2"/>
    <w:rsid w:val="429E05E8"/>
    <w:rsid w:val="42A7D33B"/>
    <w:rsid w:val="42BB5536"/>
    <w:rsid w:val="42E1951D"/>
    <w:rsid w:val="42E63936"/>
    <w:rsid w:val="42F930A0"/>
    <w:rsid w:val="4322D8EE"/>
    <w:rsid w:val="432A7CE8"/>
    <w:rsid w:val="4333CAA8"/>
    <w:rsid w:val="43534C25"/>
    <w:rsid w:val="435918A2"/>
    <w:rsid w:val="435BED12"/>
    <w:rsid w:val="435C4EA2"/>
    <w:rsid w:val="43767538"/>
    <w:rsid w:val="4377BD22"/>
    <w:rsid w:val="4379AC1E"/>
    <w:rsid w:val="437C4411"/>
    <w:rsid w:val="437C8E12"/>
    <w:rsid w:val="438E879F"/>
    <w:rsid w:val="4390AE30"/>
    <w:rsid w:val="4399AF26"/>
    <w:rsid w:val="43A10C24"/>
    <w:rsid w:val="43A1FF54"/>
    <w:rsid w:val="43A2E993"/>
    <w:rsid w:val="43BC89C2"/>
    <w:rsid w:val="43BCCFE0"/>
    <w:rsid w:val="43BF20A4"/>
    <w:rsid w:val="43E5078D"/>
    <w:rsid w:val="43E5B6F3"/>
    <w:rsid w:val="43F2DA9E"/>
    <w:rsid w:val="43F37AB1"/>
    <w:rsid w:val="43FBDF9C"/>
    <w:rsid w:val="44076693"/>
    <w:rsid w:val="441A0914"/>
    <w:rsid w:val="441BCC7B"/>
    <w:rsid w:val="441BFE85"/>
    <w:rsid w:val="441E1A67"/>
    <w:rsid w:val="441FC75F"/>
    <w:rsid w:val="442124EE"/>
    <w:rsid w:val="4421427F"/>
    <w:rsid w:val="44317CC9"/>
    <w:rsid w:val="4433325C"/>
    <w:rsid w:val="443D7FC3"/>
    <w:rsid w:val="4443B82A"/>
    <w:rsid w:val="4446A1EF"/>
    <w:rsid w:val="444CD4C7"/>
    <w:rsid w:val="444E5E66"/>
    <w:rsid w:val="444F612C"/>
    <w:rsid w:val="4452AF85"/>
    <w:rsid w:val="44558768"/>
    <w:rsid w:val="446A6784"/>
    <w:rsid w:val="446ACCA3"/>
    <w:rsid w:val="448DB4CC"/>
    <w:rsid w:val="449D9EFA"/>
    <w:rsid w:val="44A1E0BF"/>
    <w:rsid w:val="44A48E6A"/>
    <w:rsid w:val="44A63B1F"/>
    <w:rsid w:val="44CB815B"/>
    <w:rsid w:val="44DC7510"/>
    <w:rsid w:val="44DD41F0"/>
    <w:rsid w:val="44EA1994"/>
    <w:rsid w:val="44EBDFFC"/>
    <w:rsid w:val="44EC117C"/>
    <w:rsid w:val="44F96426"/>
    <w:rsid w:val="450627C6"/>
    <w:rsid w:val="450B5733"/>
    <w:rsid w:val="450B899B"/>
    <w:rsid w:val="451067D6"/>
    <w:rsid w:val="4517EC67"/>
    <w:rsid w:val="451F87FB"/>
    <w:rsid w:val="45204241"/>
    <w:rsid w:val="454225D2"/>
    <w:rsid w:val="456E187F"/>
    <w:rsid w:val="45858CB7"/>
    <w:rsid w:val="458D05B5"/>
    <w:rsid w:val="458EDECE"/>
    <w:rsid w:val="459C9161"/>
    <w:rsid w:val="459D46A3"/>
    <w:rsid w:val="45B3976D"/>
    <w:rsid w:val="45C54CF2"/>
    <w:rsid w:val="45CB36F7"/>
    <w:rsid w:val="45CDC813"/>
    <w:rsid w:val="45D3945E"/>
    <w:rsid w:val="45D455D7"/>
    <w:rsid w:val="45DC6F23"/>
    <w:rsid w:val="45E9A3DC"/>
    <w:rsid w:val="45EA31A8"/>
    <w:rsid w:val="45F5816A"/>
    <w:rsid w:val="45F90A93"/>
    <w:rsid w:val="45FEFB1E"/>
    <w:rsid w:val="46009A62"/>
    <w:rsid w:val="4600DBFB"/>
    <w:rsid w:val="4606A48F"/>
    <w:rsid w:val="4606C085"/>
    <w:rsid w:val="4612EBB1"/>
    <w:rsid w:val="46175FEA"/>
    <w:rsid w:val="461A61F2"/>
    <w:rsid w:val="461D4B43"/>
    <w:rsid w:val="462624E2"/>
    <w:rsid w:val="4639AD62"/>
    <w:rsid w:val="4640B699"/>
    <w:rsid w:val="465498BA"/>
    <w:rsid w:val="46569A26"/>
    <w:rsid w:val="465CEB36"/>
    <w:rsid w:val="46612B99"/>
    <w:rsid w:val="46616842"/>
    <w:rsid w:val="46647EBA"/>
    <w:rsid w:val="466CD817"/>
    <w:rsid w:val="4672114B"/>
    <w:rsid w:val="46753D22"/>
    <w:rsid w:val="467E7336"/>
    <w:rsid w:val="467FE341"/>
    <w:rsid w:val="4693D458"/>
    <w:rsid w:val="469CDF8B"/>
    <w:rsid w:val="46AF916A"/>
    <w:rsid w:val="46D48146"/>
    <w:rsid w:val="46E06AE8"/>
    <w:rsid w:val="46E7701A"/>
    <w:rsid w:val="46F0B752"/>
    <w:rsid w:val="4700F93F"/>
    <w:rsid w:val="471F1A6C"/>
    <w:rsid w:val="47244DB2"/>
    <w:rsid w:val="472768C3"/>
    <w:rsid w:val="472E1248"/>
    <w:rsid w:val="4754CEC2"/>
    <w:rsid w:val="476345C5"/>
    <w:rsid w:val="4765BEC5"/>
    <w:rsid w:val="4791607D"/>
    <w:rsid w:val="47B56AE7"/>
    <w:rsid w:val="47BA94EB"/>
    <w:rsid w:val="47CE29B4"/>
    <w:rsid w:val="47D6E476"/>
    <w:rsid w:val="47D97AF1"/>
    <w:rsid w:val="47EA55E4"/>
    <w:rsid w:val="47FB5D9D"/>
    <w:rsid w:val="4825AB8A"/>
    <w:rsid w:val="482AE0E1"/>
    <w:rsid w:val="483639F3"/>
    <w:rsid w:val="48433C51"/>
    <w:rsid w:val="484B6C43"/>
    <w:rsid w:val="484F6A3C"/>
    <w:rsid w:val="485760D6"/>
    <w:rsid w:val="485DBEFE"/>
    <w:rsid w:val="48605890"/>
    <w:rsid w:val="487073CF"/>
    <w:rsid w:val="4875A398"/>
    <w:rsid w:val="48851103"/>
    <w:rsid w:val="48ADD4CB"/>
    <w:rsid w:val="48B28AF7"/>
    <w:rsid w:val="48B44C01"/>
    <w:rsid w:val="48C8B2BE"/>
    <w:rsid w:val="48CD075F"/>
    <w:rsid w:val="48CE962E"/>
    <w:rsid w:val="48D9040D"/>
    <w:rsid w:val="48DB9234"/>
    <w:rsid w:val="48E6868E"/>
    <w:rsid w:val="48FAD4F2"/>
    <w:rsid w:val="48FB2939"/>
    <w:rsid w:val="49085FF1"/>
    <w:rsid w:val="4916F36B"/>
    <w:rsid w:val="491D553B"/>
    <w:rsid w:val="4928BE33"/>
    <w:rsid w:val="492F34D9"/>
    <w:rsid w:val="49330561"/>
    <w:rsid w:val="4935E1C1"/>
    <w:rsid w:val="49379808"/>
    <w:rsid w:val="493969E8"/>
    <w:rsid w:val="4945C2F4"/>
    <w:rsid w:val="49471B52"/>
    <w:rsid w:val="49517B53"/>
    <w:rsid w:val="495724FD"/>
    <w:rsid w:val="4957B6B0"/>
    <w:rsid w:val="4967965A"/>
    <w:rsid w:val="49699812"/>
    <w:rsid w:val="496E4C9A"/>
    <w:rsid w:val="4985A02F"/>
    <w:rsid w:val="498ACE0F"/>
    <w:rsid w:val="498EA54C"/>
    <w:rsid w:val="49903483"/>
    <w:rsid w:val="4992F27A"/>
    <w:rsid w:val="49A5F152"/>
    <w:rsid w:val="49ABF50B"/>
    <w:rsid w:val="49B074C9"/>
    <w:rsid w:val="49B43081"/>
    <w:rsid w:val="49DD533A"/>
    <w:rsid w:val="49DEA6C9"/>
    <w:rsid w:val="49E841D5"/>
    <w:rsid w:val="49EAD7E6"/>
    <w:rsid w:val="49EB4EE8"/>
    <w:rsid w:val="49F2B31F"/>
    <w:rsid w:val="49F3856F"/>
    <w:rsid w:val="49FA9407"/>
    <w:rsid w:val="49FB40F4"/>
    <w:rsid w:val="49FE62C7"/>
    <w:rsid w:val="49FEFF05"/>
    <w:rsid w:val="4A0E5E97"/>
    <w:rsid w:val="4A26FC31"/>
    <w:rsid w:val="4A351509"/>
    <w:rsid w:val="4A55EED5"/>
    <w:rsid w:val="4A5F501F"/>
    <w:rsid w:val="4A680B61"/>
    <w:rsid w:val="4A7F8BE9"/>
    <w:rsid w:val="4A80429D"/>
    <w:rsid w:val="4A8385DF"/>
    <w:rsid w:val="4A840C70"/>
    <w:rsid w:val="4A889AE2"/>
    <w:rsid w:val="4A8D28E9"/>
    <w:rsid w:val="4A8DC046"/>
    <w:rsid w:val="4A91E540"/>
    <w:rsid w:val="4A94C2A2"/>
    <w:rsid w:val="4A98133F"/>
    <w:rsid w:val="4A9C0696"/>
    <w:rsid w:val="4AAC3807"/>
    <w:rsid w:val="4ABB47C5"/>
    <w:rsid w:val="4AC73AD7"/>
    <w:rsid w:val="4AC80D71"/>
    <w:rsid w:val="4ACE8988"/>
    <w:rsid w:val="4ACF685F"/>
    <w:rsid w:val="4AD0FBBB"/>
    <w:rsid w:val="4AD85EAA"/>
    <w:rsid w:val="4AE63AF4"/>
    <w:rsid w:val="4AEA9D6C"/>
    <w:rsid w:val="4AF98ECC"/>
    <w:rsid w:val="4AF9F373"/>
    <w:rsid w:val="4B0B49BA"/>
    <w:rsid w:val="4B0C0778"/>
    <w:rsid w:val="4B1510FD"/>
    <w:rsid w:val="4B4445D6"/>
    <w:rsid w:val="4B4B92AD"/>
    <w:rsid w:val="4B7F4018"/>
    <w:rsid w:val="4B838E08"/>
    <w:rsid w:val="4B886634"/>
    <w:rsid w:val="4BB50129"/>
    <w:rsid w:val="4BB527BB"/>
    <w:rsid w:val="4BB75AE2"/>
    <w:rsid w:val="4BC1E357"/>
    <w:rsid w:val="4BCB4E93"/>
    <w:rsid w:val="4C0438E2"/>
    <w:rsid w:val="4C049D89"/>
    <w:rsid w:val="4C08A32A"/>
    <w:rsid w:val="4C0D00CF"/>
    <w:rsid w:val="4C0D68C8"/>
    <w:rsid w:val="4C0EC17B"/>
    <w:rsid w:val="4C0F2AFF"/>
    <w:rsid w:val="4C1089DF"/>
    <w:rsid w:val="4C1F223E"/>
    <w:rsid w:val="4C2F52FD"/>
    <w:rsid w:val="4C33F5F8"/>
    <w:rsid w:val="4C376509"/>
    <w:rsid w:val="4C387231"/>
    <w:rsid w:val="4C3D1129"/>
    <w:rsid w:val="4C421E89"/>
    <w:rsid w:val="4C492758"/>
    <w:rsid w:val="4C53B885"/>
    <w:rsid w:val="4C58C56B"/>
    <w:rsid w:val="4C5E94FA"/>
    <w:rsid w:val="4C5FBC0F"/>
    <w:rsid w:val="4C76FB63"/>
    <w:rsid w:val="4C8EF0DA"/>
    <w:rsid w:val="4C99156C"/>
    <w:rsid w:val="4C9B503F"/>
    <w:rsid w:val="4C9F6174"/>
    <w:rsid w:val="4CA90C85"/>
    <w:rsid w:val="4CAD0268"/>
    <w:rsid w:val="4CAE5E5D"/>
    <w:rsid w:val="4CB2D898"/>
    <w:rsid w:val="4CC52933"/>
    <w:rsid w:val="4CC6E112"/>
    <w:rsid w:val="4CC917D3"/>
    <w:rsid w:val="4CD35861"/>
    <w:rsid w:val="4CD3A561"/>
    <w:rsid w:val="4CD6BBA3"/>
    <w:rsid w:val="4CF4B343"/>
    <w:rsid w:val="4D01DE0C"/>
    <w:rsid w:val="4D19A57A"/>
    <w:rsid w:val="4D1F06CC"/>
    <w:rsid w:val="4D20CBEC"/>
    <w:rsid w:val="4D2493B5"/>
    <w:rsid w:val="4D3635F0"/>
    <w:rsid w:val="4D3B2391"/>
    <w:rsid w:val="4D3F6F76"/>
    <w:rsid w:val="4D44934F"/>
    <w:rsid w:val="4D4B5BCE"/>
    <w:rsid w:val="4D520B57"/>
    <w:rsid w:val="4D532D50"/>
    <w:rsid w:val="4D6CF2F4"/>
    <w:rsid w:val="4D9177AD"/>
    <w:rsid w:val="4D9F6A7E"/>
    <w:rsid w:val="4DA3DCF8"/>
    <w:rsid w:val="4DA9BC36"/>
    <w:rsid w:val="4DAD8CFB"/>
    <w:rsid w:val="4DB88A71"/>
    <w:rsid w:val="4DBE9D67"/>
    <w:rsid w:val="4DD8A54B"/>
    <w:rsid w:val="4DDA7BFB"/>
    <w:rsid w:val="4DE24532"/>
    <w:rsid w:val="4DE2E983"/>
    <w:rsid w:val="4DE4A312"/>
    <w:rsid w:val="4DF399EE"/>
    <w:rsid w:val="4DF4EBEF"/>
    <w:rsid w:val="4DF7A949"/>
    <w:rsid w:val="4E0B984B"/>
    <w:rsid w:val="4E17B751"/>
    <w:rsid w:val="4E289285"/>
    <w:rsid w:val="4E3C76BB"/>
    <w:rsid w:val="4E44C845"/>
    <w:rsid w:val="4E537736"/>
    <w:rsid w:val="4E59798F"/>
    <w:rsid w:val="4E5C7C7E"/>
    <w:rsid w:val="4E851E77"/>
    <w:rsid w:val="4E903455"/>
    <w:rsid w:val="4EA5AF3B"/>
    <w:rsid w:val="4EA95F9D"/>
    <w:rsid w:val="4EB03352"/>
    <w:rsid w:val="4EB61352"/>
    <w:rsid w:val="4EBBA20B"/>
    <w:rsid w:val="4EBE9A84"/>
    <w:rsid w:val="4ECBDFC8"/>
    <w:rsid w:val="4ECC8EE2"/>
    <w:rsid w:val="4ED12241"/>
    <w:rsid w:val="4ED82B29"/>
    <w:rsid w:val="4EE40672"/>
    <w:rsid w:val="4EF13987"/>
    <w:rsid w:val="4EFE404A"/>
    <w:rsid w:val="4F08DD4E"/>
    <w:rsid w:val="4F1062D7"/>
    <w:rsid w:val="4F2E37F7"/>
    <w:rsid w:val="4F3691FF"/>
    <w:rsid w:val="4F3DD9F7"/>
    <w:rsid w:val="4F3E695A"/>
    <w:rsid w:val="4F6D4A63"/>
    <w:rsid w:val="4F6DEE42"/>
    <w:rsid w:val="4F72139C"/>
    <w:rsid w:val="4F8844D1"/>
    <w:rsid w:val="4F925872"/>
    <w:rsid w:val="4F981D69"/>
    <w:rsid w:val="4FA05F5F"/>
    <w:rsid w:val="4FA52489"/>
    <w:rsid w:val="4FA90AA6"/>
    <w:rsid w:val="4FADAD39"/>
    <w:rsid w:val="4FC0B949"/>
    <w:rsid w:val="4FC96576"/>
    <w:rsid w:val="4FCF39EA"/>
    <w:rsid w:val="4FE8B0B2"/>
    <w:rsid w:val="4FEB8BF7"/>
    <w:rsid w:val="5001B9B4"/>
    <w:rsid w:val="5013DF48"/>
    <w:rsid w:val="50186E3B"/>
    <w:rsid w:val="501B4B7B"/>
    <w:rsid w:val="501C59BB"/>
    <w:rsid w:val="501F8C2A"/>
    <w:rsid w:val="50260693"/>
    <w:rsid w:val="5030F600"/>
    <w:rsid w:val="5037D123"/>
    <w:rsid w:val="503985ED"/>
    <w:rsid w:val="5048F38D"/>
    <w:rsid w:val="50541CA2"/>
    <w:rsid w:val="505542FE"/>
    <w:rsid w:val="5056851A"/>
    <w:rsid w:val="5058249B"/>
    <w:rsid w:val="50592C3C"/>
    <w:rsid w:val="505A9D82"/>
    <w:rsid w:val="506A318E"/>
    <w:rsid w:val="50703492"/>
    <w:rsid w:val="5075A11F"/>
    <w:rsid w:val="5087271B"/>
    <w:rsid w:val="508B7F54"/>
    <w:rsid w:val="508E4F05"/>
    <w:rsid w:val="5094F0D0"/>
    <w:rsid w:val="5097EF60"/>
    <w:rsid w:val="50A1130B"/>
    <w:rsid w:val="50B297C4"/>
    <w:rsid w:val="50B4617B"/>
    <w:rsid w:val="50BCBA27"/>
    <w:rsid w:val="50C80C12"/>
    <w:rsid w:val="50CD564F"/>
    <w:rsid w:val="50CF90BD"/>
    <w:rsid w:val="50FF8747"/>
    <w:rsid w:val="51076BD0"/>
    <w:rsid w:val="510B456B"/>
    <w:rsid w:val="51161F6A"/>
    <w:rsid w:val="5117910B"/>
    <w:rsid w:val="511CE8F5"/>
    <w:rsid w:val="511D562D"/>
    <w:rsid w:val="5139CBEC"/>
    <w:rsid w:val="513D1E64"/>
    <w:rsid w:val="51502B66"/>
    <w:rsid w:val="51564C6D"/>
    <w:rsid w:val="515FABB1"/>
    <w:rsid w:val="516F9C5D"/>
    <w:rsid w:val="5174C187"/>
    <w:rsid w:val="517F49BE"/>
    <w:rsid w:val="5181940D"/>
    <w:rsid w:val="51837474"/>
    <w:rsid w:val="51988EAF"/>
    <w:rsid w:val="519D776B"/>
    <w:rsid w:val="51A53DF6"/>
    <w:rsid w:val="51B15A29"/>
    <w:rsid w:val="51B9D406"/>
    <w:rsid w:val="51BC31E6"/>
    <w:rsid w:val="51C32252"/>
    <w:rsid w:val="51DCEDC5"/>
    <w:rsid w:val="51E69135"/>
    <w:rsid w:val="51E8F6D2"/>
    <w:rsid w:val="51EA48AA"/>
    <w:rsid w:val="51EE0BD9"/>
    <w:rsid w:val="51F2F331"/>
    <w:rsid w:val="51F355C3"/>
    <w:rsid w:val="51FA98A5"/>
    <w:rsid w:val="5200ED2F"/>
    <w:rsid w:val="5202D83B"/>
    <w:rsid w:val="52123FEB"/>
    <w:rsid w:val="52157C35"/>
    <w:rsid w:val="52389D06"/>
    <w:rsid w:val="525ADC42"/>
    <w:rsid w:val="526C74DE"/>
    <w:rsid w:val="526F9076"/>
    <w:rsid w:val="52837E0B"/>
    <w:rsid w:val="5289B6CD"/>
    <w:rsid w:val="528A4516"/>
    <w:rsid w:val="529A9327"/>
    <w:rsid w:val="52A04517"/>
    <w:rsid w:val="52ACE915"/>
    <w:rsid w:val="52CAC417"/>
    <w:rsid w:val="52D14083"/>
    <w:rsid w:val="52D64EBD"/>
    <w:rsid w:val="52D99107"/>
    <w:rsid w:val="52E59700"/>
    <w:rsid w:val="52EA2EBB"/>
    <w:rsid w:val="52F57345"/>
    <w:rsid w:val="5303628D"/>
    <w:rsid w:val="530B7DAF"/>
    <w:rsid w:val="530DFCA6"/>
    <w:rsid w:val="5310609B"/>
    <w:rsid w:val="53177253"/>
    <w:rsid w:val="53204D6B"/>
    <w:rsid w:val="53249E63"/>
    <w:rsid w:val="532EEEB9"/>
    <w:rsid w:val="533CA0C1"/>
    <w:rsid w:val="534330D7"/>
    <w:rsid w:val="534661CE"/>
    <w:rsid w:val="535EF2B3"/>
    <w:rsid w:val="536AAC88"/>
    <w:rsid w:val="5383A614"/>
    <w:rsid w:val="5393333B"/>
    <w:rsid w:val="53A71F74"/>
    <w:rsid w:val="53C7228F"/>
    <w:rsid w:val="53CD203E"/>
    <w:rsid w:val="53D5D040"/>
    <w:rsid w:val="53E7AC9F"/>
    <w:rsid w:val="53E8B82E"/>
    <w:rsid w:val="53EF561A"/>
    <w:rsid w:val="53FD134C"/>
    <w:rsid w:val="5403325B"/>
    <w:rsid w:val="5408BAEE"/>
    <w:rsid w:val="54099F68"/>
    <w:rsid w:val="54128FA0"/>
    <w:rsid w:val="54232375"/>
    <w:rsid w:val="5426F4BD"/>
    <w:rsid w:val="5427809C"/>
    <w:rsid w:val="542D5F24"/>
    <w:rsid w:val="542F0E94"/>
    <w:rsid w:val="543B57A9"/>
    <w:rsid w:val="543D6279"/>
    <w:rsid w:val="5444E993"/>
    <w:rsid w:val="544984CF"/>
    <w:rsid w:val="5467DD54"/>
    <w:rsid w:val="5472217C"/>
    <w:rsid w:val="547E11FB"/>
    <w:rsid w:val="5482CF92"/>
    <w:rsid w:val="54928825"/>
    <w:rsid w:val="54935988"/>
    <w:rsid w:val="549582E0"/>
    <w:rsid w:val="54A866B5"/>
    <w:rsid w:val="54B973A6"/>
    <w:rsid w:val="54C94983"/>
    <w:rsid w:val="54F0DD50"/>
    <w:rsid w:val="55078A32"/>
    <w:rsid w:val="551B38FD"/>
    <w:rsid w:val="551E8FBF"/>
    <w:rsid w:val="5522A43B"/>
    <w:rsid w:val="552A48C5"/>
    <w:rsid w:val="553833BB"/>
    <w:rsid w:val="555CE5F7"/>
    <w:rsid w:val="555E58D3"/>
    <w:rsid w:val="556647F6"/>
    <w:rsid w:val="55765913"/>
    <w:rsid w:val="5578E857"/>
    <w:rsid w:val="557C8BE4"/>
    <w:rsid w:val="5580248D"/>
    <w:rsid w:val="5585495B"/>
    <w:rsid w:val="55A0926B"/>
    <w:rsid w:val="55A70611"/>
    <w:rsid w:val="55B4CE1B"/>
    <w:rsid w:val="55B75E86"/>
    <w:rsid w:val="55BD61BF"/>
    <w:rsid w:val="55C72D85"/>
    <w:rsid w:val="55D279DF"/>
    <w:rsid w:val="55D4C8CB"/>
    <w:rsid w:val="55D5252D"/>
    <w:rsid w:val="55E3E66B"/>
    <w:rsid w:val="55E52C64"/>
    <w:rsid w:val="55E72872"/>
    <w:rsid w:val="55EEE541"/>
    <w:rsid w:val="55F393D9"/>
    <w:rsid w:val="55F5B9E5"/>
    <w:rsid w:val="55FB15D3"/>
    <w:rsid w:val="56175417"/>
    <w:rsid w:val="56180C54"/>
    <w:rsid w:val="561BA6BA"/>
    <w:rsid w:val="5621E089"/>
    <w:rsid w:val="562A429A"/>
    <w:rsid w:val="563A08BB"/>
    <w:rsid w:val="5642CA27"/>
    <w:rsid w:val="56528D99"/>
    <w:rsid w:val="56587CAE"/>
    <w:rsid w:val="566138D4"/>
    <w:rsid w:val="56663FC4"/>
    <w:rsid w:val="566B9CD5"/>
    <w:rsid w:val="5670C3C8"/>
    <w:rsid w:val="56756F0F"/>
    <w:rsid w:val="56876901"/>
    <w:rsid w:val="5689275B"/>
    <w:rsid w:val="568B9394"/>
    <w:rsid w:val="56994B38"/>
    <w:rsid w:val="569E65B2"/>
    <w:rsid w:val="56BF0C14"/>
    <w:rsid w:val="56C01ABA"/>
    <w:rsid w:val="56C15495"/>
    <w:rsid w:val="56C40BA8"/>
    <w:rsid w:val="56C443E7"/>
    <w:rsid w:val="56E7207B"/>
    <w:rsid w:val="56E77922"/>
    <w:rsid w:val="56ED1B2F"/>
    <w:rsid w:val="56EE456E"/>
    <w:rsid w:val="56F19755"/>
    <w:rsid w:val="56F1BD69"/>
    <w:rsid w:val="56F48D99"/>
    <w:rsid w:val="56FC6A63"/>
    <w:rsid w:val="5709B6D6"/>
    <w:rsid w:val="57145B24"/>
    <w:rsid w:val="5720F49E"/>
    <w:rsid w:val="573921DF"/>
    <w:rsid w:val="573ACCE1"/>
    <w:rsid w:val="5748842B"/>
    <w:rsid w:val="57569D54"/>
    <w:rsid w:val="575B5ADE"/>
    <w:rsid w:val="57895A49"/>
    <w:rsid w:val="578A4671"/>
    <w:rsid w:val="5797F99F"/>
    <w:rsid w:val="579C0AC1"/>
    <w:rsid w:val="57ABFD48"/>
    <w:rsid w:val="57AE25F5"/>
    <w:rsid w:val="57B55010"/>
    <w:rsid w:val="57B9475D"/>
    <w:rsid w:val="57C40717"/>
    <w:rsid w:val="57D811D4"/>
    <w:rsid w:val="57D8B41B"/>
    <w:rsid w:val="57DF4611"/>
    <w:rsid w:val="57F4818F"/>
    <w:rsid w:val="58012000"/>
    <w:rsid w:val="5805FEBB"/>
    <w:rsid w:val="580D2109"/>
    <w:rsid w:val="580E24B4"/>
    <w:rsid w:val="58147B29"/>
    <w:rsid w:val="581816C9"/>
    <w:rsid w:val="58237069"/>
    <w:rsid w:val="582827A8"/>
    <w:rsid w:val="583DDFFA"/>
    <w:rsid w:val="584AB1FC"/>
    <w:rsid w:val="584E2CDA"/>
    <w:rsid w:val="58515FF9"/>
    <w:rsid w:val="5861F320"/>
    <w:rsid w:val="58775A18"/>
    <w:rsid w:val="58798BA9"/>
    <w:rsid w:val="58813AD3"/>
    <w:rsid w:val="58830391"/>
    <w:rsid w:val="58856E6D"/>
    <w:rsid w:val="588E12C3"/>
    <w:rsid w:val="5894D18A"/>
    <w:rsid w:val="5897BB9A"/>
    <w:rsid w:val="589BB863"/>
    <w:rsid w:val="58B1593F"/>
    <w:rsid w:val="58C1C9C7"/>
    <w:rsid w:val="58C82E82"/>
    <w:rsid w:val="58EC60CD"/>
    <w:rsid w:val="58EE9379"/>
    <w:rsid w:val="58F2D431"/>
    <w:rsid w:val="59038A33"/>
    <w:rsid w:val="59091101"/>
    <w:rsid w:val="590F2B56"/>
    <w:rsid w:val="591BC702"/>
    <w:rsid w:val="59202535"/>
    <w:rsid w:val="592926B9"/>
    <w:rsid w:val="5930E47F"/>
    <w:rsid w:val="593E38C4"/>
    <w:rsid w:val="594735EC"/>
    <w:rsid w:val="594BD0E1"/>
    <w:rsid w:val="5950C66B"/>
    <w:rsid w:val="5968AAC7"/>
    <w:rsid w:val="5980EC16"/>
    <w:rsid w:val="598122D5"/>
    <w:rsid w:val="59841DDC"/>
    <w:rsid w:val="59843252"/>
    <w:rsid w:val="59A2A61F"/>
    <w:rsid w:val="59A8BC0D"/>
    <w:rsid w:val="59AD5C8E"/>
    <w:rsid w:val="59BB8AA9"/>
    <w:rsid w:val="59CE649B"/>
    <w:rsid w:val="59F0B347"/>
    <w:rsid w:val="59F33740"/>
    <w:rsid w:val="59F9B05E"/>
    <w:rsid w:val="5A005FC9"/>
    <w:rsid w:val="5A03842A"/>
    <w:rsid w:val="5A08B7AC"/>
    <w:rsid w:val="5A09DCDA"/>
    <w:rsid w:val="5A14F4FC"/>
    <w:rsid w:val="5A1A140B"/>
    <w:rsid w:val="5A31E908"/>
    <w:rsid w:val="5A32E766"/>
    <w:rsid w:val="5A3A537B"/>
    <w:rsid w:val="5A4EEA1B"/>
    <w:rsid w:val="5A5271F7"/>
    <w:rsid w:val="5A5F503A"/>
    <w:rsid w:val="5A63795F"/>
    <w:rsid w:val="5A844DC7"/>
    <w:rsid w:val="5A87C3CF"/>
    <w:rsid w:val="5AA0389D"/>
    <w:rsid w:val="5AAB1344"/>
    <w:rsid w:val="5AB35F76"/>
    <w:rsid w:val="5ABACE28"/>
    <w:rsid w:val="5ABECB6C"/>
    <w:rsid w:val="5AC09569"/>
    <w:rsid w:val="5AD7831D"/>
    <w:rsid w:val="5AE0940E"/>
    <w:rsid w:val="5AF76D0D"/>
    <w:rsid w:val="5B07E2B1"/>
    <w:rsid w:val="5B0E98FD"/>
    <w:rsid w:val="5B0F7C8A"/>
    <w:rsid w:val="5B16574F"/>
    <w:rsid w:val="5B1B50F3"/>
    <w:rsid w:val="5B1F1DED"/>
    <w:rsid w:val="5B21B828"/>
    <w:rsid w:val="5B28E632"/>
    <w:rsid w:val="5B2D6838"/>
    <w:rsid w:val="5B462E66"/>
    <w:rsid w:val="5B5FC49B"/>
    <w:rsid w:val="5B616D6F"/>
    <w:rsid w:val="5B6937F7"/>
    <w:rsid w:val="5B72CAC7"/>
    <w:rsid w:val="5B7E7886"/>
    <w:rsid w:val="5B828582"/>
    <w:rsid w:val="5B8751B2"/>
    <w:rsid w:val="5B88121F"/>
    <w:rsid w:val="5B8A6D48"/>
    <w:rsid w:val="5B8B378B"/>
    <w:rsid w:val="5B8B838F"/>
    <w:rsid w:val="5B91B13A"/>
    <w:rsid w:val="5B9395D1"/>
    <w:rsid w:val="5B9DF286"/>
    <w:rsid w:val="5BBB48E8"/>
    <w:rsid w:val="5BC80F7A"/>
    <w:rsid w:val="5BF20D69"/>
    <w:rsid w:val="5BF42C88"/>
    <w:rsid w:val="5C01677B"/>
    <w:rsid w:val="5C0A014E"/>
    <w:rsid w:val="5C208622"/>
    <w:rsid w:val="5C22E0AF"/>
    <w:rsid w:val="5C30B451"/>
    <w:rsid w:val="5C35AD01"/>
    <w:rsid w:val="5C38C039"/>
    <w:rsid w:val="5C3C2FA8"/>
    <w:rsid w:val="5C84D289"/>
    <w:rsid w:val="5C893176"/>
    <w:rsid w:val="5C8B69B3"/>
    <w:rsid w:val="5C94314F"/>
    <w:rsid w:val="5C9B9B3D"/>
    <w:rsid w:val="5C9BF9B6"/>
    <w:rsid w:val="5CA53331"/>
    <w:rsid w:val="5CAE3843"/>
    <w:rsid w:val="5CB25F72"/>
    <w:rsid w:val="5CB90312"/>
    <w:rsid w:val="5CD2D866"/>
    <w:rsid w:val="5CDB7746"/>
    <w:rsid w:val="5CDCDFA9"/>
    <w:rsid w:val="5CE62318"/>
    <w:rsid w:val="5CECA187"/>
    <w:rsid w:val="5CF684CA"/>
    <w:rsid w:val="5CF82775"/>
    <w:rsid w:val="5CF8B5E8"/>
    <w:rsid w:val="5CFD873E"/>
    <w:rsid w:val="5D0696C0"/>
    <w:rsid w:val="5D27E545"/>
    <w:rsid w:val="5D2DA9AF"/>
    <w:rsid w:val="5D376913"/>
    <w:rsid w:val="5D5ED3DE"/>
    <w:rsid w:val="5D606B41"/>
    <w:rsid w:val="5D653AF4"/>
    <w:rsid w:val="5D6C25E1"/>
    <w:rsid w:val="5D6C30BA"/>
    <w:rsid w:val="5D6DD357"/>
    <w:rsid w:val="5D763DE6"/>
    <w:rsid w:val="5D83A244"/>
    <w:rsid w:val="5D8C4B1D"/>
    <w:rsid w:val="5D8F4955"/>
    <w:rsid w:val="5D9F65AC"/>
    <w:rsid w:val="5DA32E7B"/>
    <w:rsid w:val="5DA3BA9A"/>
    <w:rsid w:val="5DA60074"/>
    <w:rsid w:val="5DA65C97"/>
    <w:rsid w:val="5DAA23C1"/>
    <w:rsid w:val="5DDF8AD3"/>
    <w:rsid w:val="5DE8CEEE"/>
    <w:rsid w:val="5DEE71D0"/>
    <w:rsid w:val="5DF499F9"/>
    <w:rsid w:val="5E041FC0"/>
    <w:rsid w:val="5E055A28"/>
    <w:rsid w:val="5E2009A9"/>
    <w:rsid w:val="5E22C4A9"/>
    <w:rsid w:val="5E278EA2"/>
    <w:rsid w:val="5E2B3F14"/>
    <w:rsid w:val="5E2EC66F"/>
    <w:rsid w:val="5E317BD3"/>
    <w:rsid w:val="5E350CDF"/>
    <w:rsid w:val="5E3801FF"/>
    <w:rsid w:val="5E388D40"/>
    <w:rsid w:val="5E413631"/>
    <w:rsid w:val="5E4C46FC"/>
    <w:rsid w:val="5E4DD0EE"/>
    <w:rsid w:val="5E60C168"/>
    <w:rsid w:val="5E66E74E"/>
    <w:rsid w:val="5E678C52"/>
    <w:rsid w:val="5E68CAF3"/>
    <w:rsid w:val="5E7DDDF6"/>
    <w:rsid w:val="5E8AA717"/>
    <w:rsid w:val="5E8B7CA7"/>
    <w:rsid w:val="5E91713A"/>
    <w:rsid w:val="5E964974"/>
    <w:rsid w:val="5E977902"/>
    <w:rsid w:val="5EA86835"/>
    <w:rsid w:val="5EAB8559"/>
    <w:rsid w:val="5EB2544C"/>
    <w:rsid w:val="5EB947C9"/>
    <w:rsid w:val="5EC9A327"/>
    <w:rsid w:val="5EED6888"/>
    <w:rsid w:val="5EF262B2"/>
    <w:rsid w:val="5EF38508"/>
    <w:rsid w:val="5EF55202"/>
    <w:rsid w:val="5EF57373"/>
    <w:rsid w:val="5F06CA62"/>
    <w:rsid w:val="5F0C4A3A"/>
    <w:rsid w:val="5F1C28F7"/>
    <w:rsid w:val="5F287678"/>
    <w:rsid w:val="5F4084E7"/>
    <w:rsid w:val="5F43E688"/>
    <w:rsid w:val="5F571747"/>
    <w:rsid w:val="5F6F8748"/>
    <w:rsid w:val="5F7765D2"/>
    <w:rsid w:val="5F783C5A"/>
    <w:rsid w:val="5F7E73B3"/>
    <w:rsid w:val="5F7FD758"/>
    <w:rsid w:val="5F879DAD"/>
    <w:rsid w:val="5F8C4CD2"/>
    <w:rsid w:val="5F934764"/>
    <w:rsid w:val="5F96C01F"/>
    <w:rsid w:val="5FA15B55"/>
    <w:rsid w:val="5FBC6A45"/>
    <w:rsid w:val="5FBEBF04"/>
    <w:rsid w:val="5FC38EFA"/>
    <w:rsid w:val="5FCB75DC"/>
    <w:rsid w:val="5FCC618C"/>
    <w:rsid w:val="5FCDD3DF"/>
    <w:rsid w:val="5FD86DA2"/>
    <w:rsid w:val="5FDC85C4"/>
    <w:rsid w:val="5FE7FFC2"/>
    <w:rsid w:val="5FEB6E84"/>
    <w:rsid w:val="5FEDD488"/>
    <w:rsid w:val="5FFDCBAA"/>
    <w:rsid w:val="6010213B"/>
    <w:rsid w:val="60292C39"/>
    <w:rsid w:val="602FB89C"/>
    <w:rsid w:val="603A4E8D"/>
    <w:rsid w:val="6041C976"/>
    <w:rsid w:val="6048E78F"/>
    <w:rsid w:val="604FE4F0"/>
    <w:rsid w:val="60559D40"/>
    <w:rsid w:val="6061BC69"/>
    <w:rsid w:val="6069656C"/>
    <w:rsid w:val="606D67CE"/>
    <w:rsid w:val="6070678A"/>
    <w:rsid w:val="607388F3"/>
    <w:rsid w:val="607E982E"/>
    <w:rsid w:val="60894AD7"/>
    <w:rsid w:val="60912263"/>
    <w:rsid w:val="6097137D"/>
    <w:rsid w:val="60A0736F"/>
    <w:rsid w:val="60A7EC8D"/>
    <w:rsid w:val="60BE55C7"/>
    <w:rsid w:val="60E3581A"/>
    <w:rsid w:val="60F9CD8C"/>
    <w:rsid w:val="610A9420"/>
    <w:rsid w:val="61290B7B"/>
    <w:rsid w:val="6149321B"/>
    <w:rsid w:val="6149A229"/>
    <w:rsid w:val="614E892B"/>
    <w:rsid w:val="615DB05E"/>
    <w:rsid w:val="615EE789"/>
    <w:rsid w:val="61782609"/>
    <w:rsid w:val="617857CD"/>
    <w:rsid w:val="61877BF9"/>
    <w:rsid w:val="618A7ADB"/>
    <w:rsid w:val="61B23560"/>
    <w:rsid w:val="61BA88DC"/>
    <w:rsid w:val="61BBE853"/>
    <w:rsid w:val="61E51AAB"/>
    <w:rsid w:val="61E727EF"/>
    <w:rsid w:val="61F5E42B"/>
    <w:rsid w:val="620097E3"/>
    <w:rsid w:val="6200AC71"/>
    <w:rsid w:val="6215B6A0"/>
    <w:rsid w:val="621B32CA"/>
    <w:rsid w:val="62271E74"/>
    <w:rsid w:val="62302023"/>
    <w:rsid w:val="62348CCC"/>
    <w:rsid w:val="624158D5"/>
    <w:rsid w:val="62466DA9"/>
    <w:rsid w:val="624C9C22"/>
    <w:rsid w:val="624DB484"/>
    <w:rsid w:val="624EB941"/>
    <w:rsid w:val="6257409C"/>
    <w:rsid w:val="6266CA67"/>
    <w:rsid w:val="62734E85"/>
    <w:rsid w:val="62746C3B"/>
    <w:rsid w:val="627A3BE0"/>
    <w:rsid w:val="62843E1E"/>
    <w:rsid w:val="6295CB90"/>
    <w:rsid w:val="62B36F8C"/>
    <w:rsid w:val="62B54DF4"/>
    <w:rsid w:val="62B87D90"/>
    <w:rsid w:val="62B93B08"/>
    <w:rsid w:val="62D8AAAB"/>
    <w:rsid w:val="62D98921"/>
    <w:rsid w:val="62E3D38C"/>
    <w:rsid w:val="62E66E78"/>
    <w:rsid w:val="62EA183D"/>
    <w:rsid w:val="62F21526"/>
    <w:rsid w:val="62F310D8"/>
    <w:rsid w:val="62FD4579"/>
    <w:rsid w:val="62FFC80D"/>
    <w:rsid w:val="6312864D"/>
    <w:rsid w:val="631B4B45"/>
    <w:rsid w:val="6324C70C"/>
    <w:rsid w:val="632F6352"/>
    <w:rsid w:val="633518FA"/>
    <w:rsid w:val="63382EBB"/>
    <w:rsid w:val="633A6C97"/>
    <w:rsid w:val="6340CE80"/>
    <w:rsid w:val="634D3735"/>
    <w:rsid w:val="635A36A3"/>
    <w:rsid w:val="636405F5"/>
    <w:rsid w:val="6366BA83"/>
    <w:rsid w:val="636A505E"/>
    <w:rsid w:val="636DB770"/>
    <w:rsid w:val="636E8331"/>
    <w:rsid w:val="637C1DE6"/>
    <w:rsid w:val="637E6134"/>
    <w:rsid w:val="63849990"/>
    <w:rsid w:val="638A7A6F"/>
    <w:rsid w:val="63969728"/>
    <w:rsid w:val="63B6D5BC"/>
    <w:rsid w:val="63C0CC02"/>
    <w:rsid w:val="63DE90FC"/>
    <w:rsid w:val="63E3619A"/>
    <w:rsid w:val="63E4542B"/>
    <w:rsid w:val="63E498AD"/>
    <w:rsid w:val="63ECFF3B"/>
    <w:rsid w:val="6402C75E"/>
    <w:rsid w:val="641F5A8D"/>
    <w:rsid w:val="64280BC8"/>
    <w:rsid w:val="642D8AB0"/>
    <w:rsid w:val="64374A0E"/>
    <w:rsid w:val="643751CB"/>
    <w:rsid w:val="643C1DAF"/>
    <w:rsid w:val="644FE3E4"/>
    <w:rsid w:val="64539CC5"/>
    <w:rsid w:val="6462AACB"/>
    <w:rsid w:val="646447EA"/>
    <w:rsid w:val="646D21C5"/>
    <w:rsid w:val="646D4671"/>
    <w:rsid w:val="6478BABC"/>
    <w:rsid w:val="647989BD"/>
    <w:rsid w:val="647D113B"/>
    <w:rsid w:val="647F9C66"/>
    <w:rsid w:val="64823716"/>
    <w:rsid w:val="64856BD0"/>
    <w:rsid w:val="64A53B67"/>
    <w:rsid w:val="64A84188"/>
    <w:rsid w:val="64B771D5"/>
    <w:rsid w:val="64C1CAB5"/>
    <w:rsid w:val="64CF4D5A"/>
    <w:rsid w:val="64DBCCB7"/>
    <w:rsid w:val="64DCBE98"/>
    <w:rsid w:val="64E2C346"/>
    <w:rsid w:val="64E72590"/>
    <w:rsid w:val="64E7BD08"/>
    <w:rsid w:val="64F1959D"/>
    <w:rsid w:val="64F44926"/>
    <w:rsid w:val="64F79759"/>
    <w:rsid w:val="64FFE90F"/>
    <w:rsid w:val="650780AF"/>
    <w:rsid w:val="65078B70"/>
    <w:rsid w:val="65111C3F"/>
    <w:rsid w:val="65252D95"/>
    <w:rsid w:val="6528FE58"/>
    <w:rsid w:val="653AFECF"/>
    <w:rsid w:val="653EA418"/>
    <w:rsid w:val="653EBC52"/>
    <w:rsid w:val="6543BD4B"/>
    <w:rsid w:val="654A9DD9"/>
    <w:rsid w:val="65547D07"/>
    <w:rsid w:val="65558B9F"/>
    <w:rsid w:val="655DA91A"/>
    <w:rsid w:val="65679178"/>
    <w:rsid w:val="656A4A6A"/>
    <w:rsid w:val="656E345A"/>
    <w:rsid w:val="656FC4B4"/>
    <w:rsid w:val="65748D4E"/>
    <w:rsid w:val="657A574C"/>
    <w:rsid w:val="658388F2"/>
    <w:rsid w:val="65921973"/>
    <w:rsid w:val="659962B4"/>
    <w:rsid w:val="65A6FD0F"/>
    <w:rsid w:val="65C3806C"/>
    <w:rsid w:val="65CB9B7C"/>
    <w:rsid w:val="65D6983D"/>
    <w:rsid w:val="65DC7A7D"/>
    <w:rsid w:val="65DC9F35"/>
    <w:rsid w:val="65EBD7D6"/>
    <w:rsid w:val="65ED6AB0"/>
    <w:rsid w:val="65F0368E"/>
    <w:rsid w:val="65F047CC"/>
    <w:rsid w:val="65FA8D56"/>
    <w:rsid w:val="65FC07BB"/>
    <w:rsid w:val="66050716"/>
    <w:rsid w:val="661C8029"/>
    <w:rsid w:val="66216B17"/>
    <w:rsid w:val="662701CB"/>
    <w:rsid w:val="66360FEB"/>
    <w:rsid w:val="66393296"/>
    <w:rsid w:val="663A90CC"/>
    <w:rsid w:val="664FA2B6"/>
    <w:rsid w:val="666DB49D"/>
    <w:rsid w:val="6674793D"/>
    <w:rsid w:val="668E8B8A"/>
    <w:rsid w:val="6690CFEE"/>
    <w:rsid w:val="669A1392"/>
    <w:rsid w:val="669CAB58"/>
    <w:rsid w:val="669F61D5"/>
    <w:rsid w:val="66AC58D7"/>
    <w:rsid w:val="66B04736"/>
    <w:rsid w:val="66C57DE1"/>
    <w:rsid w:val="66CFC260"/>
    <w:rsid w:val="66D2645F"/>
    <w:rsid w:val="66E812B4"/>
    <w:rsid w:val="66ECAB16"/>
    <w:rsid w:val="66F79AF4"/>
    <w:rsid w:val="66F7FF9B"/>
    <w:rsid w:val="66FCC367"/>
    <w:rsid w:val="6708432A"/>
    <w:rsid w:val="6709E97E"/>
    <w:rsid w:val="6711F87C"/>
    <w:rsid w:val="672311E0"/>
    <w:rsid w:val="672E71B2"/>
    <w:rsid w:val="674622A3"/>
    <w:rsid w:val="67493D13"/>
    <w:rsid w:val="674C2A2F"/>
    <w:rsid w:val="674C8D15"/>
    <w:rsid w:val="675442F6"/>
    <w:rsid w:val="675F1DBC"/>
    <w:rsid w:val="67734854"/>
    <w:rsid w:val="6778CE36"/>
    <w:rsid w:val="677A9A28"/>
    <w:rsid w:val="677EA462"/>
    <w:rsid w:val="678FAA85"/>
    <w:rsid w:val="6793139E"/>
    <w:rsid w:val="679660BD"/>
    <w:rsid w:val="6798DCD7"/>
    <w:rsid w:val="679CF203"/>
    <w:rsid w:val="679DE5D0"/>
    <w:rsid w:val="67A0746D"/>
    <w:rsid w:val="67A7C980"/>
    <w:rsid w:val="67A88637"/>
    <w:rsid w:val="67B3650E"/>
    <w:rsid w:val="67BAE58A"/>
    <w:rsid w:val="67C694F1"/>
    <w:rsid w:val="67CC0079"/>
    <w:rsid w:val="67CDE6C9"/>
    <w:rsid w:val="67CE80DF"/>
    <w:rsid w:val="67DB26B6"/>
    <w:rsid w:val="67EBF5A1"/>
    <w:rsid w:val="67F3C6B9"/>
    <w:rsid w:val="67F75119"/>
    <w:rsid w:val="68073BC9"/>
    <w:rsid w:val="6809B7CF"/>
    <w:rsid w:val="680A2FEA"/>
    <w:rsid w:val="680AD4C3"/>
    <w:rsid w:val="681313C4"/>
    <w:rsid w:val="6828D479"/>
    <w:rsid w:val="682BC9A5"/>
    <w:rsid w:val="68310C69"/>
    <w:rsid w:val="68321A43"/>
    <w:rsid w:val="684C5218"/>
    <w:rsid w:val="6850FCF1"/>
    <w:rsid w:val="68528121"/>
    <w:rsid w:val="686D0DFE"/>
    <w:rsid w:val="687272F3"/>
    <w:rsid w:val="687E7A29"/>
    <w:rsid w:val="68806704"/>
    <w:rsid w:val="6880BB24"/>
    <w:rsid w:val="68850524"/>
    <w:rsid w:val="68859204"/>
    <w:rsid w:val="6893BEC5"/>
    <w:rsid w:val="689A9619"/>
    <w:rsid w:val="68A59C90"/>
    <w:rsid w:val="68AA0D36"/>
    <w:rsid w:val="68BA16A5"/>
    <w:rsid w:val="68BBC97C"/>
    <w:rsid w:val="68C1E72E"/>
    <w:rsid w:val="68C66564"/>
    <w:rsid w:val="68EA17ED"/>
    <w:rsid w:val="68EF5F8B"/>
    <w:rsid w:val="68F08B3D"/>
    <w:rsid w:val="68FBBEC8"/>
    <w:rsid w:val="69029B1F"/>
    <w:rsid w:val="690F77EB"/>
    <w:rsid w:val="691A7DDB"/>
    <w:rsid w:val="692A0919"/>
    <w:rsid w:val="6934CE01"/>
    <w:rsid w:val="6950B16B"/>
    <w:rsid w:val="695E5284"/>
    <w:rsid w:val="69856EE9"/>
    <w:rsid w:val="698CD95D"/>
    <w:rsid w:val="69BBB8E1"/>
    <w:rsid w:val="69BE23AD"/>
    <w:rsid w:val="69C042A3"/>
    <w:rsid w:val="69C66D90"/>
    <w:rsid w:val="69CB4F55"/>
    <w:rsid w:val="69CDCF4E"/>
    <w:rsid w:val="69D1F475"/>
    <w:rsid w:val="69DB2992"/>
    <w:rsid w:val="69E789C7"/>
    <w:rsid w:val="69EEBF85"/>
    <w:rsid w:val="6A0E6B94"/>
    <w:rsid w:val="6A16659B"/>
    <w:rsid w:val="6A1A5A30"/>
    <w:rsid w:val="6A1F9580"/>
    <w:rsid w:val="6A22220A"/>
    <w:rsid w:val="6A3E8D08"/>
    <w:rsid w:val="6A528DCC"/>
    <w:rsid w:val="6A5CD960"/>
    <w:rsid w:val="6A634616"/>
    <w:rsid w:val="6A649C83"/>
    <w:rsid w:val="6A7C96F1"/>
    <w:rsid w:val="6A999FC3"/>
    <w:rsid w:val="6AB3BA91"/>
    <w:rsid w:val="6AB94CE7"/>
    <w:rsid w:val="6ADB1E0A"/>
    <w:rsid w:val="6AE1C366"/>
    <w:rsid w:val="6AE25DD8"/>
    <w:rsid w:val="6AFEF227"/>
    <w:rsid w:val="6B0CAAF2"/>
    <w:rsid w:val="6B260F77"/>
    <w:rsid w:val="6B26826C"/>
    <w:rsid w:val="6B2A2782"/>
    <w:rsid w:val="6B2A997B"/>
    <w:rsid w:val="6B3F5E72"/>
    <w:rsid w:val="6B42BEAC"/>
    <w:rsid w:val="6B4A09A0"/>
    <w:rsid w:val="6B57CDB9"/>
    <w:rsid w:val="6B584CFA"/>
    <w:rsid w:val="6B5F174A"/>
    <w:rsid w:val="6B6B1BD5"/>
    <w:rsid w:val="6B7020B3"/>
    <w:rsid w:val="6B735D93"/>
    <w:rsid w:val="6B7609E0"/>
    <w:rsid w:val="6B79AE4B"/>
    <w:rsid w:val="6B949F2D"/>
    <w:rsid w:val="6B9B5573"/>
    <w:rsid w:val="6B9C284C"/>
    <w:rsid w:val="6B9C9D3F"/>
    <w:rsid w:val="6B9E4715"/>
    <w:rsid w:val="6BAF29B5"/>
    <w:rsid w:val="6BB5A260"/>
    <w:rsid w:val="6BB63F1E"/>
    <w:rsid w:val="6BC4F813"/>
    <w:rsid w:val="6BC9E4AE"/>
    <w:rsid w:val="6BCC7FF7"/>
    <w:rsid w:val="6BD9F190"/>
    <w:rsid w:val="6BDB79C5"/>
    <w:rsid w:val="6BDD0306"/>
    <w:rsid w:val="6BE1C431"/>
    <w:rsid w:val="6BED39AB"/>
    <w:rsid w:val="6BEDB531"/>
    <w:rsid w:val="6BEF8952"/>
    <w:rsid w:val="6C059487"/>
    <w:rsid w:val="6C07E00F"/>
    <w:rsid w:val="6C12A8E7"/>
    <w:rsid w:val="6C1E3F45"/>
    <w:rsid w:val="6C38D797"/>
    <w:rsid w:val="6C41BEBE"/>
    <w:rsid w:val="6C4279B0"/>
    <w:rsid w:val="6C44559B"/>
    <w:rsid w:val="6C4D3E44"/>
    <w:rsid w:val="6C4D3F40"/>
    <w:rsid w:val="6C5FF19C"/>
    <w:rsid w:val="6C625A78"/>
    <w:rsid w:val="6C845A97"/>
    <w:rsid w:val="6C86E7F5"/>
    <w:rsid w:val="6C8C46C0"/>
    <w:rsid w:val="6C902D6D"/>
    <w:rsid w:val="6C9F5FD8"/>
    <w:rsid w:val="6CA1967A"/>
    <w:rsid w:val="6CC3B9D0"/>
    <w:rsid w:val="6CC98672"/>
    <w:rsid w:val="6CCF3F98"/>
    <w:rsid w:val="6CD3A7E1"/>
    <w:rsid w:val="6CD428DD"/>
    <w:rsid w:val="6CE24721"/>
    <w:rsid w:val="6CE80FDB"/>
    <w:rsid w:val="6CF82154"/>
    <w:rsid w:val="6D0A68B7"/>
    <w:rsid w:val="6D2737E1"/>
    <w:rsid w:val="6D33E192"/>
    <w:rsid w:val="6D36AC47"/>
    <w:rsid w:val="6D3DC2DC"/>
    <w:rsid w:val="6D567B93"/>
    <w:rsid w:val="6D574E13"/>
    <w:rsid w:val="6D586BAF"/>
    <w:rsid w:val="6D60B363"/>
    <w:rsid w:val="6D63946E"/>
    <w:rsid w:val="6D67142D"/>
    <w:rsid w:val="6D6D4B97"/>
    <w:rsid w:val="6D895F28"/>
    <w:rsid w:val="6D8F431E"/>
    <w:rsid w:val="6DAE6A95"/>
    <w:rsid w:val="6DAFC736"/>
    <w:rsid w:val="6DB0F21C"/>
    <w:rsid w:val="6DBB89C3"/>
    <w:rsid w:val="6DBE8560"/>
    <w:rsid w:val="6DD941C9"/>
    <w:rsid w:val="6DE0088F"/>
    <w:rsid w:val="6DE1BC50"/>
    <w:rsid w:val="6DE4E36D"/>
    <w:rsid w:val="6DE59206"/>
    <w:rsid w:val="6DEAA5D8"/>
    <w:rsid w:val="6DEE61B5"/>
    <w:rsid w:val="6E022D77"/>
    <w:rsid w:val="6E063312"/>
    <w:rsid w:val="6E219ABD"/>
    <w:rsid w:val="6E235F05"/>
    <w:rsid w:val="6E25772E"/>
    <w:rsid w:val="6E2BC082"/>
    <w:rsid w:val="6E34351F"/>
    <w:rsid w:val="6E3ACB91"/>
    <w:rsid w:val="6E4661BF"/>
    <w:rsid w:val="6E4F33DB"/>
    <w:rsid w:val="6E56D5EB"/>
    <w:rsid w:val="6E626F50"/>
    <w:rsid w:val="6E65967E"/>
    <w:rsid w:val="6E6599F0"/>
    <w:rsid w:val="6E691996"/>
    <w:rsid w:val="6E693948"/>
    <w:rsid w:val="6E6D9D6D"/>
    <w:rsid w:val="6E8A0FFD"/>
    <w:rsid w:val="6E958010"/>
    <w:rsid w:val="6E9B02FA"/>
    <w:rsid w:val="6EA0F720"/>
    <w:rsid w:val="6EA219B5"/>
    <w:rsid w:val="6EAC829A"/>
    <w:rsid w:val="6EADB18A"/>
    <w:rsid w:val="6EB11621"/>
    <w:rsid w:val="6EB29F19"/>
    <w:rsid w:val="6EBC6A73"/>
    <w:rsid w:val="6ECFA670"/>
    <w:rsid w:val="6ED352FB"/>
    <w:rsid w:val="6ED4AC58"/>
    <w:rsid w:val="6EDA7C3B"/>
    <w:rsid w:val="6EF649A2"/>
    <w:rsid w:val="6EFE4FC0"/>
    <w:rsid w:val="6F0285F0"/>
    <w:rsid w:val="6F0A3B10"/>
    <w:rsid w:val="6F0DE43E"/>
    <w:rsid w:val="6F240043"/>
    <w:rsid w:val="6F274B54"/>
    <w:rsid w:val="6F564EE9"/>
    <w:rsid w:val="6F71DFDA"/>
    <w:rsid w:val="6F7779F3"/>
    <w:rsid w:val="6F7F6687"/>
    <w:rsid w:val="6F8046B0"/>
    <w:rsid w:val="6F83100F"/>
    <w:rsid w:val="6F85D3A7"/>
    <w:rsid w:val="6F908752"/>
    <w:rsid w:val="6F91CC42"/>
    <w:rsid w:val="6F97D1C9"/>
    <w:rsid w:val="6F9F5C56"/>
    <w:rsid w:val="6F9F8F41"/>
    <w:rsid w:val="6FA0C8D1"/>
    <w:rsid w:val="6FA87D1C"/>
    <w:rsid w:val="6FBF9938"/>
    <w:rsid w:val="6FC1283A"/>
    <w:rsid w:val="6FCBE249"/>
    <w:rsid w:val="6FD0469C"/>
    <w:rsid w:val="6FD10C4D"/>
    <w:rsid w:val="6FE65719"/>
    <w:rsid w:val="6FEA9868"/>
    <w:rsid w:val="6FF015DD"/>
    <w:rsid w:val="6FF4A28C"/>
    <w:rsid w:val="6FFF177B"/>
    <w:rsid w:val="7005443F"/>
    <w:rsid w:val="7006CC2B"/>
    <w:rsid w:val="700FB698"/>
    <w:rsid w:val="700FC7E2"/>
    <w:rsid w:val="7012393E"/>
    <w:rsid w:val="701A84BE"/>
    <w:rsid w:val="7029840A"/>
    <w:rsid w:val="704339AF"/>
    <w:rsid w:val="70447B41"/>
    <w:rsid w:val="70473A4D"/>
    <w:rsid w:val="704CC67F"/>
    <w:rsid w:val="7055BF2C"/>
    <w:rsid w:val="705C2C2C"/>
    <w:rsid w:val="7060E3E0"/>
    <w:rsid w:val="7062219C"/>
    <w:rsid w:val="7063EEC4"/>
    <w:rsid w:val="706A105E"/>
    <w:rsid w:val="706B7AAD"/>
    <w:rsid w:val="707347B7"/>
    <w:rsid w:val="70773DE6"/>
    <w:rsid w:val="707A7400"/>
    <w:rsid w:val="7081E181"/>
    <w:rsid w:val="708552C1"/>
    <w:rsid w:val="7086AEA2"/>
    <w:rsid w:val="708D7B5E"/>
    <w:rsid w:val="708D9B38"/>
    <w:rsid w:val="709387C3"/>
    <w:rsid w:val="70A18AD0"/>
    <w:rsid w:val="70ABD98A"/>
    <w:rsid w:val="70ADA309"/>
    <w:rsid w:val="70B25DF2"/>
    <w:rsid w:val="70BFC450"/>
    <w:rsid w:val="70CE1D8C"/>
    <w:rsid w:val="70D76ADD"/>
    <w:rsid w:val="70D8E1F0"/>
    <w:rsid w:val="70E6C76E"/>
    <w:rsid w:val="70F83893"/>
    <w:rsid w:val="70FC49FE"/>
    <w:rsid w:val="71071BC4"/>
    <w:rsid w:val="710B5AD6"/>
    <w:rsid w:val="711D5DEB"/>
    <w:rsid w:val="71212720"/>
    <w:rsid w:val="71223436"/>
    <w:rsid w:val="71281A4E"/>
    <w:rsid w:val="712A295E"/>
    <w:rsid w:val="712A7981"/>
    <w:rsid w:val="712F5CB4"/>
    <w:rsid w:val="71326A18"/>
    <w:rsid w:val="7136B919"/>
    <w:rsid w:val="71469DC2"/>
    <w:rsid w:val="7150C16A"/>
    <w:rsid w:val="71557B70"/>
    <w:rsid w:val="715F0BD7"/>
    <w:rsid w:val="71751BC1"/>
    <w:rsid w:val="717782DF"/>
    <w:rsid w:val="7179079D"/>
    <w:rsid w:val="717A65A6"/>
    <w:rsid w:val="717B7D37"/>
    <w:rsid w:val="718C3CE7"/>
    <w:rsid w:val="71924E3C"/>
    <w:rsid w:val="71A27726"/>
    <w:rsid w:val="71AE86B3"/>
    <w:rsid w:val="71B0DECE"/>
    <w:rsid w:val="71B81AE4"/>
    <w:rsid w:val="71BBD3AE"/>
    <w:rsid w:val="71BC2062"/>
    <w:rsid w:val="71DC4AEC"/>
    <w:rsid w:val="71DE3DC0"/>
    <w:rsid w:val="71E0846D"/>
    <w:rsid w:val="71E494C3"/>
    <w:rsid w:val="71E7B4B7"/>
    <w:rsid w:val="71EC32C6"/>
    <w:rsid w:val="71F398C6"/>
    <w:rsid w:val="71FA1672"/>
    <w:rsid w:val="7200AC63"/>
    <w:rsid w:val="7216FFCF"/>
    <w:rsid w:val="72195DAF"/>
    <w:rsid w:val="72244C6C"/>
    <w:rsid w:val="7243716C"/>
    <w:rsid w:val="724416B9"/>
    <w:rsid w:val="724E15E6"/>
    <w:rsid w:val="72545BD3"/>
    <w:rsid w:val="72569462"/>
    <w:rsid w:val="7260A062"/>
    <w:rsid w:val="727122A6"/>
    <w:rsid w:val="727AE718"/>
    <w:rsid w:val="727D2102"/>
    <w:rsid w:val="7287D500"/>
    <w:rsid w:val="728F2C57"/>
    <w:rsid w:val="72B05B7D"/>
    <w:rsid w:val="72B8D3E2"/>
    <w:rsid w:val="72BCB2BE"/>
    <w:rsid w:val="72C6ECD8"/>
    <w:rsid w:val="72C94058"/>
    <w:rsid w:val="72CA8AE8"/>
    <w:rsid w:val="72CD8504"/>
    <w:rsid w:val="72CE4FD6"/>
    <w:rsid w:val="72D0C312"/>
    <w:rsid w:val="72D0ED61"/>
    <w:rsid w:val="72E1928E"/>
    <w:rsid w:val="72FB20AD"/>
    <w:rsid w:val="730CF925"/>
    <w:rsid w:val="731348F4"/>
    <w:rsid w:val="7316FDFD"/>
    <w:rsid w:val="73180CD8"/>
    <w:rsid w:val="731BEC27"/>
    <w:rsid w:val="735A294E"/>
    <w:rsid w:val="7362FAEE"/>
    <w:rsid w:val="7363090A"/>
    <w:rsid w:val="73650904"/>
    <w:rsid w:val="73752EFF"/>
    <w:rsid w:val="7379C961"/>
    <w:rsid w:val="737F462C"/>
    <w:rsid w:val="738B1D52"/>
    <w:rsid w:val="738FD603"/>
    <w:rsid w:val="7396439A"/>
    <w:rsid w:val="73991F9E"/>
    <w:rsid w:val="73A2E1AA"/>
    <w:rsid w:val="73A5324E"/>
    <w:rsid w:val="73BB6EEF"/>
    <w:rsid w:val="73BBA63D"/>
    <w:rsid w:val="73C7E622"/>
    <w:rsid w:val="73CD84F5"/>
    <w:rsid w:val="73D0A9FB"/>
    <w:rsid w:val="73D5C0DC"/>
    <w:rsid w:val="73E0CD5D"/>
    <w:rsid w:val="73EA09FB"/>
    <w:rsid w:val="73EC252E"/>
    <w:rsid w:val="73EE5C59"/>
    <w:rsid w:val="73F0803D"/>
    <w:rsid w:val="740895E5"/>
    <w:rsid w:val="740BC522"/>
    <w:rsid w:val="7422EDE6"/>
    <w:rsid w:val="7428D170"/>
    <w:rsid w:val="74351CB7"/>
    <w:rsid w:val="743AF7A6"/>
    <w:rsid w:val="745EB8BC"/>
    <w:rsid w:val="7466CF18"/>
    <w:rsid w:val="74780A30"/>
    <w:rsid w:val="7479212D"/>
    <w:rsid w:val="747DA70C"/>
    <w:rsid w:val="7482C678"/>
    <w:rsid w:val="74832B1F"/>
    <w:rsid w:val="74957236"/>
    <w:rsid w:val="749C1D7F"/>
    <w:rsid w:val="74A12C0C"/>
    <w:rsid w:val="74A43F44"/>
    <w:rsid w:val="74A81D97"/>
    <w:rsid w:val="74A99555"/>
    <w:rsid w:val="74ADB329"/>
    <w:rsid w:val="74B07148"/>
    <w:rsid w:val="74B7891D"/>
    <w:rsid w:val="74BD9A09"/>
    <w:rsid w:val="74C51855"/>
    <w:rsid w:val="74CDE519"/>
    <w:rsid w:val="74D0F910"/>
    <w:rsid w:val="74D18B9C"/>
    <w:rsid w:val="74D3415A"/>
    <w:rsid w:val="74D54B43"/>
    <w:rsid w:val="74DF359F"/>
    <w:rsid w:val="74E220FA"/>
    <w:rsid w:val="74EDCA7D"/>
    <w:rsid w:val="74FEC328"/>
    <w:rsid w:val="7502C235"/>
    <w:rsid w:val="750FCB54"/>
    <w:rsid w:val="7517C8DE"/>
    <w:rsid w:val="75221086"/>
    <w:rsid w:val="752C9166"/>
    <w:rsid w:val="752D9C83"/>
    <w:rsid w:val="7549FB28"/>
    <w:rsid w:val="754DDBDE"/>
    <w:rsid w:val="7551B65B"/>
    <w:rsid w:val="75527493"/>
    <w:rsid w:val="7552A27C"/>
    <w:rsid w:val="75608290"/>
    <w:rsid w:val="756AB6C2"/>
    <w:rsid w:val="75711687"/>
    <w:rsid w:val="757640C2"/>
    <w:rsid w:val="757F556F"/>
    <w:rsid w:val="75848372"/>
    <w:rsid w:val="7588E97A"/>
    <w:rsid w:val="7597983A"/>
    <w:rsid w:val="75A0F277"/>
    <w:rsid w:val="75A0F4AC"/>
    <w:rsid w:val="75ACD539"/>
    <w:rsid w:val="75B2E915"/>
    <w:rsid w:val="75BE3019"/>
    <w:rsid w:val="75E05186"/>
    <w:rsid w:val="75F4DE43"/>
    <w:rsid w:val="760534EC"/>
    <w:rsid w:val="760A875C"/>
    <w:rsid w:val="760B5900"/>
    <w:rsid w:val="761E1D9B"/>
    <w:rsid w:val="762555EF"/>
    <w:rsid w:val="7627CAC5"/>
    <w:rsid w:val="762921BE"/>
    <w:rsid w:val="762FD366"/>
    <w:rsid w:val="763EC894"/>
    <w:rsid w:val="763F1624"/>
    <w:rsid w:val="7642E5A9"/>
    <w:rsid w:val="7659F184"/>
    <w:rsid w:val="765D1B8F"/>
    <w:rsid w:val="765F577E"/>
    <w:rsid w:val="766AB105"/>
    <w:rsid w:val="76937820"/>
    <w:rsid w:val="76BB9A3F"/>
    <w:rsid w:val="76CFD909"/>
    <w:rsid w:val="76F6B1A6"/>
    <w:rsid w:val="76FE363D"/>
    <w:rsid w:val="76FF809A"/>
    <w:rsid w:val="772A1727"/>
    <w:rsid w:val="773087BE"/>
    <w:rsid w:val="77363EE4"/>
    <w:rsid w:val="77410817"/>
    <w:rsid w:val="775C6563"/>
    <w:rsid w:val="776E30F7"/>
    <w:rsid w:val="7778DBA0"/>
    <w:rsid w:val="7786ADB7"/>
    <w:rsid w:val="77935E05"/>
    <w:rsid w:val="779F93EC"/>
    <w:rsid w:val="77A7B883"/>
    <w:rsid w:val="77A7CE90"/>
    <w:rsid w:val="77AFE8FB"/>
    <w:rsid w:val="77B8BE47"/>
    <w:rsid w:val="77CFF5C7"/>
    <w:rsid w:val="77D5061E"/>
    <w:rsid w:val="77D851E0"/>
    <w:rsid w:val="77DD6282"/>
    <w:rsid w:val="77E43E5D"/>
    <w:rsid w:val="77EE91EE"/>
    <w:rsid w:val="78104CC1"/>
    <w:rsid w:val="781309F2"/>
    <w:rsid w:val="78162830"/>
    <w:rsid w:val="7818B739"/>
    <w:rsid w:val="781C0797"/>
    <w:rsid w:val="781C6D9E"/>
    <w:rsid w:val="78253CE9"/>
    <w:rsid w:val="782AB2B8"/>
    <w:rsid w:val="7830AABD"/>
    <w:rsid w:val="783A25EE"/>
    <w:rsid w:val="7845AE57"/>
    <w:rsid w:val="784F49AD"/>
    <w:rsid w:val="78505071"/>
    <w:rsid w:val="785518AA"/>
    <w:rsid w:val="78765D87"/>
    <w:rsid w:val="78790D4F"/>
    <w:rsid w:val="788DC0B1"/>
    <w:rsid w:val="789ECE0A"/>
    <w:rsid w:val="78A0093E"/>
    <w:rsid w:val="78A10092"/>
    <w:rsid w:val="78A1A4BE"/>
    <w:rsid w:val="78A6FED7"/>
    <w:rsid w:val="78B15F04"/>
    <w:rsid w:val="78B50B64"/>
    <w:rsid w:val="78B6B235"/>
    <w:rsid w:val="78CE74CC"/>
    <w:rsid w:val="78DE8CE4"/>
    <w:rsid w:val="78DF541D"/>
    <w:rsid w:val="78E6595D"/>
    <w:rsid w:val="78E88E84"/>
    <w:rsid w:val="78EF5609"/>
    <w:rsid w:val="78F14C49"/>
    <w:rsid w:val="7904DA55"/>
    <w:rsid w:val="79058AE3"/>
    <w:rsid w:val="790AF541"/>
    <w:rsid w:val="790BAB41"/>
    <w:rsid w:val="790BCEFB"/>
    <w:rsid w:val="7916C491"/>
    <w:rsid w:val="791D7BCE"/>
    <w:rsid w:val="7928DD51"/>
    <w:rsid w:val="79352A53"/>
    <w:rsid w:val="796AC012"/>
    <w:rsid w:val="797F9EB0"/>
    <w:rsid w:val="798592FD"/>
    <w:rsid w:val="799D3ADB"/>
    <w:rsid w:val="79A2CF82"/>
    <w:rsid w:val="79A4427E"/>
    <w:rsid w:val="79A640C8"/>
    <w:rsid w:val="79A9D056"/>
    <w:rsid w:val="79B1C636"/>
    <w:rsid w:val="79BD8460"/>
    <w:rsid w:val="79C2D9CF"/>
    <w:rsid w:val="79CA5BE7"/>
    <w:rsid w:val="79D5A83D"/>
    <w:rsid w:val="79D68B39"/>
    <w:rsid w:val="79E1355E"/>
    <w:rsid w:val="79E1DB05"/>
    <w:rsid w:val="79E9622F"/>
    <w:rsid w:val="79F4164E"/>
    <w:rsid w:val="79F967AC"/>
    <w:rsid w:val="79FB7D40"/>
    <w:rsid w:val="79FBE9C1"/>
    <w:rsid w:val="7A0A5E0E"/>
    <w:rsid w:val="7A0FC55B"/>
    <w:rsid w:val="7A16BF97"/>
    <w:rsid w:val="7A297CF5"/>
    <w:rsid w:val="7A2EE6E6"/>
    <w:rsid w:val="7A403F36"/>
    <w:rsid w:val="7A49B541"/>
    <w:rsid w:val="7A52E338"/>
    <w:rsid w:val="7A5C6C2D"/>
    <w:rsid w:val="7A5C9DE6"/>
    <w:rsid w:val="7A604ED2"/>
    <w:rsid w:val="7A71AE7D"/>
    <w:rsid w:val="7A7A0F13"/>
    <w:rsid w:val="7A7A3056"/>
    <w:rsid w:val="7A7BB42A"/>
    <w:rsid w:val="7A7CBAAC"/>
    <w:rsid w:val="7A89F108"/>
    <w:rsid w:val="7A8B528E"/>
    <w:rsid w:val="7A8DFFAD"/>
    <w:rsid w:val="7A964690"/>
    <w:rsid w:val="7A9860F7"/>
    <w:rsid w:val="7A9C8AFB"/>
    <w:rsid w:val="7AA84B02"/>
    <w:rsid w:val="7AAE04BA"/>
    <w:rsid w:val="7AAF0AB1"/>
    <w:rsid w:val="7AC24179"/>
    <w:rsid w:val="7AD33B98"/>
    <w:rsid w:val="7ADE687B"/>
    <w:rsid w:val="7AE230B4"/>
    <w:rsid w:val="7AF6CD59"/>
    <w:rsid w:val="7B049B98"/>
    <w:rsid w:val="7B0D6F50"/>
    <w:rsid w:val="7B204108"/>
    <w:rsid w:val="7B376392"/>
    <w:rsid w:val="7B4256D5"/>
    <w:rsid w:val="7B430889"/>
    <w:rsid w:val="7B449891"/>
    <w:rsid w:val="7B58BA70"/>
    <w:rsid w:val="7B5F83DF"/>
    <w:rsid w:val="7B7E2B81"/>
    <w:rsid w:val="7B8CC339"/>
    <w:rsid w:val="7B8D5B00"/>
    <w:rsid w:val="7B92EAA6"/>
    <w:rsid w:val="7B94F5FE"/>
    <w:rsid w:val="7B961B75"/>
    <w:rsid w:val="7B9C1A0A"/>
    <w:rsid w:val="7B9C4D2F"/>
    <w:rsid w:val="7BAC89AA"/>
    <w:rsid w:val="7BB03811"/>
    <w:rsid w:val="7BCADD25"/>
    <w:rsid w:val="7BD109AC"/>
    <w:rsid w:val="7BD3B3C8"/>
    <w:rsid w:val="7BDC7C8E"/>
    <w:rsid w:val="7BDD8007"/>
    <w:rsid w:val="7BE57497"/>
    <w:rsid w:val="7C008489"/>
    <w:rsid w:val="7C08BD09"/>
    <w:rsid w:val="7C096806"/>
    <w:rsid w:val="7C124C98"/>
    <w:rsid w:val="7C1552A6"/>
    <w:rsid w:val="7C1B89B3"/>
    <w:rsid w:val="7C2159F2"/>
    <w:rsid w:val="7C248C56"/>
    <w:rsid w:val="7C263410"/>
    <w:rsid w:val="7C2CF854"/>
    <w:rsid w:val="7C369FD8"/>
    <w:rsid w:val="7C36E41D"/>
    <w:rsid w:val="7C429623"/>
    <w:rsid w:val="7C52A685"/>
    <w:rsid w:val="7C543878"/>
    <w:rsid w:val="7C5F505F"/>
    <w:rsid w:val="7C78F8DA"/>
    <w:rsid w:val="7C898DD2"/>
    <w:rsid w:val="7C8E0606"/>
    <w:rsid w:val="7C8FAC6E"/>
    <w:rsid w:val="7CA598F9"/>
    <w:rsid w:val="7CA7EFA1"/>
    <w:rsid w:val="7CA82F7E"/>
    <w:rsid w:val="7CBDEA6D"/>
    <w:rsid w:val="7CCAA1ED"/>
    <w:rsid w:val="7CD3174D"/>
    <w:rsid w:val="7CD88AB8"/>
    <w:rsid w:val="7CE65D0D"/>
    <w:rsid w:val="7CE810A0"/>
    <w:rsid w:val="7CFDD88D"/>
    <w:rsid w:val="7D099B53"/>
    <w:rsid w:val="7D11FC3D"/>
    <w:rsid w:val="7D1C198E"/>
    <w:rsid w:val="7D2AF27D"/>
    <w:rsid w:val="7D2D76E4"/>
    <w:rsid w:val="7D2DA343"/>
    <w:rsid w:val="7D3C72C4"/>
    <w:rsid w:val="7D3EBFC0"/>
    <w:rsid w:val="7D4661BE"/>
    <w:rsid w:val="7D4A32F6"/>
    <w:rsid w:val="7D523200"/>
    <w:rsid w:val="7D5FE663"/>
    <w:rsid w:val="7D618CF5"/>
    <w:rsid w:val="7D6DC747"/>
    <w:rsid w:val="7D6EE95C"/>
    <w:rsid w:val="7D766C2F"/>
    <w:rsid w:val="7D87DEE8"/>
    <w:rsid w:val="7D97B8D9"/>
    <w:rsid w:val="7D97C53D"/>
    <w:rsid w:val="7DA5392D"/>
    <w:rsid w:val="7DABBDEC"/>
    <w:rsid w:val="7DAFC7C2"/>
    <w:rsid w:val="7DCE2499"/>
    <w:rsid w:val="7DD6DB8F"/>
    <w:rsid w:val="7DD7EC24"/>
    <w:rsid w:val="7DDBFF07"/>
    <w:rsid w:val="7DE10F0C"/>
    <w:rsid w:val="7DE50BB6"/>
    <w:rsid w:val="7DF1C0C6"/>
    <w:rsid w:val="7DF57DF6"/>
    <w:rsid w:val="7DFA8918"/>
    <w:rsid w:val="7E074804"/>
    <w:rsid w:val="7E118BE2"/>
    <w:rsid w:val="7E11A98C"/>
    <w:rsid w:val="7E18D13E"/>
    <w:rsid w:val="7E1D3B7E"/>
    <w:rsid w:val="7E1D6615"/>
    <w:rsid w:val="7E1E4CD8"/>
    <w:rsid w:val="7E232F18"/>
    <w:rsid w:val="7E30D45C"/>
    <w:rsid w:val="7E34283D"/>
    <w:rsid w:val="7E45594A"/>
    <w:rsid w:val="7E45AB10"/>
    <w:rsid w:val="7E4E3E6C"/>
    <w:rsid w:val="7E52232E"/>
    <w:rsid w:val="7E55ECD8"/>
    <w:rsid w:val="7E5C886E"/>
    <w:rsid w:val="7E6078C4"/>
    <w:rsid w:val="7E65D007"/>
    <w:rsid w:val="7E6EEFFF"/>
    <w:rsid w:val="7E7065E9"/>
    <w:rsid w:val="7E834233"/>
    <w:rsid w:val="7E8420A5"/>
    <w:rsid w:val="7E9395FE"/>
    <w:rsid w:val="7E99C16B"/>
    <w:rsid w:val="7EAA2F07"/>
    <w:rsid w:val="7EAB3F37"/>
    <w:rsid w:val="7EB498EF"/>
    <w:rsid w:val="7EB8C94C"/>
    <w:rsid w:val="7EB93C42"/>
    <w:rsid w:val="7EB94C0B"/>
    <w:rsid w:val="7EE380F4"/>
    <w:rsid w:val="7EE3CCE2"/>
    <w:rsid w:val="7EE48504"/>
    <w:rsid w:val="7EF42710"/>
    <w:rsid w:val="7EF68A43"/>
    <w:rsid w:val="7EF7C342"/>
    <w:rsid w:val="7F03BF16"/>
    <w:rsid w:val="7F0C62B0"/>
    <w:rsid w:val="7F2395E0"/>
    <w:rsid w:val="7F300D2B"/>
    <w:rsid w:val="7F3E3F61"/>
    <w:rsid w:val="7F42F403"/>
    <w:rsid w:val="7F4602B8"/>
    <w:rsid w:val="7F568B7D"/>
    <w:rsid w:val="7F5B20B5"/>
    <w:rsid w:val="7F5C5AA7"/>
    <w:rsid w:val="7F622FCF"/>
    <w:rsid w:val="7F64EB42"/>
    <w:rsid w:val="7F6B9F64"/>
    <w:rsid w:val="7F718496"/>
    <w:rsid w:val="7F7AB2FF"/>
    <w:rsid w:val="7F9F5A77"/>
    <w:rsid w:val="7FA5EE93"/>
    <w:rsid w:val="7FADF2A9"/>
    <w:rsid w:val="7FAE043E"/>
    <w:rsid w:val="7FB410BE"/>
    <w:rsid w:val="7FB50341"/>
    <w:rsid w:val="7FB90662"/>
    <w:rsid w:val="7FCC2976"/>
    <w:rsid w:val="7FE095F7"/>
    <w:rsid w:val="7FE7B8D0"/>
    <w:rsid w:val="7FF8C936"/>
    <w:rsid w:val="7FFAD7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272784"/>
  <w15:chartTrackingRefBased/>
  <w15:docId w15:val="{AC3836DC-C1D2-4FEE-8AC6-08BBD464D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1E1C96"/>
    <w:pPr>
      <w:keepNext/>
      <w:keepLines/>
      <w:spacing w:before="5200" w:after="0" w:line="1000" w:lineRule="exact"/>
      <w:jc w:val="righ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35308E"/>
    <w:pPr>
      <w:keepNext/>
      <w:keepLines/>
      <w:spacing w:before="720"/>
      <w:outlineLvl w:val="1"/>
    </w:pPr>
    <w:rPr>
      <w:rFonts w:asciiTheme="majorHAnsi" w:eastAsiaTheme="majorEastAsia" w:hAnsiTheme="majorHAnsi" w:cstheme="majorBidi"/>
      <w:b/>
      <w:color w:val="010035" w:themeColor="text2"/>
      <w:sz w:val="44"/>
      <w:szCs w:val="26"/>
    </w:rPr>
  </w:style>
  <w:style w:type="paragraph" w:styleId="Heading3">
    <w:name w:val="heading 3"/>
    <w:basedOn w:val="Normal"/>
    <w:next w:val="Normal"/>
    <w:link w:val="Heading3Char"/>
    <w:uiPriority w:val="9"/>
    <w:unhideWhenUsed/>
    <w:qFormat/>
    <w:rsid w:val="0035308E"/>
    <w:pPr>
      <w:keepNext/>
      <w:keepLines/>
      <w:spacing w:before="320" w:after="60"/>
      <w:outlineLvl w:val="2"/>
    </w:pPr>
    <w:rPr>
      <w:rFonts w:asciiTheme="majorHAnsi" w:eastAsiaTheme="majorEastAsia" w:hAnsiTheme="majorHAnsi" w:cstheme="majorBidi"/>
      <w:b/>
      <w:color w:val="006954" w:themeColor="accent2"/>
      <w:sz w:val="32"/>
      <w:szCs w:val="24"/>
    </w:rPr>
  </w:style>
  <w:style w:type="paragraph" w:styleId="Heading4">
    <w:name w:val="heading 4"/>
    <w:basedOn w:val="Normal"/>
    <w:next w:val="Normal"/>
    <w:link w:val="Heading4Char"/>
    <w:uiPriority w:val="9"/>
    <w:unhideWhenUsed/>
    <w:qFormat/>
    <w:rsid w:val="0035308E"/>
    <w:pPr>
      <w:keepNext/>
      <w:keepLines/>
      <w:spacing w:before="360" w:after="0"/>
      <w:outlineLvl w:val="3"/>
    </w:pPr>
    <w:rPr>
      <w:rFonts w:asciiTheme="majorHAnsi" w:eastAsiaTheme="majorEastAsia" w:hAnsiTheme="majorHAnsi" w:cstheme="majorBidi"/>
      <w:b/>
      <w:iCs/>
      <w:color w:val="010035" w:themeColor="text2"/>
      <w:sz w:val="28"/>
    </w:rPr>
  </w:style>
  <w:style w:type="paragraph" w:styleId="Heading5">
    <w:name w:val="heading 5"/>
    <w:basedOn w:val="Normal"/>
    <w:next w:val="Normal"/>
    <w:link w:val="Heading5Char"/>
    <w:uiPriority w:val="9"/>
    <w:unhideWhenUsed/>
    <w:qFormat/>
    <w:rsid w:val="0035308E"/>
    <w:pPr>
      <w:keepNext/>
      <w:keepLines/>
      <w:spacing w:before="40" w:after="0"/>
      <w:outlineLvl w:val="4"/>
    </w:pPr>
    <w:rPr>
      <w:rFonts w:asciiTheme="majorHAnsi" w:eastAsiaTheme="majorEastAsia" w:hAnsiTheme="majorHAnsi" w:cstheme="majorBidi"/>
      <w:b/>
      <w:color w:val="006954" w:themeColor="accen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00695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00695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1C9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35308E"/>
    <w:rPr>
      <w:rFonts w:asciiTheme="majorHAnsi" w:eastAsiaTheme="majorEastAsia" w:hAnsiTheme="majorHAnsi" w:cstheme="majorBidi"/>
      <w:b/>
      <w:color w:val="010035" w:themeColor="text2"/>
      <w:sz w:val="44"/>
      <w:szCs w:val="26"/>
    </w:rPr>
  </w:style>
  <w:style w:type="character" w:customStyle="1" w:styleId="Heading3Char">
    <w:name w:val="Heading 3 Char"/>
    <w:basedOn w:val="DefaultParagraphFont"/>
    <w:link w:val="Heading3"/>
    <w:uiPriority w:val="9"/>
    <w:rsid w:val="0035308E"/>
    <w:rPr>
      <w:rFonts w:asciiTheme="majorHAnsi" w:eastAsiaTheme="majorEastAsia" w:hAnsiTheme="majorHAnsi" w:cstheme="majorBidi"/>
      <w:b/>
      <w:color w:val="006954" w:themeColor="accent2"/>
      <w:sz w:val="32"/>
      <w:szCs w:val="24"/>
    </w:rPr>
  </w:style>
  <w:style w:type="character" w:customStyle="1" w:styleId="Heading4Char">
    <w:name w:val="Heading 4 Char"/>
    <w:basedOn w:val="DefaultParagraphFont"/>
    <w:link w:val="Heading4"/>
    <w:uiPriority w:val="9"/>
    <w:rsid w:val="0035308E"/>
    <w:rPr>
      <w:rFonts w:asciiTheme="majorHAnsi" w:eastAsiaTheme="majorEastAsia" w:hAnsiTheme="majorHAnsi" w:cstheme="majorBidi"/>
      <w:b/>
      <w:iCs/>
      <w:color w:val="010035" w:themeColor="text2"/>
      <w:sz w:val="28"/>
    </w:rPr>
  </w:style>
  <w:style w:type="character" w:customStyle="1" w:styleId="Heading5Char">
    <w:name w:val="Heading 5 Char"/>
    <w:basedOn w:val="DefaultParagraphFont"/>
    <w:link w:val="Heading5"/>
    <w:uiPriority w:val="9"/>
    <w:rsid w:val="0035308E"/>
    <w:rPr>
      <w:rFonts w:asciiTheme="majorHAnsi" w:eastAsiaTheme="majorEastAsia" w:hAnsiTheme="majorHAnsi" w:cstheme="majorBidi"/>
      <w:b/>
      <w:color w:val="006954" w:themeColor="accen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35308E"/>
    <w:pPr>
      <w:spacing w:after="120" w:line="240" w:lineRule="auto"/>
    </w:pPr>
    <w:rPr>
      <w:b/>
      <w:iCs/>
      <w:color w:val="010035"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006954" w:themeColor="accent2"/>
    </w:rPr>
  </w:style>
  <w:style w:type="paragraph" w:styleId="Subtitle">
    <w:name w:val="Subtitle"/>
    <w:basedOn w:val="Normal"/>
    <w:next w:val="Normal"/>
    <w:link w:val="SubtitleChar"/>
    <w:uiPriority w:val="11"/>
    <w:qFormat/>
    <w:rsid w:val="00A445DC"/>
    <w:pPr>
      <w:numPr>
        <w:ilvl w:val="1"/>
      </w:numPr>
      <w:spacing w:before="500" w:after="140"/>
      <w:jc w:val="right"/>
    </w:pPr>
    <w:rPr>
      <w:rFonts w:eastAsiaTheme="minorEastAsia"/>
      <w:b/>
      <w:color w:val="53B171" w:themeColor="background2"/>
      <w:spacing w:val="15"/>
      <w:sz w:val="40"/>
    </w:rPr>
  </w:style>
  <w:style w:type="character" w:customStyle="1" w:styleId="SubtitleChar">
    <w:name w:val="Subtitle Char"/>
    <w:basedOn w:val="DefaultParagraphFont"/>
    <w:link w:val="Subtitle"/>
    <w:uiPriority w:val="11"/>
    <w:rsid w:val="00A445DC"/>
    <w:rPr>
      <w:rFonts w:eastAsiaTheme="minorEastAsia"/>
      <w:b/>
      <w:color w:val="53B171" w:themeColor="background2"/>
      <w:spacing w:val="15"/>
      <w:sz w:val="40"/>
    </w:rPr>
  </w:style>
  <w:style w:type="paragraph" w:styleId="List">
    <w:name w:val="List"/>
    <w:basedOn w:val="Normal"/>
    <w:uiPriority w:val="98"/>
    <w:qFormat/>
    <w:rsid w:val="00886959"/>
    <w:pPr>
      <w:numPr>
        <w:numId w:val="9"/>
      </w:numPr>
      <w:spacing w:after="200"/>
      <w:contextualSpacing/>
    </w:pPr>
  </w:style>
  <w:style w:type="paragraph" w:styleId="List2">
    <w:name w:val="List 2"/>
    <w:basedOn w:val="Normal"/>
    <w:uiPriority w:val="98"/>
    <w:qFormat/>
    <w:rsid w:val="00F85913"/>
    <w:pPr>
      <w:numPr>
        <w:ilvl w:val="1"/>
        <w:numId w:val="9"/>
      </w:numPr>
      <w:spacing w:after="200"/>
      <w:contextualSpacing/>
    </w:pPr>
  </w:style>
  <w:style w:type="paragraph" w:styleId="List3">
    <w:name w:val="List 3"/>
    <w:basedOn w:val="Normal"/>
    <w:uiPriority w:val="98"/>
    <w:qFormat/>
    <w:rsid w:val="00BC248C"/>
    <w:pPr>
      <w:numPr>
        <w:ilvl w:val="2"/>
        <w:numId w:val="9"/>
      </w:numPr>
      <w:spacing w:after="200"/>
      <w:contextualSpacing/>
    </w:pPr>
  </w:style>
  <w:style w:type="paragraph" w:styleId="List4">
    <w:name w:val="List 4"/>
    <w:basedOn w:val="Normal"/>
    <w:uiPriority w:val="98"/>
    <w:qFormat/>
    <w:rsid w:val="00BC248C"/>
    <w:pPr>
      <w:numPr>
        <w:ilvl w:val="3"/>
        <w:numId w:val="9"/>
      </w:numPr>
      <w:spacing w:after="200"/>
      <w:contextualSpacing/>
    </w:pPr>
  </w:style>
  <w:style w:type="paragraph" w:styleId="ListNumber">
    <w:name w:val="List Number"/>
    <w:basedOn w:val="Normal"/>
    <w:uiPriority w:val="98"/>
    <w:qFormat/>
    <w:rsid w:val="00276047"/>
    <w:pPr>
      <w:numPr>
        <w:numId w:val="6"/>
      </w:numPr>
      <w:spacing w:after="200"/>
      <w:contextualSpacing/>
    </w:pPr>
  </w:style>
  <w:style w:type="paragraph" w:styleId="ListNumber2">
    <w:name w:val="List Number 2"/>
    <w:basedOn w:val="Normal"/>
    <w:uiPriority w:val="98"/>
    <w:qFormat/>
    <w:rsid w:val="00276047"/>
    <w:pPr>
      <w:numPr>
        <w:ilvl w:val="1"/>
        <w:numId w:val="6"/>
      </w:numPr>
      <w:spacing w:after="200"/>
      <w:contextualSpacing/>
    </w:pPr>
  </w:style>
  <w:style w:type="paragraph" w:styleId="ListBullet3">
    <w:name w:val="List Bullet 3"/>
    <w:basedOn w:val="Normal"/>
    <w:uiPriority w:val="98"/>
    <w:qFormat/>
    <w:rsid w:val="008A36E1"/>
    <w:pPr>
      <w:numPr>
        <w:numId w:val="8"/>
      </w:numPr>
      <w:spacing w:after="200"/>
      <w:ind w:left="851" w:hanging="284"/>
      <w:contextualSpacing/>
    </w:pPr>
  </w:style>
  <w:style w:type="paragraph" w:styleId="ListNumber3">
    <w:name w:val="List Number 3"/>
    <w:basedOn w:val="Normal"/>
    <w:uiPriority w:val="98"/>
    <w:qFormat/>
    <w:rsid w:val="00950B06"/>
    <w:pPr>
      <w:numPr>
        <w:ilvl w:val="2"/>
        <w:numId w:val="6"/>
      </w:numPr>
      <w:spacing w:after="200"/>
      <w:contextualSpacing/>
    </w:pPr>
  </w:style>
  <w:style w:type="paragraph" w:styleId="ListNumber4">
    <w:name w:val="List Number 4"/>
    <w:basedOn w:val="Normal"/>
    <w:uiPriority w:val="98"/>
    <w:qFormat/>
    <w:rsid w:val="0012343A"/>
    <w:pPr>
      <w:numPr>
        <w:ilvl w:val="3"/>
        <w:numId w:val="6"/>
      </w:numPr>
      <w:spacing w:after="200"/>
      <w:contextualSpacing/>
    </w:pPr>
  </w:style>
  <w:style w:type="paragraph" w:styleId="ListBullet">
    <w:name w:val="List Bullet"/>
    <w:basedOn w:val="Normal"/>
    <w:uiPriority w:val="99"/>
    <w:qFormat/>
    <w:rsid w:val="008A36E1"/>
    <w:pPr>
      <w:numPr>
        <w:numId w:val="5"/>
      </w:numPr>
      <w:tabs>
        <w:tab w:val="num" w:pos="360"/>
      </w:tabs>
      <w:spacing w:after="200"/>
      <w:contextualSpacing/>
    </w:pPr>
  </w:style>
  <w:style w:type="paragraph" w:styleId="ListBullet2">
    <w:name w:val="List Bullet 2"/>
    <w:basedOn w:val="Normal"/>
    <w:uiPriority w:val="98"/>
    <w:qFormat/>
    <w:rsid w:val="00C75706"/>
    <w:pPr>
      <w:numPr>
        <w:ilvl w:val="1"/>
        <w:numId w:val="5"/>
      </w:numPr>
      <w:spacing w:after="200"/>
      <w:contextualSpacing/>
    </w:pPr>
  </w:style>
  <w:style w:type="paragraph" w:styleId="ListBullet4">
    <w:name w:val="List Bullet 4"/>
    <w:basedOn w:val="Normal"/>
    <w:uiPriority w:val="98"/>
    <w:qFormat/>
    <w:rsid w:val="00C75706"/>
    <w:pPr>
      <w:numPr>
        <w:numId w:val="7"/>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35308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010035"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3C528B"/>
    <w:pPr>
      <w:tabs>
        <w:tab w:val="right" w:leader="dot" w:pos="9016"/>
      </w:tabs>
      <w:spacing w:after="100"/>
    </w:pPr>
    <w:rPr>
      <w:rFonts w:ascii="Calibri" w:hAnsi="Calibri" w:cs="Calibri"/>
      <w:b/>
      <w:bCs/>
      <w:noProof/>
    </w:rPr>
  </w:style>
  <w:style w:type="paragraph" w:styleId="TOC2">
    <w:name w:val="toc 2"/>
    <w:basedOn w:val="Normal"/>
    <w:next w:val="Normal"/>
    <w:autoRedefine/>
    <w:uiPriority w:val="39"/>
    <w:unhideWhenUsed/>
    <w:rsid w:val="0080460B"/>
    <w:pPr>
      <w:tabs>
        <w:tab w:val="right" w:leader="dot" w:pos="9016"/>
      </w:tabs>
      <w:spacing w:after="100"/>
    </w:pPr>
    <w:rPr>
      <w:b/>
      <w:bCs/>
      <w:noProof/>
    </w:rPr>
  </w:style>
  <w:style w:type="paragraph" w:styleId="TOC3">
    <w:name w:val="toc 3"/>
    <w:basedOn w:val="Normal"/>
    <w:next w:val="Normal"/>
    <w:autoRedefine/>
    <w:uiPriority w:val="39"/>
    <w:unhideWhenUsed/>
    <w:rsid w:val="009F71C8"/>
    <w:pPr>
      <w:tabs>
        <w:tab w:val="right" w:leader="dot" w:pos="9016"/>
      </w:tabs>
      <w:spacing w:after="100"/>
    </w:pPr>
  </w:style>
  <w:style w:type="paragraph" w:styleId="TOCHeading">
    <w:name w:val="TOC Heading"/>
    <w:basedOn w:val="Heading1"/>
    <w:next w:val="Normal"/>
    <w:uiPriority w:val="39"/>
    <w:unhideWhenUsed/>
    <w:qFormat/>
    <w:rsid w:val="00A445DC"/>
    <w:pPr>
      <w:spacing w:before="0" w:after="240" w:line="259" w:lineRule="auto"/>
      <w:jc w:val="left"/>
      <w:outlineLvl w:val="9"/>
    </w:pPr>
    <w:rPr>
      <w:rFonts w:asciiTheme="majorHAnsi" w:hAnsiTheme="majorHAnsi"/>
      <w:color w:val="010035" w:themeColor="text2"/>
      <w:sz w:val="44"/>
      <w:lang w:val="en-US"/>
    </w:rPr>
  </w:style>
  <w:style w:type="paragraph" w:customStyle="1" w:styleId="Versionnumber">
    <w:name w:val="Version number"/>
    <w:basedOn w:val="Normal"/>
    <w:qFormat/>
    <w:rsid w:val="001E1C96"/>
    <w:pPr>
      <w:spacing w:before="3200"/>
      <w:jc w:val="right"/>
    </w:pPr>
    <w:rPr>
      <w:color w:val="FFFFFF" w:themeColor="background1"/>
      <w:sz w:val="32"/>
    </w:rPr>
  </w:style>
  <w:style w:type="table" w:styleId="TableGridLight">
    <w:name w:val="Grid Table Light"/>
    <w:basedOn w:val="TableNormal"/>
    <w:uiPriority w:val="40"/>
    <w:rsid w:val="007C1FE3"/>
    <w:pPr>
      <w:spacing w:after="0" w:line="240" w:lineRule="auto"/>
    </w:pPr>
    <w:tblPr/>
    <w:tcPr>
      <w:shd w:val="clear" w:color="auto" w:fill="DCEFE2" w:themeFill="background2" w:themeFillTint="33"/>
      <w:tcMar>
        <w:top w:w="108" w:type="dxa"/>
      </w:tcMar>
    </w:tcPr>
  </w:style>
  <w:style w:type="paragraph" w:customStyle="1" w:styleId="Colourtabletext">
    <w:name w:val="Colour table text"/>
    <w:basedOn w:val="Normal"/>
    <w:qFormat/>
    <w:rsid w:val="007C1FE3"/>
    <w:pPr>
      <w:spacing w:after="120" w:line="240" w:lineRule="auto"/>
    </w:pPr>
  </w:style>
  <w:style w:type="paragraph" w:styleId="ListParagraph">
    <w:name w:val="List Paragraph"/>
    <w:aliases w:val="Brief List Paragraph 1,DDM Gen Text,List Paragraph1,List Paragraph11,Recommendation,Body Numbering,L,Numbered paragraph,CV text,F5 List Paragraph,Dot pt,List Paragraph111,Medium Grid 1 - Accent 21,Numbered Paragraph,Bullets,List Bullet Ca"/>
    <w:basedOn w:val="Normal"/>
    <w:link w:val="ListParagraphChar"/>
    <w:uiPriority w:val="34"/>
    <w:qFormat/>
    <w:rsid w:val="00E35FDD"/>
    <w:pPr>
      <w:ind w:left="720"/>
      <w:contextualSpacing/>
    </w:pPr>
  </w:style>
  <w:style w:type="character" w:customStyle="1" w:styleId="ListParagraphChar">
    <w:name w:val="List Paragraph Char"/>
    <w:aliases w:val="Brief List Paragraph 1 Char,DDM Gen Text Char,List Paragraph1 Char,List Paragraph11 Char,Recommendation Char,Body Numbering Char,L Char,Numbered paragraph Char,CV text Char,F5 List Paragraph Char,Dot pt Char,List Paragraph111 Char"/>
    <w:basedOn w:val="DefaultParagraphFont"/>
    <w:link w:val="ListParagraph"/>
    <w:uiPriority w:val="34"/>
    <w:qFormat/>
    <w:rsid w:val="00E35FDD"/>
  </w:style>
  <w:style w:type="paragraph" w:customStyle="1" w:styleId="paragraph">
    <w:name w:val="paragraph"/>
    <w:basedOn w:val="Normal"/>
    <w:rsid w:val="00E35FD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35FDD"/>
  </w:style>
  <w:style w:type="character" w:customStyle="1" w:styleId="eop">
    <w:name w:val="eop"/>
    <w:basedOn w:val="DefaultParagraphFont"/>
    <w:rsid w:val="00E35FDD"/>
  </w:style>
  <w:style w:type="character" w:styleId="CommentReference">
    <w:name w:val="annotation reference"/>
    <w:basedOn w:val="DefaultParagraphFont"/>
    <w:uiPriority w:val="99"/>
    <w:semiHidden/>
    <w:unhideWhenUsed/>
    <w:rsid w:val="006E3341"/>
    <w:rPr>
      <w:sz w:val="16"/>
      <w:szCs w:val="16"/>
    </w:rPr>
  </w:style>
  <w:style w:type="paragraph" w:styleId="CommentText">
    <w:name w:val="annotation text"/>
    <w:basedOn w:val="Normal"/>
    <w:link w:val="CommentTextChar"/>
    <w:uiPriority w:val="99"/>
    <w:unhideWhenUsed/>
    <w:rsid w:val="006E3341"/>
    <w:pPr>
      <w:spacing w:line="240" w:lineRule="auto"/>
    </w:pPr>
    <w:rPr>
      <w:sz w:val="20"/>
      <w:szCs w:val="20"/>
    </w:rPr>
  </w:style>
  <w:style w:type="character" w:customStyle="1" w:styleId="CommentTextChar">
    <w:name w:val="Comment Text Char"/>
    <w:basedOn w:val="DefaultParagraphFont"/>
    <w:link w:val="CommentText"/>
    <w:uiPriority w:val="99"/>
    <w:rsid w:val="006E3341"/>
    <w:rPr>
      <w:sz w:val="20"/>
      <w:szCs w:val="20"/>
    </w:rPr>
  </w:style>
  <w:style w:type="paragraph" w:styleId="CommentSubject">
    <w:name w:val="annotation subject"/>
    <w:basedOn w:val="CommentText"/>
    <w:next w:val="CommentText"/>
    <w:link w:val="CommentSubjectChar"/>
    <w:uiPriority w:val="99"/>
    <w:semiHidden/>
    <w:unhideWhenUsed/>
    <w:rsid w:val="006E3341"/>
    <w:rPr>
      <w:b/>
      <w:bCs/>
    </w:rPr>
  </w:style>
  <w:style w:type="character" w:customStyle="1" w:styleId="CommentSubjectChar">
    <w:name w:val="Comment Subject Char"/>
    <w:basedOn w:val="CommentTextChar"/>
    <w:link w:val="CommentSubject"/>
    <w:uiPriority w:val="99"/>
    <w:semiHidden/>
    <w:rsid w:val="006E3341"/>
    <w:rPr>
      <w:b/>
      <w:bCs/>
      <w:sz w:val="20"/>
      <w:szCs w:val="20"/>
    </w:rPr>
  </w:style>
  <w:style w:type="character" w:styleId="FollowedHyperlink">
    <w:name w:val="FollowedHyperlink"/>
    <w:basedOn w:val="DefaultParagraphFont"/>
    <w:uiPriority w:val="99"/>
    <w:semiHidden/>
    <w:unhideWhenUsed/>
    <w:rsid w:val="0010541E"/>
    <w:rPr>
      <w:color w:val="362C85" w:themeColor="followedHyperlink"/>
      <w:u w:val="single"/>
    </w:rPr>
  </w:style>
  <w:style w:type="character" w:styleId="Mention">
    <w:name w:val="Mention"/>
    <w:basedOn w:val="DefaultParagraphFont"/>
    <w:uiPriority w:val="99"/>
    <w:unhideWhenUsed/>
    <w:rsid w:val="0008396A"/>
    <w:rPr>
      <w:color w:val="2B579A"/>
      <w:shd w:val="clear" w:color="auto" w:fill="E1DFDD"/>
    </w:rPr>
  </w:style>
  <w:style w:type="paragraph" w:styleId="FootnoteText">
    <w:name w:val="footnote text"/>
    <w:basedOn w:val="Normal"/>
    <w:link w:val="FootnoteTextChar"/>
    <w:uiPriority w:val="99"/>
    <w:semiHidden/>
    <w:unhideWhenUsed/>
    <w:rsid w:val="003349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49F6"/>
    <w:rPr>
      <w:sz w:val="20"/>
      <w:szCs w:val="20"/>
    </w:rPr>
  </w:style>
  <w:style w:type="character" w:styleId="FootnoteReference">
    <w:name w:val="footnote reference"/>
    <w:basedOn w:val="DefaultParagraphFont"/>
    <w:uiPriority w:val="99"/>
    <w:semiHidden/>
    <w:unhideWhenUsed/>
    <w:rsid w:val="003349F6"/>
    <w:rPr>
      <w:vertAlign w:val="superscript"/>
    </w:rPr>
  </w:style>
  <w:style w:type="paragraph" w:styleId="Revision">
    <w:name w:val="Revision"/>
    <w:hidden/>
    <w:uiPriority w:val="99"/>
    <w:semiHidden/>
    <w:rsid w:val="00D63F27"/>
    <w:pPr>
      <w:spacing w:after="0" w:line="240" w:lineRule="auto"/>
    </w:pPr>
  </w:style>
  <w:style w:type="paragraph" w:customStyle="1" w:styleId="xmsolistparagraph">
    <w:name w:val="x_msolistparagraph"/>
    <w:basedOn w:val="Normal"/>
    <w:uiPriority w:val="1"/>
    <w:rsid w:val="001822A5"/>
    <w:pPr>
      <w:spacing w:after="0"/>
      <w:ind w:left="720"/>
    </w:pPr>
    <w:rPr>
      <w:rFonts w:ascii="Arial" w:eastAsiaTheme="minorEastAsia" w:hAnsi="Arial" w:cs="Arial"/>
      <w:sz w:val="20"/>
      <w:szCs w:val="20"/>
      <w:lang w:eastAsia="en-AU"/>
    </w:rPr>
  </w:style>
  <w:style w:type="paragraph" w:customStyle="1" w:styleId="pf0">
    <w:name w:val="pf0"/>
    <w:basedOn w:val="Normal"/>
    <w:rsid w:val="00281B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281B27"/>
    <w:rPr>
      <w:rFonts w:ascii="Segoe UI" w:hAnsi="Segoe UI" w:cs="Segoe UI" w:hint="default"/>
      <w:sz w:val="18"/>
      <w:szCs w:val="18"/>
    </w:rPr>
  </w:style>
  <w:style w:type="paragraph" w:styleId="NormalWeb">
    <w:name w:val="Normal (Web)"/>
    <w:basedOn w:val="Normal"/>
    <w:uiPriority w:val="99"/>
    <w:unhideWhenUsed/>
    <w:rsid w:val="00281B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B56302"/>
    <w:rPr>
      <w:i/>
      <w:iCs/>
    </w:rPr>
  </w:style>
  <w:style w:type="character" w:customStyle="1" w:styleId="cf11">
    <w:name w:val="cf11"/>
    <w:basedOn w:val="DefaultParagraphFont"/>
    <w:rsid w:val="00E026FA"/>
    <w:rPr>
      <w:rFonts w:ascii="Segoe UI" w:hAnsi="Segoe UI" w:cs="Segoe UI" w:hint="default"/>
      <w:b/>
      <w:bCs/>
      <w:i/>
      <w:iCs/>
      <w:sz w:val="18"/>
      <w:szCs w:val="18"/>
    </w:rPr>
  </w:style>
  <w:style w:type="character" w:customStyle="1" w:styleId="ui-provider">
    <w:name w:val="ui-provider"/>
    <w:basedOn w:val="DefaultParagraphFont"/>
    <w:rsid w:val="00330CD0"/>
  </w:style>
  <w:style w:type="character" w:customStyle="1" w:styleId="wacimagecontainer">
    <w:name w:val="wacimagecontainer"/>
    <w:basedOn w:val="DefaultParagraphFont"/>
    <w:rsid w:val="007677F5"/>
  </w:style>
  <w:style w:type="paragraph" w:styleId="NoSpacing">
    <w:name w:val="No Spacing"/>
    <w:basedOn w:val="Normal"/>
    <w:uiPriority w:val="1"/>
    <w:qFormat/>
    <w:rsid w:val="00F93F6B"/>
    <w:pPr>
      <w:spacing w:after="0" w:line="240" w:lineRule="auto"/>
    </w:pPr>
    <w:rPr>
      <w:rFonts w:ascii="Calibri" w:hAnsi="Calibri" w:cs="Calibri"/>
      <w14:ligatures w14:val="standardContextual"/>
    </w:rPr>
  </w:style>
  <w:style w:type="character" w:customStyle="1" w:styleId="Header1Char">
    <w:name w:val="Header 1 Char"/>
    <w:basedOn w:val="DefaultParagraphFont"/>
    <w:link w:val="Header1"/>
    <w:locked/>
    <w:rsid w:val="009B5832"/>
    <w:rPr>
      <w:rFonts w:ascii="Arial" w:hAnsi="Arial" w:cs="Arial"/>
      <w:b/>
      <w:bCs/>
      <w:u w:val="single"/>
    </w:rPr>
  </w:style>
  <w:style w:type="paragraph" w:customStyle="1" w:styleId="Header1">
    <w:name w:val="Header 1"/>
    <w:basedOn w:val="Normal"/>
    <w:link w:val="Header1Char"/>
    <w:rsid w:val="009B5832"/>
    <w:pPr>
      <w:spacing w:after="320" w:line="360" w:lineRule="auto"/>
    </w:pPr>
    <w:rPr>
      <w:rFonts w:ascii="Arial" w:hAnsi="Arial" w:cs="Arial"/>
      <w:b/>
      <w:bCs/>
      <w:u w:val="single"/>
    </w:rPr>
  </w:style>
  <w:style w:type="table" w:styleId="GridTable4">
    <w:name w:val="Grid Table 4"/>
    <w:basedOn w:val="TableNormal"/>
    <w:uiPriority w:val="49"/>
    <w:rsid w:val="00F32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98678E"/>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paragraph" w:customStyle="1" w:styleId="Style1">
    <w:name w:val="Style1"/>
    <w:basedOn w:val="Normal"/>
    <w:uiPriority w:val="1"/>
    <w:qFormat/>
    <w:rsid w:val="5A03842A"/>
    <w:pPr>
      <w:spacing w:beforeAutospacing="1" w:after="0" w:afterAutospacing="1" w:line="240" w:lineRule="auto"/>
    </w:pPr>
    <w:rPr>
      <w:rFonts w:eastAsiaTheme="minorEastAsia"/>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524">
      <w:bodyDiv w:val="1"/>
      <w:marLeft w:val="0"/>
      <w:marRight w:val="0"/>
      <w:marTop w:val="0"/>
      <w:marBottom w:val="0"/>
      <w:divBdr>
        <w:top w:val="none" w:sz="0" w:space="0" w:color="auto"/>
        <w:left w:val="none" w:sz="0" w:space="0" w:color="auto"/>
        <w:bottom w:val="none" w:sz="0" w:space="0" w:color="auto"/>
        <w:right w:val="none" w:sz="0" w:space="0" w:color="auto"/>
      </w:divBdr>
    </w:div>
    <w:div w:id="129902787">
      <w:bodyDiv w:val="1"/>
      <w:marLeft w:val="0"/>
      <w:marRight w:val="0"/>
      <w:marTop w:val="0"/>
      <w:marBottom w:val="0"/>
      <w:divBdr>
        <w:top w:val="none" w:sz="0" w:space="0" w:color="auto"/>
        <w:left w:val="none" w:sz="0" w:space="0" w:color="auto"/>
        <w:bottom w:val="none" w:sz="0" w:space="0" w:color="auto"/>
        <w:right w:val="none" w:sz="0" w:space="0" w:color="auto"/>
      </w:divBdr>
    </w:div>
    <w:div w:id="140273366">
      <w:bodyDiv w:val="1"/>
      <w:marLeft w:val="0"/>
      <w:marRight w:val="0"/>
      <w:marTop w:val="0"/>
      <w:marBottom w:val="0"/>
      <w:divBdr>
        <w:top w:val="none" w:sz="0" w:space="0" w:color="auto"/>
        <w:left w:val="none" w:sz="0" w:space="0" w:color="auto"/>
        <w:bottom w:val="none" w:sz="0" w:space="0" w:color="auto"/>
        <w:right w:val="none" w:sz="0" w:space="0" w:color="auto"/>
      </w:divBdr>
    </w:div>
    <w:div w:id="153843202">
      <w:bodyDiv w:val="1"/>
      <w:marLeft w:val="0"/>
      <w:marRight w:val="0"/>
      <w:marTop w:val="0"/>
      <w:marBottom w:val="0"/>
      <w:divBdr>
        <w:top w:val="none" w:sz="0" w:space="0" w:color="auto"/>
        <w:left w:val="none" w:sz="0" w:space="0" w:color="auto"/>
        <w:bottom w:val="none" w:sz="0" w:space="0" w:color="auto"/>
        <w:right w:val="none" w:sz="0" w:space="0" w:color="auto"/>
      </w:divBdr>
    </w:div>
    <w:div w:id="201787648">
      <w:bodyDiv w:val="1"/>
      <w:marLeft w:val="0"/>
      <w:marRight w:val="0"/>
      <w:marTop w:val="0"/>
      <w:marBottom w:val="0"/>
      <w:divBdr>
        <w:top w:val="none" w:sz="0" w:space="0" w:color="auto"/>
        <w:left w:val="none" w:sz="0" w:space="0" w:color="auto"/>
        <w:bottom w:val="none" w:sz="0" w:space="0" w:color="auto"/>
        <w:right w:val="none" w:sz="0" w:space="0" w:color="auto"/>
      </w:divBdr>
    </w:div>
    <w:div w:id="268584960">
      <w:bodyDiv w:val="1"/>
      <w:marLeft w:val="0"/>
      <w:marRight w:val="0"/>
      <w:marTop w:val="0"/>
      <w:marBottom w:val="0"/>
      <w:divBdr>
        <w:top w:val="none" w:sz="0" w:space="0" w:color="auto"/>
        <w:left w:val="none" w:sz="0" w:space="0" w:color="auto"/>
        <w:bottom w:val="none" w:sz="0" w:space="0" w:color="auto"/>
        <w:right w:val="none" w:sz="0" w:space="0" w:color="auto"/>
      </w:divBdr>
    </w:div>
    <w:div w:id="292060484">
      <w:bodyDiv w:val="1"/>
      <w:marLeft w:val="0"/>
      <w:marRight w:val="0"/>
      <w:marTop w:val="0"/>
      <w:marBottom w:val="0"/>
      <w:divBdr>
        <w:top w:val="none" w:sz="0" w:space="0" w:color="auto"/>
        <w:left w:val="none" w:sz="0" w:space="0" w:color="auto"/>
        <w:bottom w:val="none" w:sz="0" w:space="0" w:color="auto"/>
        <w:right w:val="none" w:sz="0" w:space="0" w:color="auto"/>
      </w:divBdr>
    </w:div>
    <w:div w:id="304819236">
      <w:bodyDiv w:val="1"/>
      <w:marLeft w:val="0"/>
      <w:marRight w:val="0"/>
      <w:marTop w:val="0"/>
      <w:marBottom w:val="0"/>
      <w:divBdr>
        <w:top w:val="none" w:sz="0" w:space="0" w:color="auto"/>
        <w:left w:val="none" w:sz="0" w:space="0" w:color="auto"/>
        <w:bottom w:val="none" w:sz="0" w:space="0" w:color="auto"/>
        <w:right w:val="none" w:sz="0" w:space="0" w:color="auto"/>
      </w:divBdr>
    </w:div>
    <w:div w:id="318777377">
      <w:bodyDiv w:val="1"/>
      <w:marLeft w:val="0"/>
      <w:marRight w:val="0"/>
      <w:marTop w:val="0"/>
      <w:marBottom w:val="0"/>
      <w:divBdr>
        <w:top w:val="none" w:sz="0" w:space="0" w:color="auto"/>
        <w:left w:val="none" w:sz="0" w:space="0" w:color="auto"/>
        <w:bottom w:val="none" w:sz="0" w:space="0" w:color="auto"/>
        <w:right w:val="none" w:sz="0" w:space="0" w:color="auto"/>
      </w:divBdr>
      <w:divsChild>
        <w:div w:id="933172036">
          <w:marLeft w:val="0"/>
          <w:marRight w:val="0"/>
          <w:marTop w:val="0"/>
          <w:marBottom w:val="0"/>
          <w:divBdr>
            <w:top w:val="none" w:sz="0" w:space="0" w:color="auto"/>
            <w:left w:val="none" w:sz="0" w:space="0" w:color="auto"/>
            <w:bottom w:val="none" w:sz="0" w:space="0" w:color="auto"/>
            <w:right w:val="none" w:sz="0" w:space="0" w:color="auto"/>
          </w:divBdr>
        </w:div>
      </w:divsChild>
    </w:div>
    <w:div w:id="330332949">
      <w:bodyDiv w:val="1"/>
      <w:marLeft w:val="0"/>
      <w:marRight w:val="0"/>
      <w:marTop w:val="0"/>
      <w:marBottom w:val="0"/>
      <w:divBdr>
        <w:top w:val="none" w:sz="0" w:space="0" w:color="auto"/>
        <w:left w:val="none" w:sz="0" w:space="0" w:color="auto"/>
        <w:bottom w:val="none" w:sz="0" w:space="0" w:color="auto"/>
        <w:right w:val="none" w:sz="0" w:space="0" w:color="auto"/>
      </w:divBdr>
    </w:div>
    <w:div w:id="360136107">
      <w:bodyDiv w:val="1"/>
      <w:marLeft w:val="0"/>
      <w:marRight w:val="0"/>
      <w:marTop w:val="0"/>
      <w:marBottom w:val="0"/>
      <w:divBdr>
        <w:top w:val="none" w:sz="0" w:space="0" w:color="auto"/>
        <w:left w:val="none" w:sz="0" w:space="0" w:color="auto"/>
        <w:bottom w:val="none" w:sz="0" w:space="0" w:color="auto"/>
        <w:right w:val="none" w:sz="0" w:space="0" w:color="auto"/>
      </w:divBdr>
      <w:divsChild>
        <w:div w:id="945189653">
          <w:marLeft w:val="0"/>
          <w:marRight w:val="0"/>
          <w:marTop w:val="0"/>
          <w:marBottom w:val="0"/>
          <w:divBdr>
            <w:top w:val="none" w:sz="0" w:space="0" w:color="auto"/>
            <w:left w:val="none" w:sz="0" w:space="0" w:color="auto"/>
            <w:bottom w:val="none" w:sz="0" w:space="0" w:color="auto"/>
            <w:right w:val="none" w:sz="0" w:space="0" w:color="auto"/>
          </w:divBdr>
          <w:divsChild>
            <w:div w:id="38407672">
              <w:marLeft w:val="0"/>
              <w:marRight w:val="0"/>
              <w:marTop w:val="0"/>
              <w:marBottom w:val="0"/>
              <w:divBdr>
                <w:top w:val="none" w:sz="0" w:space="0" w:color="auto"/>
                <w:left w:val="none" w:sz="0" w:space="0" w:color="auto"/>
                <w:bottom w:val="none" w:sz="0" w:space="0" w:color="auto"/>
                <w:right w:val="none" w:sz="0" w:space="0" w:color="auto"/>
              </w:divBdr>
            </w:div>
            <w:div w:id="80297349">
              <w:marLeft w:val="0"/>
              <w:marRight w:val="0"/>
              <w:marTop w:val="0"/>
              <w:marBottom w:val="0"/>
              <w:divBdr>
                <w:top w:val="none" w:sz="0" w:space="0" w:color="auto"/>
                <w:left w:val="none" w:sz="0" w:space="0" w:color="auto"/>
                <w:bottom w:val="none" w:sz="0" w:space="0" w:color="auto"/>
                <w:right w:val="none" w:sz="0" w:space="0" w:color="auto"/>
              </w:divBdr>
            </w:div>
            <w:div w:id="301421325">
              <w:marLeft w:val="0"/>
              <w:marRight w:val="0"/>
              <w:marTop w:val="0"/>
              <w:marBottom w:val="0"/>
              <w:divBdr>
                <w:top w:val="none" w:sz="0" w:space="0" w:color="auto"/>
                <w:left w:val="none" w:sz="0" w:space="0" w:color="auto"/>
                <w:bottom w:val="none" w:sz="0" w:space="0" w:color="auto"/>
                <w:right w:val="none" w:sz="0" w:space="0" w:color="auto"/>
              </w:divBdr>
            </w:div>
            <w:div w:id="304161207">
              <w:marLeft w:val="0"/>
              <w:marRight w:val="0"/>
              <w:marTop w:val="0"/>
              <w:marBottom w:val="0"/>
              <w:divBdr>
                <w:top w:val="none" w:sz="0" w:space="0" w:color="auto"/>
                <w:left w:val="none" w:sz="0" w:space="0" w:color="auto"/>
                <w:bottom w:val="none" w:sz="0" w:space="0" w:color="auto"/>
                <w:right w:val="none" w:sz="0" w:space="0" w:color="auto"/>
              </w:divBdr>
            </w:div>
            <w:div w:id="501119852">
              <w:marLeft w:val="0"/>
              <w:marRight w:val="0"/>
              <w:marTop w:val="0"/>
              <w:marBottom w:val="0"/>
              <w:divBdr>
                <w:top w:val="none" w:sz="0" w:space="0" w:color="auto"/>
                <w:left w:val="none" w:sz="0" w:space="0" w:color="auto"/>
                <w:bottom w:val="none" w:sz="0" w:space="0" w:color="auto"/>
                <w:right w:val="none" w:sz="0" w:space="0" w:color="auto"/>
              </w:divBdr>
            </w:div>
            <w:div w:id="785391518">
              <w:marLeft w:val="0"/>
              <w:marRight w:val="0"/>
              <w:marTop w:val="0"/>
              <w:marBottom w:val="0"/>
              <w:divBdr>
                <w:top w:val="none" w:sz="0" w:space="0" w:color="auto"/>
                <w:left w:val="none" w:sz="0" w:space="0" w:color="auto"/>
                <w:bottom w:val="none" w:sz="0" w:space="0" w:color="auto"/>
                <w:right w:val="none" w:sz="0" w:space="0" w:color="auto"/>
              </w:divBdr>
            </w:div>
            <w:div w:id="828598313">
              <w:marLeft w:val="0"/>
              <w:marRight w:val="0"/>
              <w:marTop w:val="0"/>
              <w:marBottom w:val="0"/>
              <w:divBdr>
                <w:top w:val="none" w:sz="0" w:space="0" w:color="auto"/>
                <w:left w:val="none" w:sz="0" w:space="0" w:color="auto"/>
                <w:bottom w:val="none" w:sz="0" w:space="0" w:color="auto"/>
                <w:right w:val="none" w:sz="0" w:space="0" w:color="auto"/>
              </w:divBdr>
            </w:div>
            <w:div w:id="908880828">
              <w:marLeft w:val="0"/>
              <w:marRight w:val="0"/>
              <w:marTop w:val="0"/>
              <w:marBottom w:val="0"/>
              <w:divBdr>
                <w:top w:val="none" w:sz="0" w:space="0" w:color="auto"/>
                <w:left w:val="none" w:sz="0" w:space="0" w:color="auto"/>
                <w:bottom w:val="none" w:sz="0" w:space="0" w:color="auto"/>
                <w:right w:val="none" w:sz="0" w:space="0" w:color="auto"/>
              </w:divBdr>
            </w:div>
            <w:div w:id="1241057264">
              <w:marLeft w:val="0"/>
              <w:marRight w:val="0"/>
              <w:marTop w:val="0"/>
              <w:marBottom w:val="0"/>
              <w:divBdr>
                <w:top w:val="none" w:sz="0" w:space="0" w:color="auto"/>
                <w:left w:val="none" w:sz="0" w:space="0" w:color="auto"/>
                <w:bottom w:val="none" w:sz="0" w:space="0" w:color="auto"/>
                <w:right w:val="none" w:sz="0" w:space="0" w:color="auto"/>
              </w:divBdr>
            </w:div>
            <w:div w:id="1315403846">
              <w:marLeft w:val="0"/>
              <w:marRight w:val="0"/>
              <w:marTop w:val="0"/>
              <w:marBottom w:val="0"/>
              <w:divBdr>
                <w:top w:val="none" w:sz="0" w:space="0" w:color="auto"/>
                <w:left w:val="none" w:sz="0" w:space="0" w:color="auto"/>
                <w:bottom w:val="none" w:sz="0" w:space="0" w:color="auto"/>
                <w:right w:val="none" w:sz="0" w:space="0" w:color="auto"/>
              </w:divBdr>
            </w:div>
            <w:div w:id="1852454010">
              <w:marLeft w:val="0"/>
              <w:marRight w:val="0"/>
              <w:marTop w:val="0"/>
              <w:marBottom w:val="0"/>
              <w:divBdr>
                <w:top w:val="none" w:sz="0" w:space="0" w:color="auto"/>
                <w:left w:val="none" w:sz="0" w:space="0" w:color="auto"/>
                <w:bottom w:val="none" w:sz="0" w:space="0" w:color="auto"/>
                <w:right w:val="none" w:sz="0" w:space="0" w:color="auto"/>
              </w:divBdr>
            </w:div>
            <w:div w:id="1950310293">
              <w:marLeft w:val="0"/>
              <w:marRight w:val="0"/>
              <w:marTop w:val="0"/>
              <w:marBottom w:val="0"/>
              <w:divBdr>
                <w:top w:val="none" w:sz="0" w:space="0" w:color="auto"/>
                <w:left w:val="none" w:sz="0" w:space="0" w:color="auto"/>
                <w:bottom w:val="none" w:sz="0" w:space="0" w:color="auto"/>
                <w:right w:val="none" w:sz="0" w:space="0" w:color="auto"/>
              </w:divBdr>
            </w:div>
          </w:divsChild>
        </w:div>
        <w:div w:id="1235899926">
          <w:marLeft w:val="0"/>
          <w:marRight w:val="0"/>
          <w:marTop w:val="0"/>
          <w:marBottom w:val="0"/>
          <w:divBdr>
            <w:top w:val="none" w:sz="0" w:space="0" w:color="auto"/>
            <w:left w:val="none" w:sz="0" w:space="0" w:color="auto"/>
            <w:bottom w:val="none" w:sz="0" w:space="0" w:color="auto"/>
            <w:right w:val="none" w:sz="0" w:space="0" w:color="auto"/>
          </w:divBdr>
          <w:divsChild>
            <w:div w:id="264044784">
              <w:marLeft w:val="0"/>
              <w:marRight w:val="0"/>
              <w:marTop w:val="0"/>
              <w:marBottom w:val="0"/>
              <w:divBdr>
                <w:top w:val="none" w:sz="0" w:space="0" w:color="auto"/>
                <w:left w:val="none" w:sz="0" w:space="0" w:color="auto"/>
                <w:bottom w:val="none" w:sz="0" w:space="0" w:color="auto"/>
                <w:right w:val="none" w:sz="0" w:space="0" w:color="auto"/>
              </w:divBdr>
            </w:div>
            <w:div w:id="286160736">
              <w:marLeft w:val="0"/>
              <w:marRight w:val="0"/>
              <w:marTop w:val="0"/>
              <w:marBottom w:val="0"/>
              <w:divBdr>
                <w:top w:val="none" w:sz="0" w:space="0" w:color="auto"/>
                <w:left w:val="none" w:sz="0" w:space="0" w:color="auto"/>
                <w:bottom w:val="none" w:sz="0" w:space="0" w:color="auto"/>
                <w:right w:val="none" w:sz="0" w:space="0" w:color="auto"/>
              </w:divBdr>
            </w:div>
            <w:div w:id="429014038">
              <w:marLeft w:val="0"/>
              <w:marRight w:val="0"/>
              <w:marTop w:val="0"/>
              <w:marBottom w:val="0"/>
              <w:divBdr>
                <w:top w:val="none" w:sz="0" w:space="0" w:color="auto"/>
                <w:left w:val="none" w:sz="0" w:space="0" w:color="auto"/>
                <w:bottom w:val="none" w:sz="0" w:space="0" w:color="auto"/>
                <w:right w:val="none" w:sz="0" w:space="0" w:color="auto"/>
              </w:divBdr>
            </w:div>
            <w:div w:id="721175922">
              <w:marLeft w:val="0"/>
              <w:marRight w:val="0"/>
              <w:marTop w:val="0"/>
              <w:marBottom w:val="0"/>
              <w:divBdr>
                <w:top w:val="none" w:sz="0" w:space="0" w:color="auto"/>
                <w:left w:val="none" w:sz="0" w:space="0" w:color="auto"/>
                <w:bottom w:val="none" w:sz="0" w:space="0" w:color="auto"/>
                <w:right w:val="none" w:sz="0" w:space="0" w:color="auto"/>
              </w:divBdr>
            </w:div>
            <w:div w:id="723799634">
              <w:marLeft w:val="0"/>
              <w:marRight w:val="0"/>
              <w:marTop w:val="0"/>
              <w:marBottom w:val="0"/>
              <w:divBdr>
                <w:top w:val="none" w:sz="0" w:space="0" w:color="auto"/>
                <w:left w:val="none" w:sz="0" w:space="0" w:color="auto"/>
                <w:bottom w:val="none" w:sz="0" w:space="0" w:color="auto"/>
                <w:right w:val="none" w:sz="0" w:space="0" w:color="auto"/>
              </w:divBdr>
            </w:div>
            <w:div w:id="779298120">
              <w:marLeft w:val="0"/>
              <w:marRight w:val="0"/>
              <w:marTop w:val="0"/>
              <w:marBottom w:val="0"/>
              <w:divBdr>
                <w:top w:val="none" w:sz="0" w:space="0" w:color="auto"/>
                <w:left w:val="none" w:sz="0" w:space="0" w:color="auto"/>
                <w:bottom w:val="none" w:sz="0" w:space="0" w:color="auto"/>
                <w:right w:val="none" w:sz="0" w:space="0" w:color="auto"/>
              </w:divBdr>
            </w:div>
            <w:div w:id="1012293358">
              <w:marLeft w:val="0"/>
              <w:marRight w:val="0"/>
              <w:marTop w:val="0"/>
              <w:marBottom w:val="0"/>
              <w:divBdr>
                <w:top w:val="none" w:sz="0" w:space="0" w:color="auto"/>
                <w:left w:val="none" w:sz="0" w:space="0" w:color="auto"/>
                <w:bottom w:val="none" w:sz="0" w:space="0" w:color="auto"/>
                <w:right w:val="none" w:sz="0" w:space="0" w:color="auto"/>
              </w:divBdr>
            </w:div>
            <w:div w:id="1043484022">
              <w:marLeft w:val="0"/>
              <w:marRight w:val="0"/>
              <w:marTop w:val="0"/>
              <w:marBottom w:val="0"/>
              <w:divBdr>
                <w:top w:val="none" w:sz="0" w:space="0" w:color="auto"/>
                <w:left w:val="none" w:sz="0" w:space="0" w:color="auto"/>
                <w:bottom w:val="none" w:sz="0" w:space="0" w:color="auto"/>
                <w:right w:val="none" w:sz="0" w:space="0" w:color="auto"/>
              </w:divBdr>
            </w:div>
            <w:div w:id="1164860032">
              <w:marLeft w:val="0"/>
              <w:marRight w:val="0"/>
              <w:marTop w:val="0"/>
              <w:marBottom w:val="0"/>
              <w:divBdr>
                <w:top w:val="none" w:sz="0" w:space="0" w:color="auto"/>
                <w:left w:val="none" w:sz="0" w:space="0" w:color="auto"/>
                <w:bottom w:val="none" w:sz="0" w:space="0" w:color="auto"/>
                <w:right w:val="none" w:sz="0" w:space="0" w:color="auto"/>
              </w:divBdr>
            </w:div>
            <w:div w:id="1194421067">
              <w:marLeft w:val="0"/>
              <w:marRight w:val="0"/>
              <w:marTop w:val="0"/>
              <w:marBottom w:val="0"/>
              <w:divBdr>
                <w:top w:val="none" w:sz="0" w:space="0" w:color="auto"/>
                <w:left w:val="none" w:sz="0" w:space="0" w:color="auto"/>
                <w:bottom w:val="none" w:sz="0" w:space="0" w:color="auto"/>
                <w:right w:val="none" w:sz="0" w:space="0" w:color="auto"/>
              </w:divBdr>
            </w:div>
            <w:div w:id="1197232530">
              <w:marLeft w:val="0"/>
              <w:marRight w:val="0"/>
              <w:marTop w:val="0"/>
              <w:marBottom w:val="0"/>
              <w:divBdr>
                <w:top w:val="none" w:sz="0" w:space="0" w:color="auto"/>
                <w:left w:val="none" w:sz="0" w:space="0" w:color="auto"/>
                <w:bottom w:val="none" w:sz="0" w:space="0" w:color="auto"/>
                <w:right w:val="none" w:sz="0" w:space="0" w:color="auto"/>
              </w:divBdr>
            </w:div>
            <w:div w:id="1301300137">
              <w:marLeft w:val="0"/>
              <w:marRight w:val="0"/>
              <w:marTop w:val="0"/>
              <w:marBottom w:val="0"/>
              <w:divBdr>
                <w:top w:val="none" w:sz="0" w:space="0" w:color="auto"/>
                <w:left w:val="none" w:sz="0" w:space="0" w:color="auto"/>
                <w:bottom w:val="none" w:sz="0" w:space="0" w:color="auto"/>
                <w:right w:val="none" w:sz="0" w:space="0" w:color="auto"/>
              </w:divBdr>
            </w:div>
            <w:div w:id="1358237727">
              <w:marLeft w:val="0"/>
              <w:marRight w:val="0"/>
              <w:marTop w:val="0"/>
              <w:marBottom w:val="0"/>
              <w:divBdr>
                <w:top w:val="none" w:sz="0" w:space="0" w:color="auto"/>
                <w:left w:val="none" w:sz="0" w:space="0" w:color="auto"/>
                <w:bottom w:val="none" w:sz="0" w:space="0" w:color="auto"/>
                <w:right w:val="none" w:sz="0" w:space="0" w:color="auto"/>
              </w:divBdr>
            </w:div>
            <w:div w:id="1493064916">
              <w:marLeft w:val="0"/>
              <w:marRight w:val="0"/>
              <w:marTop w:val="0"/>
              <w:marBottom w:val="0"/>
              <w:divBdr>
                <w:top w:val="none" w:sz="0" w:space="0" w:color="auto"/>
                <w:left w:val="none" w:sz="0" w:space="0" w:color="auto"/>
                <w:bottom w:val="none" w:sz="0" w:space="0" w:color="auto"/>
                <w:right w:val="none" w:sz="0" w:space="0" w:color="auto"/>
              </w:divBdr>
            </w:div>
            <w:div w:id="1716614585">
              <w:marLeft w:val="0"/>
              <w:marRight w:val="0"/>
              <w:marTop w:val="0"/>
              <w:marBottom w:val="0"/>
              <w:divBdr>
                <w:top w:val="none" w:sz="0" w:space="0" w:color="auto"/>
                <w:left w:val="none" w:sz="0" w:space="0" w:color="auto"/>
                <w:bottom w:val="none" w:sz="0" w:space="0" w:color="auto"/>
                <w:right w:val="none" w:sz="0" w:space="0" w:color="auto"/>
              </w:divBdr>
            </w:div>
            <w:div w:id="1851483768">
              <w:marLeft w:val="0"/>
              <w:marRight w:val="0"/>
              <w:marTop w:val="0"/>
              <w:marBottom w:val="0"/>
              <w:divBdr>
                <w:top w:val="none" w:sz="0" w:space="0" w:color="auto"/>
                <w:left w:val="none" w:sz="0" w:space="0" w:color="auto"/>
                <w:bottom w:val="none" w:sz="0" w:space="0" w:color="auto"/>
                <w:right w:val="none" w:sz="0" w:space="0" w:color="auto"/>
              </w:divBdr>
            </w:div>
            <w:div w:id="2095472075">
              <w:marLeft w:val="0"/>
              <w:marRight w:val="0"/>
              <w:marTop w:val="0"/>
              <w:marBottom w:val="0"/>
              <w:divBdr>
                <w:top w:val="none" w:sz="0" w:space="0" w:color="auto"/>
                <w:left w:val="none" w:sz="0" w:space="0" w:color="auto"/>
                <w:bottom w:val="none" w:sz="0" w:space="0" w:color="auto"/>
                <w:right w:val="none" w:sz="0" w:space="0" w:color="auto"/>
              </w:divBdr>
            </w:div>
            <w:div w:id="21282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6175">
      <w:bodyDiv w:val="1"/>
      <w:marLeft w:val="0"/>
      <w:marRight w:val="0"/>
      <w:marTop w:val="0"/>
      <w:marBottom w:val="0"/>
      <w:divBdr>
        <w:top w:val="none" w:sz="0" w:space="0" w:color="auto"/>
        <w:left w:val="none" w:sz="0" w:space="0" w:color="auto"/>
        <w:bottom w:val="none" w:sz="0" w:space="0" w:color="auto"/>
        <w:right w:val="none" w:sz="0" w:space="0" w:color="auto"/>
      </w:divBdr>
    </w:div>
    <w:div w:id="370691134">
      <w:bodyDiv w:val="1"/>
      <w:marLeft w:val="0"/>
      <w:marRight w:val="0"/>
      <w:marTop w:val="0"/>
      <w:marBottom w:val="0"/>
      <w:divBdr>
        <w:top w:val="none" w:sz="0" w:space="0" w:color="auto"/>
        <w:left w:val="none" w:sz="0" w:space="0" w:color="auto"/>
        <w:bottom w:val="none" w:sz="0" w:space="0" w:color="auto"/>
        <w:right w:val="none" w:sz="0" w:space="0" w:color="auto"/>
      </w:divBdr>
    </w:div>
    <w:div w:id="452672591">
      <w:bodyDiv w:val="1"/>
      <w:marLeft w:val="0"/>
      <w:marRight w:val="0"/>
      <w:marTop w:val="0"/>
      <w:marBottom w:val="0"/>
      <w:divBdr>
        <w:top w:val="none" w:sz="0" w:space="0" w:color="auto"/>
        <w:left w:val="none" w:sz="0" w:space="0" w:color="auto"/>
        <w:bottom w:val="none" w:sz="0" w:space="0" w:color="auto"/>
        <w:right w:val="none" w:sz="0" w:space="0" w:color="auto"/>
      </w:divBdr>
    </w:div>
    <w:div w:id="493225427">
      <w:bodyDiv w:val="1"/>
      <w:marLeft w:val="0"/>
      <w:marRight w:val="0"/>
      <w:marTop w:val="0"/>
      <w:marBottom w:val="0"/>
      <w:divBdr>
        <w:top w:val="none" w:sz="0" w:space="0" w:color="auto"/>
        <w:left w:val="none" w:sz="0" w:space="0" w:color="auto"/>
        <w:bottom w:val="none" w:sz="0" w:space="0" w:color="auto"/>
        <w:right w:val="none" w:sz="0" w:space="0" w:color="auto"/>
      </w:divBdr>
    </w:div>
    <w:div w:id="592863599">
      <w:bodyDiv w:val="1"/>
      <w:marLeft w:val="0"/>
      <w:marRight w:val="0"/>
      <w:marTop w:val="0"/>
      <w:marBottom w:val="0"/>
      <w:divBdr>
        <w:top w:val="none" w:sz="0" w:space="0" w:color="auto"/>
        <w:left w:val="none" w:sz="0" w:space="0" w:color="auto"/>
        <w:bottom w:val="none" w:sz="0" w:space="0" w:color="auto"/>
        <w:right w:val="none" w:sz="0" w:space="0" w:color="auto"/>
      </w:divBdr>
    </w:div>
    <w:div w:id="613051955">
      <w:bodyDiv w:val="1"/>
      <w:marLeft w:val="0"/>
      <w:marRight w:val="0"/>
      <w:marTop w:val="0"/>
      <w:marBottom w:val="0"/>
      <w:divBdr>
        <w:top w:val="none" w:sz="0" w:space="0" w:color="auto"/>
        <w:left w:val="none" w:sz="0" w:space="0" w:color="auto"/>
        <w:bottom w:val="none" w:sz="0" w:space="0" w:color="auto"/>
        <w:right w:val="none" w:sz="0" w:space="0" w:color="auto"/>
      </w:divBdr>
      <w:divsChild>
        <w:div w:id="681514140">
          <w:marLeft w:val="0"/>
          <w:marRight w:val="0"/>
          <w:marTop w:val="0"/>
          <w:marBottom w:val="0"/>
          <w:divBdr>
            <w:top w:val="none" w:sz="0" w:space="0" w:color="auto"/>
            <w:left w:val="none" w:sz="0" w:space="0" w:color="auto"/>
            <w:bottom w:val="none" w:sz="0" w:space="0" w:color="auto"/>
            <w:right w:val="none" w:sz="0" w:space="0" w:color="auto"/>
          </w:divBdr>
        </w:div>
        <w:div w:id="1711106884">
          <w:marLeft w:val="0"/>
          <w:marRight w:val="0"/>
          <w:marTop w:val="0"/>
          <w:marBottom w:val="0"/>
          <w:divBdr>
            <w:top w:val="none" w:sz="0" w:space="0" w:color="auto"/>
            <w:left w:val="none" w:sz="0" w:space="0" w:color="auto"/>
            <w:bottom w:val="none" w:sz="0" w:space="0" w:color="auto"/>
            <w:right w:val="none" w:sz="0" w:space="0" w:color="auto"/>
          </w:divBdr>
        </w:div>
      </w:divsChild>
    </w:div>
    <w:div w:id="639960691">
      <w:bodyDiv w:val="1"/>
      <w:marLeft w:val="0"/>
      <w:marRight w:val="0"/>
      <w:marTop w:val="0"/>
      <w:marBottom w:val="0"/>
      <w:divBdr>
        <w:top w:val="none" w:sz="0" w:space="0" w:color="auto"/>
        <w:left w:val="none" w:sz="0" w:space="0" w:color="auto"/>
        <w:bottom w:val="none" w:sz="0" w:space="0" w:color="auto"/>
        <w:right w:val="none" w:sz="0" w:space="0" w:color="auto"/>
      </w:divBdr>
    </w:div>
    <w:div w:id="649867070">
      <w:bodyDiv w:val="1"/>
      <w:marLeft w:val="0"/>
      <w:marRight w:val="0"/>
      <w:marTop w:val="0"/>
      <w:marBottom w:val="0"/>
      <w:divBdr>
        <w:top w:val="none" w:sz="0" w:space="0" w:color="auto"/>
        <w:left w:val="none" w:sz="0" w:space="0" w:color="auto"/>
        <w:bottom w:val="none" w:sz="0" w:space="0" w:color="auto"/>
        <w:right w:val="none" w:sz="0" w:space="0" w:color="auto"/>
      </w:divBdr>
    </w:div>
    <w:div w:id="655453848">
      <w:bodyDiv w:val="1"/>
      <w:marLeft w:val="0"/>
      <w:marRight w:val="0"/>
      <w:marTop w:val="0"/>
      <w:marBottom w:val="0"/>
      <w:divBdr>
        <w:top w:val="none" w:sz="0" w:space="0" w:color="auto"/>
        <w:left w:val="none" w:sz="0" w:space="0" w:color="auto"/>
        <w:bottom w:val="none" w:sz="0" w:space="0" w:color="auto"/>
        <w:right w:val="none" w:sz="0" w:space="0" w:color="auto"/>
      </w:divBdr>
    </w:div>
    <w:div w:id="657222886">
      <w:bodyDiv w:val="1"/>
      <w:marLeft w:val="0"/>
      <w:marRight w:val="0"/>
      <w:marTop w:val="0"/>
      <w:marBottom w:val="0"/>
      <w:divBdr>
        <w:top w:val="none" w:sz="0" w:space="0" w:color="auto"/>
        <w:left w:val="none" w:sz="0" w:space="0" w:color="auto"/>
        <w:bottom w:val="none" w:sz="0" w:space="0" w:color="auto"/>
        <w:right w:val="none" w:sz="0" w:space="0" w:color="auto"/>
      </w:divBdr>
    </w:div>
    <w:div w:id="702219238">
      <w:bodyDiv w:val="1"/>
      <w:marLeft w:val="0"/>
      <w:marRight w:val="0"/>
      <w:marTop w:val="0"/>
      <w:marBottom w:val="0"/>
      <w:divBdr>
        <w:top w:val="none" w:sz="0" w:space="0" w:color="auto"/>
        <w:left w:val="none" w:sz="0" w:space="0" w:color="auto"/>
        <w:bottom w:val="none" w:sz="0" w:space="0" w:color="auto"/>
        <w:right w:val="none" w:sz="0" w:space="0" w:color="auto"/>
      </w:divBdr>
    </w:div>
    <w:div w:id="721749935">
      <w:bodyDiv w:val="1"/>
      <w:marLeft w:val="0"/>
      <w:marRight w:val="0"/>
      <w:marTop w:val="0"/>
      <w:marBottom w:val="0"/>
      <w:divBdr>
        <w:top w:val="none" w:sz="0" w:space="0" w:color="auto"/>
        <w:left w:val="none" w:sz="0" w:space="0" w:color="auto"/>
        <w:bottom w:val="none" w:sz="0" w:space="0" w:color="auto"/>
        <w:right w:val="none" w:sz="0" w:space="0" w:color="auto"/>
      </w:divBdr>
    </w:div>
    <w:div w:id="740981332">
      <w:bodyDiv w:val="1"/>
      <w:marLeft w:val="0"/>
      <w:marRight w:val="0"/>
      <w:marTop w:val="0"/>
      <w:marBottom w:val="0"/>
      <w:divBdr>
        <w:top w:val="none" w:sz="0" w:space="0" w:color="auto"/>
        <w:left w:val="none" w:sz="0" w:space="0" w:color="auto"/>
        <w:bottom w:val="none" w:sz="0" w:space="0" w:color="auto"/>
        <w:right w:val="none" w:sz="0" w:space="0" w:color="auto"/>
      </w:divBdr>
    </w:div>
    <w:div w:id="762384247">
      <w:bodyDiv w:val="1"/>
      <w:marLeft w:val="0"/>
      <w:marRight w:val="0"/>
      <w:marTop w:val="0"/>
      <w:marBottom w:val="0"/>
      <w:divBdr>
        <w:top w:val="none" w:sz="0" w:space="0" w:color="auto"/>
        <w:left w:val="none" w:sz="0" w:space="0" w:color="auto"/>
        <w:bottom w:val="none" w:sz="0" w:space="0" w:color="auto"/>
        <w:right w:val="none" w:sz="0" w:space="0" w:color="auto"/>
      </w:divBdr>
    </w:div>
    <w:div w:id="849023329">
      <w:bodyDiv w:val="1"/>
      <w:marLeft w:val="0"/>
      <w:marRight w:val="0"/>
      <w:marTop w:val="0"/>
      <w:marBottom w:val="0"/>
      <w:divBdr>
        <w:top w:val="none" w:sz="0" w:space="0" w:color="auto"/>
        <w:left w:val="none" w:sz="0" w:space="0" w:color="auto"/>
        <w:bottom w:val="none" w:sz="0" w:space="0" w:color="auto"/>
        <w:right w:val="none" w:sz="0" w:space="0" w:color="auto"/>
      </w:divBdr>
    </w:div>
    <w:div w:id="852576893">
      <w:bodyDiv w:val="1"/>
      <w:marLeft w:val="0"/>
      <w:marRight w:val="0"/>
      <w:marTop w:val="0"/>
      <w:marBottom w:val="0"/>
      <w:divBdr>
        <w:top w:val="none" w:sz="0" w:space="0" w:color="auto"/>
        <w:left w:val="none" w:sz="0" w:space="0" w:color="auto"/>
        <w:bottom w:val="none" w:sz="0" w:space="0" w:color="auto"/>
        <w:right w:val="none" w:sz="0" w:space="0" w:color="auto"/>
      </w:divBdr>
    </w:div>
    <w:div w:id="880479819">
      <w:bodyDiv w:val="1"/>
      <w:marLeft w:val="0"/>
      <w:marRight w:val="0"/>
      <w:marTop w:val="0"/>
      <w:marBottom w:val="0"/>
      <w:divBdr>
        <w:top w:val="none" w:sz="0" w:space="0" w:color="auto"/>
        <w:left w:val="none" w:sz="0" w:space="0" w:color="auto"/>
        <w:bottom w:val="none" w:sz="0" w:space="0" w:color="auto"/>
        <w:right w:val="none" w:sz="0" w:space="0" w:color="auto"/>
      </w:divBdr>
    </w:div>
    <w:div w:id="882445241">
      <w:bodyDiv w:val="1"/>
      <w:marLeft w:val="0"/>
      <w:marRight w:val="0"/>
      <w:marTop w:val="0"/>
      <w:marBottom w:val="0"/>
      <w:divBdr>
        <w:top w:val="none" w:sz="0" w:space="0" w:color="auto"/>
        <w:left w:val="none" w:sz="0" w:space="0" w:color="auto"/>
        <w:bottom w:val="none" w:sz="0" w:space="0" w:color="auto"/>
        <w:right w:val="none" w:sz="0" w:space="0" w:color="auto"/>
      </w:divBdr>
    </w:div>
    <w:div w:id="902719693">
      <w:bodyDiv w:val="1"/>
      <w:marLeft w:val="0"/>
      <w:marRight w:val="0"/>
      <w:marTop w:val="0"/>
      <w:marBottom w:val="0"/>
      <w:divBdr>
        <w:top w:val="none" w:sz="0" w:space="0" w:color="auto"/>
        <w:left w:val="none" w:sz="0" w:space="0" w:color="auto"/>
        <w:bottom w:val="none" w:sz="0" w:space="0" w:color="auto"/>
        <w:right w:val="none" w:sz="0" w:space="0" w:color="auto"/>
      </w:divBdr>
    </w:div>
    <w:div w:id="961615153">
      <w:bodyDiv w:val="1"/>
      <w:marLeft w:val="0"/>
      <w:marRight w:val="0"/>
      <w:marTop w:val="0"/>
      <w:marBottom w:val="0"/>
      <w:divBdr>
        <w:top w:val="none" w:sz="0" w:space="0" w:color="auto"/>
        <w:left w:val="none" w:sz="0" w:space="0" w:color="auto"/>
        <w:bottom w:val="none" w:sz="0" w:space="0" w:color="auto"/>
        <w:right w:val="none" w:sz="0" w:space="0" w:color="auto"/>
      </w:divBdr>
    </w:div>
    <w:div w:id="967903810">
      <w:bodyDiv w:val="1"/>
      <w:marLeft w:val="0"/>
      <w:marRight w:val="0"/>
      <w:marTop w:val="0"/>
      <w:marBottom w:val="0"/>
      <w:divBdr>
        <w:top w:val="none" w:sz="0" w:space="0" w:color="auto"/>
        <w:left w:val="none" w:sz="0" w:space="0" w:color="auto"/>
        <w:bottom w:val="none" w:sz="0" w:space="0" w:color="auto"/>
        <w:right w:val="none" w:sz="0" w:space="0" w:color="auto"/>
      </w:divBdr>
    </w:div>
    <w:div w:id="1067537888">
      <w:bodyDiv w:val="1"/>
      <w:marLeft w:val="0"/>
      <w:marRight w:val="0"/>
      <w:marTop w:val="0"/>
      <w:marBottom w:val="0"/>
      <w:divBdr>
        <w:top w:val="none" w:sz="0" w:space="0" w:color="auto"/>
        <w:left w:val="none" w:sz="0" w:space="0" w:color="auto"/>
        <w:bottom w:val="none" w:sz="0" w:space="0" w:color="auto"/>
        <w:right w:val="none" w:sz="0" w:space="0" w:color="auto"/>
      </w:divBdr>
    </w:div>
    <w:div w:id="1072894586">
      <w:bodyDiv w:val="1"/>
      <w:marLeft w:val="0"/>
      <w:marRight w:val="0"/>
      <w:marTop w:val="0"/>
      <w:marBottom w:val="0"/>
      <w:divBdr>
        <w:top w:val="none" w:sz="0" w:space="0" w:color="auto"/>
        <w:left w:val="none" w:sz="0" w:space="0" w:color="auto"/>
        <w:bottom w:val="none" w:sz="0" w:space="0" w:color="auto"/>
        <w:right w:val="none" w:sz="0" w:space="0" w:color="auto"/>
      </w:divBdr>
    </w:div>
    <w:div w:id="1099913770">
      <w:bodyDiv w:val="1"/>
      <w:marLeft w:val="0"/>
      <w:marRight w:val="0"/>
      <w:marTop w:val="0"/>
      <w:marBottom w:val="0"/>
      <w:divBdr>
        <w:top w:val="none" w:sz="0" w:space="0" w:color="auto"/>
        <w:left w:val="none" w:sz="0" w:space="0" w:color="auto"/>
        <w:bottom w:val="none" w:sz="0" w:space="0" w:color="auto"/>
        <w:right w:val="none" w:sz="0" w:space="0" w:color="auto"/>
      </w:divBdr>
    </w:div>
    <w:div w:id="1118836215">
      <w:bodyDiv w:val="1"/>
      <w:marLeft w:val="0"/>
      <w:marRight w:val="0"/>
      <w:marTop w:val="0"/>
      <w:marBottom w:val="0"/>
      <w:divBdr>
        <w:top w:val="none" w:sz="0" w:space="0" w:color="auto"/>
        <w:left w:val="none" w:sz="0" w:space="0" w:color="auto"/>
        <w:bottom w:val="none" w:sz="0" w:space="0" w:color="auto"/>
        <w:right w:val="none" w:sz="0" w:space="0" w:color="auto"/>
      </w:divBdr>
    </w:div>
    <w:div w:id="1177958099">
      <w:bodyDiv w:val="1"/>
      <w:marLeft w:val="0"/>
      <w:marRight w:val="0"/>
      <w:marTop w:val="0"/>
      <w:marBottom w:val="0"/>
      <w:divBdr>
        <w:top w:val="none" w:sz="0" w:space="0" w:color="auto"/>
        <w:left w:val="none" w:sz="0" w:space="0" w:color="auto"/>
        <w:bottom w:val="none" w:sz="0" w:space="0" w:color="auto"/>
        <w:right w:val="none" w:sz="0" w:space="0" w:color="auto"/>
      </w:divBdr>
    </w:div>
    <w:div w:id="1188444936">
      <w:bodyDiv w:val="1"/>
      <w:marLeft w:val="0"/>
      <w:marRight w:val="0"/>
      <w:marTop w:val="0"/>
      <w:marBottom w:val="0"/>
      <w:divBdr>
        <w:top w:val="none" w:sz="0" w:space="0" w:color="auto"/>
        <w:left w:val="none" w:sz="0" w:space="0" w:color="auto"/>
        <w:bottom w:val="none" w:sz="0" w:space="0" w:color="auto"/>
        <w:right w:val="none" w:sz="0" w:space="0" w:color="auto"/>
      </w:divBdr>
      <w:divsChild>
        <w:div w:id="580799545">
          <w:marLeft w:val="0"/>
          <w:marRight w:val="0"/>
          <w:marTop w:val="0"/>
          <w:marBottom w:val="0"/>
          <w:divBdr>
            <w:top w:val="none" w:sz="0" w:space="0" w:color="auto"/>
            <w:left w:val="none" w:sz="0" w:space="0" w:color="auto"/>
            <w:bottom w:val="none" w:sz="0" w:space="0" w:color="auto"/>
            <w:right w:val="none" w:sz="0" w:space="0" w:color="auto"/>
          </w:divBdr>
          <w:divsChild>
            <w:div w:id="647830914">
              <w:marLeft w:val="0"/>
              <w:marRight w:val="0"/>
              <w:marTop w:val="0"/>
              <w:marBottom w:val="0"/>
              <w:divBdr>
                <w:top w:val="none" w:sz="0" w:space="0" w:color="auto"/>
                <w:left w:val="none" w:sz="0" w:space="0" w:color="auto"/>
                <w:bottom w:val="none" w:sz="0" w:space="0" w:color="auto"/>
                <w:right w:val="none" w:sz="0" w:space="0" w:color="auto"/>
              </w:divBdr>
            </w:div>
            <w:div w:id="1308315102">
              <w:marLeft w:val="0"/>
              <w:marRight w:val="0"/>
              <w:marTop w:val="0"/>
              <w:marBottom w:val="0"/>
              <w:divBdr>
                <w:top w:val="none" w:sz="0" w:space="0" w:color="auto"/>
                <w:left w:val="none" w:sz="0" w:space="0" w:color="auto"/>
                <w:bottom w:val="none" w:sz="0" w:space="0" w:color="auto"/>
                <w:right w:val="none" w:sz="0" w:space="0" w:color="auto"/>
              </w:divBdr>
            </w:div>
            <w:div w:id="1560435678">
              <w:marLeft w:val="0"/>
              <w:marRight w:val="0"/>
              <w:marTop w:val="0"/>
              <w:marBottom w:val="0"/>
              <w:divBdr>
                <w:top w:val="none" w:sz="0" w:space="0" w:color="auto"/>
                <w:left w:val="none" w:sz="0" w:space="0" w:color="auto"/>
                <w:bottom w:val="none" w:sz="0" w:space="0" w:color="auto"/>
                <w:right w:val="none" w:sz="0" w:space="0" w:color="auto"/>
              </w:divBdr>
            </w:div>
            <w:div w:id="1713267506">
              <w:marLeft w:val="0"/>
              <w:marRight w:val="0"/>
              <w:marTop w:val="0"/>
              <w:marBottom w:val="0"/>
              <w:divBdr>
                <w:top w:val="none" w:sz="0" w:space="0" w:color="auto"/>
                <w:left w:val="none" w:sz="0" w:space="0" w:color="auto"/>
                <w:bottom w:val="none" w:sz="0" w:space="0" w:color="auto"/>
                <w:right w:val="none" w:sz="0" w:space="0" w:color="auto"/>
              </w:divBdr>
            </w:div>
          </w:divsChild>
        </w:div>
        <w:div w:id="955062239">
          <w:marLeft w:val="0"/>
          <w:marRight w:val="0"/>
          <w:marTop w:val="0"/>
          <w:marBottom w:val="0"/>
          <w:divBdr>
            <w:top w:val="none" w:sz="0" w:space="0" w:color="auto"/>
            <w:left w:val="none" w:sz="0" w:space="0" w:color="auto"/>
            <w:bottom w:val="none" w:sz="0" w:space="0" w:color="auto"/>
            <w:right w:val="none" w:sz="0" w:space="0" w:color="auto"/>
          </w:divBdr>
          <w:divsChild>
            <w:div w:id="482429940">
              <w:marLeft w:val="0"/>
              <w:marRight w:val="0"/>
              <w:marTop w:val="0"/>
              <w:marBottom w:val="0"/>
              <w:divBdr>
                <w:top w:val="none" w:sz="0" w:space="0" w:color="auto"/>
                <w:left w:val="none" w:sz="0" w:space="0" w:color="auto"/>
                <w:bottom w:val="none" w:sz="0" w:space="0" w:color="auto"/>
                <w:right w:val="none" w:sz="0" w:space="0" w:color="auto"/>
              </w:divBdr>
            </w:div>
            <w:div w:id="518011900">
              <w:marLeft w:val="0"/>
              <w:marRight w:val="0"/>
              <w:marTop w:val="0"/>
              <w:marBottom w:val="0"/>
              <w:divBdr>
                <w:top w:val="none" w:sz="0" w:space="0" w:color="auto"/>
                <w:left w:val="none" w:sz="0" w:space="0" w:color="auto"/>
                <w:bottom w:val="none" w:sz="0" w:space="0" w:color="auto"/>
                <w:right w:val="none" w:sz="0" w:space="0" w:color="auto"/>
              </w:divBdr>
            </w:div>
            <w:div w:id="550772122">
              <w:marLeft w:val="0"/>
              <w:marRight w:val="0"/>
              <w:marTop w:val="0"/>
              <w:marBottom w:val="0"/>
              <w:divBdr>
                <w:top w:val="none" w:sz="0" w:space="0" w:color="auto"/>
                <w:left w:val="none" w:sz="0" w:space="0" w:color="auto"/>
                <w:bottom w:val="none" w:sz="0" w:space="0" w:color="auto"/>
                <w:right w:val="none" w:sz="0" w:space="0" w:color="auto"/>
              </w:divBdr>
            </w:div>
            <w:div w:id="725300585">
              <w:marLeft w:val="0"/>
              <w:marRight w:val="0"/>
              <w:marTop w:val="0"/>
              <w:marBottom w:val="0"/>
              <w:divBdr>
                <w:top w:val="none" w:sz="0" w:space="0" w:color="auto"/>
                <w:left w:val="none" w:sz="0" w:space="0" w:color="auto"/>
                <w:bottom w:val="none" w:sz="0" w:space="0" w:color="auto"/>
                <w:right w:val="none" w:sz="0" w:space="0" w:color="auto"/>
              </w:divBdr>
            </w:div>
            <w:div w:id="765422934">
              <w:marLeft w:val="0"/>
              <w:marRight w:val="0"/>
              <w:marTop w:val="0"/>
              <w:marBottom w:val="0"/>
              <w:divBdr>
                <w:top w:val="none" w:sz="0" w:space="0" w:color="auto"/>
                <w:left w:val="none" w:sz="0" w:space="0" w:color="auto"/>
                <w:bottom w:val="none" w:sz="0" w:space="0" w:color="auto"/>
                <w:right w:val="none" w:sz="0" w:space="0" w:color="auto"/>
              </w:divBdr>
            </w:div>
            <w:div w:id="839587363">
              <w:marLeft w:val="0"/>
              <w:marRight w:val="0"/>
              <w:marTop w:val="0"/>
              <w:marBottom w:val="0"/>
              <w:divBdr>
                <w:top w:val="none" w:sz="0" w:space="0" w:color="auto"/>
                <w:left w:val="none" w:sz="0" w:space="0" w:color="auto"/>
                <w:bottom w:val="none" w:sz="0" w:space="0" w:color="auto"/>
                <w:right w:val="none" w:sz="0" w:space="0" w:color="auto"/>
              </w:divBdr>
            </w:div>
            <w:div w:id="863519667">
              <w:marLeft w:val="0"/>
              <w:marRight w:val="0"/>
              <w:marTop w:val="0"/>
              <w:marBottom w:val="0"/>
              <w:divBdr>
                <w:top w:val="none" w:sz="0" w:space="0" w:color="auto"/>
                <w:left w:val="none" w:sz="0" w:space="0" w:color="auto"/>
                <w:bottom w:val="none" w:sz="0" w:space="0" w:color="auto"/>
                <w:right w:val="none" w:sz="0" w:space="0" w:color="auto"/>
              </w:divBdr>
            </w:div>
            <w:div w:id="936907160">
              <w:marLeft w:val="0"/>
              <w:marRight w:val="0"/>
              <w:marTop w:val="0"/>
              <w:marBottom w:val="0"/>
              <w:divBdr>
                <w:top w:val="none" w:sz="0" w:space="0" w:color="auto"/>
                <w:left w:val="none" w:sz="0" w:space="0" w:color="auto"/>
                <w:bottom w:val="none" w:sz="0" w:space="0" w:color="auto"/>
                <w:right w:val="none" w:sz="0" w:space="0" w:color="auto"/>
              </w:divBdr>
            </w:div>
            <w:div w:id="1086996500">
              <w:marLeft w:val="0"/>
              <w:marRight w:val="0"/>
              <w:marTop w:val="0"/>
              <w:marBottom w:val="0"/>
              <w:divBdr>
                <w:top w:val="none" w:sz="0" w:space="0" w:color="auto"/>
                <w:left w:val="none" w:sz="0" w:space="0" w:color="auto"/>
                <w:bottom w:val="none" w:sz="0" w:space="0" w:color="auto"/>
                <w:right w:val="none" w:sz="0" w:space="0" w:color="auto"/>
              </w:divBdr>
            </w:div>
            <w:div w:id="1127315536">
              <w:marLeft w:val="0"/>
              <w:marRight w:val="0"/>
              <w:marTop w:val="0"/>
              <w:marBottom w:val="0"/>
              <w:divBdr>
                <w:top w:val="none" w:sz="0" w:space="0" w:color="auto"/>
                <w:left w:val="none" w:sz="0" w:space="0" w:color="auto"/>
                <w:bottom w:val="none" w:sz="0" w:space="0" w:color="auto"/>
                <w:right w:val="none" w:sz="0" w:space="0" w:color="auto"/>
              </w:divBdr>
            </w:div>
            <w:div w:id="1197159249">
              <w:marLeft w:val="0"/>
              <w:marRight w:val="0"/>
              <w:marTop w:val="0"/>
              <w:marBottom w:val="0"/>
              <w:divBdr>
                <w:top w:val="none" w:sz="0" w:space="0" w:color="auto"/>
                <w:left w:val="none" w:sz="0" w:space="0" w:color="auto"/>
                <w:bottom w:val="none" w:sz="0" w:space="0" w:color="auto"/>
                <w:right w:val="none" w:sz="0" w:space="0" w:color="auto"/>
              </w:divBdr>
            </w:div>
            <w:div w:id="1349285537">
              <w:marLeft w:val="0"/>
              <w:marRight w:val="0"/>
              <w:marTop w:val="0"/>
              <w:marBottom w:val="0"/>
              <w:divBdr>
                <w:top w:val="none" w:sz="0" w:space="0" w:color="auto"/>
                <w:left w:val="none" w:sz="0" w:space="0" w:color="auto"/>
                <w:bottom w:val="none" w:sz="0" w:space="0" w:color="auto"/>
                <w:right w:val="none" w:sz="0" w:space="0" w:color="auto"/>
              </w:divBdr>
            </w:div>
            <w:div w:id="1385523330">
              <w:marLeft w:val="0"/>
              <w:marRight w:val="0"/>
              <w:marTop w:val="0"/>
              <w:marBottom w:val="0"/>
              <w:divBdr>
                <w:top w:val="none" w:sz="0" w:space="0" w:color="auto"/>
                <w:left w:val="none" w:sz="0" w:space="0" w:color="auto"/>
                <w:bottom w:val="none" w:sz="0" w:space="0" w:color="auto"/>
                <w:right w:val="none" w:sz="0" w:space="0" w:color="auto"/>
              </w:divBdr>
            </w:div>
            <w:div w:id="1420517112">
              <w:marLeft w:val="0"/>
              <w:marRight w:val="0"/>
              <w:marTop w:val="0"/>
              <w:marBottom w:val="0"/>
              <w:divBdr>
                <w:top w:val="none" w:sz="0" w:space="0" w:color="auto"/>
                <w:left w:val="none" w:sz="0" w:space="0" w:color="auto"/>
                <w:bottom w:val="none" w:sz="0" w:space="0" w:color="auto"/>
                <w:right w:val="none" w:sz="0" w:space="0" w:color="auto"/>
              </w:divBdr>
            </w:div>
            <w:div w:id="1551191149">
              <w:marLeft w:val="0"/>
              <w:marRight w:val="0"/>
              <w:marTop w:val="0"/>
              <w:marBottom w:val="0"/>
              <w:divBdr>
                <w:top w:val="none" w:sz="0" w:space="0" w:color="auto"/>
                <w:left w:val="none" w:sz="0" w:space="0" w:color="auto"/>
                <w:bottom w:val="none" w:sz="0" w:space="0" w:color="auto"/>
                <w:right w:val="none" w:sz="0" w:space="0" w:color="auto"/>
              </w:divBdr>
            </w:div>
            <w:div w:id="1607805256">
              <w:marLeft w:val="0"/>
              <w:marRight w:val="0"/>
              <w:marTop w:val="0"/>
              <w:marBottom w:val="0"/>
              <w:divBdr>
                <w:top w:val="none" w:sz="0" w:space="0" w:color="auto"/>
                <w:left w:val="none" w:sz="0" w:space="0" w:color="auto"/>
                <w:bottom w:val="none" w:sz="0" w:space="0" w:color="auto"/>
                <w:right w:val="none" w:sz="0" w:space="0" w:color="auto"/>
              </w:divBdr>
            </w:div>
            <w:div w:id="1698773660">
              <w:marLeft w:val="0"/>
              <w:marRight w:val="0"/>
              <w:marTop w:val="0"/>
              <w:marBottom w:val="0"/>
              <w:divBdr>
                <w:top w:val="none" w:sz="0" w:space="0" w:color="auto"/>
                <w:left w:val="none" w:sz="0" w:space="0" w:color="auto"/>
                <w:bottom w:val="none" w:sz="0" w:space="0" w:color="auto"/>
                <w:right w:val="none" w:sz="0" w:space="0" w:color="auto"/>
              </w:divBdr>
            </w:div>
            <w:div w:id="2043481885">
              <w:marLeft w:val="0"/>
              <w:marRight w:val="0"/>
              <w:marTop w:val="0"/>
              <w:marBottom w:val="0"/>
              <w:divBdr>
                <w:top w:val="none" w:sz="0" w:space="0" w:color="auto"/>
                <w:left w:val="none" w:sz="0" w:space="0" w:color="auto"/>
                <w:bottom w:val="none" w:sz="0" w:space="0" w:color="auto"/>
                <w:right w:val="none" w:sz="0" w:space="0" w:color="auto"/>
              </w:divBdr>
            </w:div>
            <w:div w:id="21259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99322">
      <w:bodyDiv w:val="1"/>
      <w:marLeft w:val="0"/>
      <w:marRight w:val="0"/>
      <w:marTop w:val="0"/>
      <w:marBottom w:val="0"/>
      <w:divBdr>
        <w:top w:val="none" w:sz="0" w:space="0" w:color="auto"/>
        <w:left w:val="none" w:sz="0" w:space="0" w:color="auto"/>
        <w:bottom w:val="none" w:sz="0" w:space="0" w:color="auto"/>
        <w:right w:val="none" w:sz="0" w:space="0" w:color="auto"/>
      </w:divBdr>
      <w:divsChild>
        <w:div w:id="816603380">
          <w:marLeft w:val="0"/>
          <w:marRight w:val="0"/>
          <w:marTop w:val="0"/>
          <w:marBottom w:val="0"/>
          <w:divBdr>
            <w:top w:val="none" w:sz="0" w:space="0" w:color="auto"/>
            <w:left w:val="none" w:sz="0" w:space="0" w:color="auto"/>
            <w:bottom w:val="none" w:sz="0" w:space="0" w:color="auto"/>
            <w:right w:val="none" w:sz="0" w:space="0" w:color="auto"/>
          </w:divBdr>
          <w:divsChild>
            <w:div w:id="122583021">
              <w:marLeft w:val="0"/>
              <w:marRight w:val="0"/>
              <w:marTop w:val="0"/>
              <w:marBottom w:val="0"/>
              <w:divBdr>
                <w:top w:val="none" w:sz="0" w:space="0" w:color="auto"/>
                <w:left w:val="none" w:sz="0" w:space="0" w:color="auto"/>
                <w:bottom w:val="none" w:sz="0" w:space="0" w:color="auto"/>
                <w:right w:val="none" w:sz="0" w:space="0" w:color="auto"/>
              </w:divBdr>
            </w:div>
            <w:div w:id="231045431">
              <w:marLeft w:val="0"/>
              <w:marRight w:val="0"/>
              <w:marTop w:val="0"/>
              <w:marBottom w:val="0"/>
              <w:divBdr>
                <w:top w:val="none" w:sz="0" w:space="0" w:color="auto"/>
                <w:left w:val="none" w:sz="0" w:space="0" w:color="auto"/>
                <w:bottom w:val="none" w:sz="0" w:space="0" w:color="auto"/>
                <w:right w:val="none" w:sz="0" w:space="0" w:color="auto"/>
              </w:divBdr>
            </w:div>
            <w:div w:id="558783585">
              <w:marLeft w:val="0"/>
              <w:marRight w:val="0"/>
              <w:marTop w:val="0"/>
              <w:marBottom w:val="0"/>
              <w:divBdr>
                <w:top w:val="none" w:sz="0" w:space="0" w:color="auto"/>
                <w:left w:val="none" w:sz="0" w:space="0" w:color="auto"/>
                <w:bottom w:val="none" w:sz="0" w:space="0" w:color="auto"/>
                <w:right w:val="none" w:sz="0" w:space="0" w:color="auto"/>
              </w:divBdr>
            </w:div>
            <w:div w:id="644551286">
              <w:marLeft w:val="0"/>
              <w:marRight w:val="0"/>
              <w:marTop w:val="0"/>
              <w:marBottom w:val="0"/>
              <w:divBdr>
                <w:top w:val="none" w:sz="0" w:space="0" w:color="auto"/>
                <w:left w:val="none" w:sz="0" w:space="0" w:color="auto"/>
                <w:bottom w:val="none" w:sz="0" w:space="0" w:color="auto"/>
                <w:right w:val="none" w:sz="0" w:space="0" w:color="auto"/>
              </w:divBdr>
            </w:div>
            <w:div w:id="699282888">
              <w:marLeft w:val="0"/>
              <w:marRight w:val="0"/>
              <w:marTop w:val="0"/>
              <w:marBottom w:val="0"/>
              <w:divBdr>
                <w:top w:val="none" w:sz="0" w:space="0" w:color="auto"/>
                <w:left w:val="none" w:sz="0" w:space="0" w:color="auto"/>
                <w:bottom w:val="none" w:sz="0" w:space="0" w:color="auto"/>
                <w:right w:val="none" w:sz="0" w:space="0" w:color="auto"/>
              </w:divBdr>
            </w:div>
            <w:div w:id="711536266">
              <w:marLeft w:val="0"/>
              <w:marRight w:val="0"/>
              <w:marTop w:val="0"/>
              <w:marBottom w:val="0"/>
              <w:divBdr>
                <w:top w:val="none" w:sz="0" w:space="0" w:color="auto"/>
                <w:left w:val="none" w:sz="0" w:space="0" w:color="auto"/>
                <w:bottom w:val="none" w:sz="0" w:space="0" w:color="auto"/>
                <w:right w:val="none" w:sz="0" w:space="0" w:color="auto"/>
              </w:divBdr>
            </w:div>
            <w:div w:id="796996656">
              <w:marLeft w:val="0"/>
              <w:marRight w:val="0"/>
              <w:marTop w:val="0"/>
              <w:marBottom w:val="0"/>
              <w:divBdr>
                <w:top w:val="none" w:sz="0" w:space="0" w:color="auto"/>
                <w:left w:val="none" w:sz="0" w:space="0" w:color="auto"/>
                <w:bottom w:val="none" w:sz="0" w:space="0" w:color="auto"/>
                <w:right w:val="none" w:sz="0" w:space="0" w:color="auto"/>
              </w:divBdr>
            </w:div>
            <w:div w:id="807476725">
              <w:marLeft w:val="0"/>
              <w:marRight w:val="0"/>
              <w:marTop w:val="0"/>
              <w:marBottom w:val="0"/>
              <w:divBdr>
                <w:top w:val="none" w:sz="0" w:space="0" w:color="auto"/>
                <w:left w:val="none" w:sz="0" w:space="0" w:color="auto"/>
                <w:bottom w:val="none" w:sz="0" w:space="0" w:color="auto"/>
                <w:right w:val="none" w:sz="0" w:space="0" w:color="auto"/>
              </w:divBdr>
            </w:div>
            <w:div w:id="821699834">
              <w:marLeft w:val="0"/>
              <w:marRight w:val="0"/>
              <w:marTop w:val="0"/>
              <w:marBottom w:val="0"/>
              <w:divBdr>
                <w:top w:val="none" w:sz="0" w:space="0" w:color="auto"/>
                <w:left w:val="none" w:sz="0" w:space="0" w:color="auto"/>
                <w:bottom w:val="none" w:sz="0" w:space="0" w:color="auto"/>
                <w:right w:val="none" w:sz="0" w:space="0" w:color="auto"/>
              </w:divBdr>
            </w:div>
            <w:div w:id="1012413460">
              <w:marLeft w:val="0"/>
              <w:marRight w:val="0"/>
              <w:marTop w:val="0"/>
              <w:marBottom w:val="0"/>
              <w:divBdr>
                <w:top w:val="none" w:sz="0" w:space="0" w:color="auto"/>
                <w:left w:val="none" w:sz="0" w:space="0" w:color="auto"/>
                <w:bottom w:val="none" w:sz="0" w:space="0" w:color="auto"/>
                <w:right w:val="none" w:sz="0" w:space="0" w:color="auto"/>
              </w:divBdr>
            </w:div>
            <w:div w:id="1147087586">
              <w:marLeft w:val="0"/>
              <w:marRight w:val="0"/>
              <w:marTop w:val="0"/>
              <w:marBottom w:val="0"/>
              <w:divBdr>
                <w:top w:val="none" w:sz="0" w:space="0" w:color="auto"/>
                <w:left w:val="none" w:sz="0" w:space="0" w:color="auto"/>
                <w:bottom w:val="none" w:sz="0" w:space="0" w:color="auto"/>
                <w:right w:val="none" w:sz="0" w:space="0" w:color="auto"/>
              </w:divBdr>
            </w:div>
            <w:div w:id="1314288669">
              <w:marLeft w:val="0"/>
              <w:marRight w:val="0"/>
              <w:marTop w:val="0"/>
              <w:marBottom w:val="0"/>
              <w:divBdr>
                <w:top w:val="none" w:sz="0" w:space="0" w:color="auto"/>
                <w:left w:val="none" w:sz="0" w:space="0" w:color="auto"/>
                <w:bottom w:val="none" w:sz="0" w:space="0" w:color="auto"/>
                <w:right w:val="none" w:sz="0" w:space="0" w:color="auto"/>
              </w:divBdr>
            </w:div>
            <w:div w:id="1408311029">
              <w:marLeft w:val="0"/>
              <w:marRight w:val="0"/>
              <w:marTop w:val="0"/>
              <w:marBottom w:val="0"/>
              <w:divBdr>
                <w:top w:val="none" w:sz="0" w:space="0" w:color="auto"/>
                <w:left w:val="none" w:sz="0" w:space="0" w:color="auto"/>
                <w:bottom w:val="none" w:sz="0" w:space="0" w:color="auto"/>
                <w:right w:val="none" w:sz="0" w:space="0" w:color="auto"/>
              </w:divBdr>
            </w:div>
            <w:div w:id="1663921794">
              <w:marLeft w:val="0"/>
              <w:marRight w:val="0"/>
              <w:marTop w:val="0"/>
              <w:marBottom w:val="0"/>
              <w:divBdr>
                <w:top w:val="none" w:sz="0" w:space="0" w:color="auto"/>
                <w:left w:val="none" w:sz="0" w:space="0" w:color="auto"/>
                <w:bottom w:val="none" w:sz="0" w:space="0" w:color="auto"/>
                <w:right w:val="none" w:sz="0" w:space="0" w:color="auto"/>
              </w:divBdr>
            </w:div>
            <w:div w:id="1724793846">
              <w:marLeft w:val="0"/>
              <w:marRight w:val="0"/>
              <w:marTop w:val="0"/>
              <w:marBottom w:val="0"/>
              <w:divBdr>
                <w:top w:val="none" w:sz="0" w:space="0" w:color="auto"/>
                <w:left w:val="none" w:sz="0" w:space="0" w:color="auto"/>
                <w:bottom w:val="none" w:sz="0" w:space="0" w:color="auto"/>
                <w:right w:val="none" w:sz="0" w:space="0" w:color="auto"/>
              </w:divBdr>
            </w:div>
            <w:div w:id="1757049784">
              <w:marLeft w:val="0"/>
              <w:marRight w:val="0"/>
              <w:marTop w:val="0"/>
              <w:marBottom w:val="0"/>
              <w:divBdr>
                <w:top w:val="none" w:sz="0" w:space="0" w:color="auto"/>
                <w:left w:val="none" w:sz="0" w:space="0" w:color="auto"/>
                <w:bottom w:val="none" w:sz="0" w:space="0" w:color="auto"/>
                <w:right w:val="none" w:sz="0" w:space="0" w:color="auto"/>
              </w:divBdr>
            </w:div>
            <w:div w:id="1782727884">
              <w:marLeft w:val="0"/>
              <w:marRight w:val="0"/>
              <w:marTop w:val="0"/>
              <w:marBottom w:val="0"/>
              <w:divBdr>
                <w:top w:val="none" w:sz="0" w:space="0" w:color="auto"/>
                <w:left w:val="none" w:sz="0" w:space="0" w:color="auto"/>
                <w:bottom w:val="none" w:sz="0" w:space="0" w:color="auto"/>
                <w:right w:val="none" w:sz="0" w:space="0" w:color="auto"/>
              </w:divBdr>
            </w:div>
            <w:div w:id="1987471582">
              <w:marLeft w:val="0"/>
              <w:marRight w:val="0"/>
              <w:marTop w:val="0"/>
              <w:marBottom w:val="0"/>
              <w:divBdr>
                <w:top w:val="none" w:sz="0" w:space="0" w:color="auto"/>
                <w:left w:val="none" w:sz="0" w:space="0" w:color="auto"/>
                <w:bottom w:val="none" w:sz="0" w:space="0" w:color="auto"/>
                <w:right w:val="none" w:sz="0" w:space="0" w:color="auto"/>
              </w:divBdr>
            </w:div>
            <w:div w:id="2005889960">
              <w:marLeft w:val="0"/>
              <w:marRight w:val="0"/>
              <w:marTop w:val="0"/>
              <w:marBottom w:val="0"/>
              <w:divBdr>
                <w:top w:val="none" w:sz="0" w:space="0" w:color="auto"/>
                <w:left w:val="none" w:sz="0" w:space="0" w:color="auto"/>
                <w:bottom w:val="none" w:sz="0" w:space="0" w:color="auto"/>
                <w:right w:val="none" w:sz="0" w:space="0" w:color="auto"/>
              </w:divBdr>
            </w:div>
          </w:divsChild>
        </w:div>
        <w:div w:id="1818640944">
          <w:marLeft w:val="0"/>
          <w:marRight w:val="0"/>
          <w:marTop w:val="0"/>
          <w:marBottom w:val="0"/>
          <w:divBdr>
            <w:top w:val="none" w:sz="0" w:space="0" w:color="auto"/>
            <w:left w:val="none" w:sz="0" w:space="0" w:color="auto"/>
            <w:bottom w:val="none" w:sz="0" w:space="0" w:color="auto"/>
            <w:right w:val="none" w:sz="0" w:space="0" w:color="auto"/>
          </w:divBdr>
          <w:divsChild>
            <w:div w:id="231090624">
              <w:marLeft w:val="0"/>
              <w:marRight w:val="0"/>
              <w:marTop w:val="0"/>
              <w:marBottom w:val="0"/>
              <w:divBdr>
                <w:top w:val="none" w:sz="0" w:space="0" w:color="auto"/>
                <w:left w:val="none" w:sz="0" w:space="0" w:color="auto"/>
                <w:bottom w:val="none" w:sz="0" w:space="0" w:color="auto"/>
                <w:right w:val="none" w:sz="0" w:space="0" w:color="auto"/>
              </w:divBdr>
            </w:div>
            <w:div w:id="247160305">
              <w:marLeft w:val="0"/>
              <w:marRight w:val="0"/>
              <w:marTop w:val="0"/>
              <w:marBottom w:val="0"/>
              <w:divBdr>
                <w:top w:val="none" w:sz="0" w:space="0" w:color="auto"/>
                <w:left w:val="none" w:sz="0" w:space="0" w:color="auto"/>
                <w:bottom w:val="none" w:sz="0" w:space="0" w:color="auto"/>
                <w:right w:val="none" w:sz="0" w:space="0" w:color="auto"/>
              </w:divBdr>
            </w:div>
            <w:div w:id="342050875">
              <w:marLeft w:val="0"/>
              <w:marRight w:val="0"/>
              <w:marTop w:val="0"/>
              <w:marBottom w:val="0"/>
              <w:divBdr>
                <w:top w:val="none" w:sz="0" w:space="0" w:color="auto"/>
                <w:left w:val="none" w:sz="0" w:space="0" w:color="auto"/>
                <w:bottom w:val="none" w:sz="0" w:space="0" w:color="auto"/>
                <w:right w:val="none" w:sz="0" w:space="0" w:color="auto"/>
              </w:divBdr>
            </w:div>
            <w:div w:id="11917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052">
      <w:bodyDiv w:val="1"/>
      <w:marLeft w:val="0"/>
      <w:marRight w:val="0"/>
      <w:marTop w:val="0"/>
      <w:marBottom w:val="0"/>
      <w:divBdr>
        <w:top w:val="none" w:sz="0" w:space="0" w:color="auto"/>
        <w:left w:val="none" w:sz="0" w:space="0" w:color="auto"/>
        <w:bottom w:val="none" w:sz="0" w:space="0" w:color="auto"/>
        <w:right w:val="none" w:sz="0" w:space="0" w:color="auto"/>
      </w:divBdr>
    </w:div>
    <w:div w:id="1247151576">
      <w:bodyDiv w:val="1"/>
      <w:marLeft w:val="0"/>
      <w:marRight w:val="0"/>
      <w:marTop w:val="0"/>
      <w:marBottom w:val="0"/>
      <w:divBdr>
        <w:top w:val="none" w:sz="0" w:space="0" w:color="auto"/>
        <w:left w:val="none" w:sz="0" w:space="0" w:color="auto"/>
        <w:bottom w:val="none" w:sz="0" w:space="0" w:color="auto"/>
        <w:right w:val="none" w:sz="0" w:space="0" w:color="auto"/>
      </w:divBdr>
      <w:divsChild>
        <w:div w:id="294482561">
          <w:marLeft w:val="0"/>
          <w:marRight w:val="0"/>
          <w:marTop w:val="0"/>
          <w:marBottom w:val="0"/>
          <w:divBdr>
            <w:top w:val="none" w:sz="0" w:space="0" w:color="auto"/>
            <w:left w:val="none" w:sz="0" w:space="0" w:color="auto"/>
            <w:bottom w:val="none" w:sz="0" w:space="0" w:color="auto"/>
            <w:right w:val="none" w:sz="0" w:space="0" w:color="auto"/>
          </w:divBdr>
        </w:div>
        <w:div w:id="1867868456">
          <w:marLeft w:val="0"/>
          <w:marRight w:val="0"/>
          <w:marTop w:val="0"/>
          <w:marBottom w:val="0"/>
          <w:divBdr>
            <w:top w:val="none" w:sz="0" w:space="0" w:color="auto"/>
            <w:left w:val="none" w:sz="0" w:space="0" w:color="auto"/>
            <w:bottom w:val="none" w:sz="0" w:space="0" w:color="auto"/>
            <w:right w:val="none" w:sz="0" w:space="0" w:color="auto"/>
          </w:divBdr>
        </w:div>
      </w:divsChild>
    </w:div>
    <w:div w:id="1294825320">
      <w:bodyDiv w:val="1"/>
      <w:marLeft w:val="0"/>
      <w:marRight w:val="0"/>
      <w:marTop w:val="0"/>
      <w:marBottom w:val="0"/>
      <w:divBdr>
        <w:top w:val="none" w:sz="0" w:space="0" w:color="auto"/>
        <w:left w:val="none" w:sz="0" w:space="0" w:color="auto"/>
        <w:bottom w:val="none" w:sz="0" w:space="0" w:color="auto"/>
        <w:right w:val="none" w:sz="0" w:space="0" w:color="auto"/>
      </w:divBdr>
    </w:div>
    <w:div w:id="1296446181">
      <w:bodyDiv w:val="1"/>
      <w:marLeft w:val="0"/>
      <w:marRight w:val="0"/>
      <w:marTop w:val="0"/>
      <w:marBottom w:val="0"/>
      <w:divBdr>
        <w:top w:val="none" w:sz="0" w:space="0" w:color="auto"/>
        <w:left w:val="none" w:sz="0" w:space="0" w:color="auto"/>
        <w:bottom w:val="none" w:sz="0" w:space="0" w:color="auto"/>
        <w:right w:val="none" w:sz="0" w:space="0" w:color="auto"/>
      </w:divBdr>
      <w:divsChild>
        <w:div w:id="426001623">
          <w:marLeft w:val="446"/>
          <w:marRight w:val="0"/>
          <w:marTop w:val="0"/>
          <w:marBottom w:val="80"/>
          <w:divBdr>
            <w:top w:val="none" w:sz="0" w:space="0" w:color="auto"/>
            <w:left w:val="none" w:sz="0" w:space="0" w:color="auto"/>
            <w:bottom w:val="none" w:sz="0" w:space="0" w:color="auto"/>
            <w:right w:val="none" w:sz="0" w:space="0" w:color="auto"/>
          </w:divBdr>
        </w:div>
        <w:div w:id="587496641">
          <w:marLeft w:val="734"/>
          <w:marRight w:val="0"/>
          <w:marTop w:val="0"/>
          <w:marBottom w:val="80"/>
          <w:divBdr>
            <w:top w:val="none" w:sz="0" w:space="0" w:color="auto"/>
            <w:left w:val="none" w:sz="0" w:space="0" w:color="auto"/>
            <w:bottom w:val="none" w:sz="0" w:space="0" w:color="auto"/>
            <w:right w:val="none" w:sz="0" w:space="0" w:color="auto"/>
          </w:divBdr>
        </w:div>
        <w:div w:id="1140423230">
          <w:marLeft w:val="734"/>
          <w:marRight w:val="0"/>
          <w:marTop w:val="0"/>
          <w:marBottom w:val="80"/>
          <w:divBdr>
            <w:top w:val="none" w:sz="0" w:space="0" w:color="auto"/>
            <w:left w:val="none" w:sz="0" w:space="0" w:color="auto"/>
            <w:bottom w:val="none" w:sz="0" w:space="0" w:color="auto"/>
            <w:right w:val="none" w:sz="0" w:space="0" w:color="auto"/>
          </w:divBdr>
        </w:div>
        <w:div w:id="1198196410">
          <w:marLeft w:val="734"/>
          <w:marRight w:val="0"/>
          <w:marTop w:val="0"/>
          <w:marBottom w:val="80"/>
          <w:divBdr>
            <w:top w:val="none" w:sz="0" w:space="0" w:color="auto"/>
            <w:left w:val="none" w:sz="0" w:space="0" w:color="auto"/>
            <w:bottom w:val="none" w:sz="0" w:space="0" w:color="auto"/>
            <w:right w:val="none" w:sz="0" w:space="0" w:color="auto"/>
          </w:divBdr>
        </w:div>
        <w:div w:id="1292437593">
          <w:marLeft w:val="734"/>
          <w:marRight w:val="0"/>
          <w:marTop w:val="0"/>
          <w:marBottom w:val="80"/>
          <w:divBdr>
            <w:top w:val="none" w:sz="0" w:space="0" w:color="auto"/>
            <w:left w:val="none" w:sz="0" w:space="0" w:color="auto"/>
            <w:bottom w:val="none" w:sz="0" w:space="0" w:color="auto"/>
            <w:right w:val="none" w:sz="0" w:space="0" w:color="auto"/>
          </w:divBdr>
        </w:div>
      </w:divsChild>
    </w:div>
    <w:div w:id="1431731026">
      <w:bodyDiv w:val="1"/>
      <w:marLeft w:val="0"/>
      <w:marRight w:val="0"/>
      <w:marTop w:val="0"/>
      <w:marBottom w:val="0"/>
      <w:divBdr>
        <w:top w:val="none" w:sz="0" w:space="0" w:color="auto"/>
        <w:left w:val="none" w:sz="0" w:space="0" w:color="auto"/>
        <w:bottom w:val="none" w:sz="0" w:space="0" w:color="auto"/>
        <w:right w:val="none" w:sz="0" w:space="0" w:color="auto"/>
      </w:divBdr>
    </w:div>
    <w:div w:id="1445076565">
      <w:bodyDiv w:val="1"/>
      <w:marLeft w:val="0"/>
      <w:marRight w:val="0"/>
      <w:marTop w:val="0"/>
      <w:marBottom w:val="0"/>
      <w:divBdr>
        <w:top w:val="none" w:sz="0" w:space="0" w:color="auto"/>
        <w:left w:val="none" w:sz="0" w:space="0" w:color="auto"/>
        <w:bottom w:val="none" w:sz="0" w:space="0" w:color="auto"/>
        <w:right w:val="none" w:sz="0" w:space="0" w:color="auto"/>
      </w:divBdr>
    </w:div>
    <w:div w:id="1483964385">
      <w:bodyDiv w:val="1"/>
      <w:marLeft w:val="0"/>
      <w:marRight w:val="0"/>
      <w:marTop w:val="0"/>
      <w:marBottom w:val="0"/>
      <w:divBdr>
        <w:top w:val="none" w:sz="0" w:space="0" w:color="auto"/>
        <w:left w:val="none" w:sz="0" w:space="0" w:color="auto"/>
        <w:bottom w:val="none" w:sz="0" w:space="0" w:color="auto"/>
        <w:right w:val="none" w:sz="0" w:space="0" w:color="auto"/>
      </w:divBdr>
    </w:div>
    <w:div w:id="1495146492">
      <w:bodyDiv w:val="1"/>
      <w:marLeft w:val="0"/>
      <w:marRight w:val="0"/>
      <w:marTop w:val="0"/>
      <w:marBottom w:val="0"/>
      <w:divBdr>
        <w:top w:val="none" w:sz="0" w:space="0" w:color="auto"/>
        <w:left w:val="none" w:sz="0" w:space="0" w:color="auto"/>
        <w:bottom w:val="none" w:sz="0" w:space="0" w:color="auto"/>
        <w:right w:val="none" w:sz="0" w:space="0" w:color="auto"/>
      </w:divBdr>
    </w:div>
    <w:div w:id="1498838265">
      <w:bodyDiv w:val="1"/>
      <w:marLeft w:val="0"/>
      <w:marRight w:val="0"/>
      <w:marTop w:val="0"/>
      <w:marBottom w:val="0"/>
      <w:divBdr>
        <w:top w:val="none" w:sz="0" w:space="0" w:color="auto"/>
        <w:left w:val="none" w:sz="0" w:space="0" w:color="auto"/>
        <w:bottom w:val="none" w:sz="0" w:space="0" w:color="auto"/>
        <w:right w:val="none" w:sz="0" w:space="0" w:color="auto"/>
      </w:divBdr>
    </w:div>
    <w:div w:id="1844006283">
      <w:bodyDiv w:val="1"/>
      <w:marLeft w:val="0"/>
      <w:marRight w:val="0"/>
      <w:marTop w:val="0"/>
      <w:marBottom w:val="0"/>
      <w:divBdr>
        <w:top w:val="none" w:sz="0" w:space="0" w:color="auto"/>
        <w:left w:val="none" w:sz="0" w:space="0" w:color="auto"/>
        <w:bottom w:val="none" w:sz="0" w:space="0" w:color="auto"/>
        <w:right w:val="none" w:sz="0" w:space="0" w:color="auto"/>
      </w:divBdr>
    </w:div>
    <w:div w:id="1873225144">
      <w:bodyDiv w:val="1"/>
      <w:marLeft w:val="0"/>
      <w:marRight w:val="0"/>
      <w:marTop w:val="0"/>
      <w:marBottom w:val="0"/>
      <w:divBdr>
        <w:top w:val="none" w:sz="0" w:space="0" w:color="auto"/>
        <w:left w:val="none" w:sz="0" w:space="0" w:color="auto"/>
        <w:bottom w:val="none" w:sz="0" w:space="0" w:color="auto"/>
        <w:right w:val="none" w:sz="0" w:space="0" w:color="auto"/>
      </w:divBdr>
    </w:div>
    <w:div w:id="1901818051">
      <w:bodyDiv w:val="1"/>
      <w:marLeft w:val="0"/>
      <w:marRight w:val="0"/>
      <w:marTop w:val="0"/>
      <w:marBottom w:val="0"/>
      <w:divBdr>
        <w:top w:val="none" w:sz="0" w:space="0" w:color="auto"/>
        <w:left w:val="none" w:sz="0" w:space="0" w:color="auto"/>
        <w:bottom w:val="none" w:sz="0" w:space="0" w:color="auto"/>
        <w:right w:val="none" w:sz="0" w:space="0" w:color="auto"/>
      </w:divBdr>
      <w:divsChild>
        <w:div w:id="391657620">
          <w:marLeft w:val="0"/>
          <w:marRight w:val="0"/>
          <w:marTop w:val="0"/>
          <w:marBottom w:val="0"/>
          <w:divBdr>
            <w:top w:val="none" w:sz="0" w:space="0" w:color="auto"/>
            <w:left w:val="none" w:sz="0" w:space="0" w:color="auto"/>
            <w:bottom w:val="none" w:sz="0" w:space="0" w:color="auto"/>
            <w:right w:val="none" w:sz="0" w:space="0" w:color="auto"/>
          </w:divBdr>
        </w:div>
        <w:div w:id="402147506">
          <w:marLeft w:val="0"/>
          <w:marRight w:val="0"/>
          <w:marTop w:val="0"/>
          <w:marBottom w:val="0"/>
          <w:divBdr>
            <w:top w:val="none" w:sz="0" w:space="0" w:color="auto"/>
            <w:left w:val="none" w:sz="0" w:space="0" w:color="auto"/>
            <w:bottom w:val="none" w:sz="0" w:space="0" w:color="auto"/>
            <w:right w:val="none" w:sz="0" w:space="0" w:color="auto"/>
          </w:divBdr>
        </w:div>
        <w:div w:id="1191380209">
          <w:marLeft w:val="0"/>
          <w:marRight w:val="0"/>
          <w:marTop w:val="0"/>
          <w:marBottom w:val="0"/>
          <w:divBdr>
            <w:top w:val="none" w:sz="0" w:space="0" w:color="auto"/>
            <w:left w:val="none" w:sz="0" w:space="0" w:color="auto"/>
            <w:bottom w:val="none" w:sz="0" w:space="0" w:color="auto"/>
            <w:right w:val="none" w:sz="0" w:space="0" w:color="auto"/>
          </w:divBdr>
        </w:div>
      </w:divsChild>
    </w:div>
    <w:div w:id="1924873674">
      <w:bodyDiv w:val="1"/>
      <w:marLeft w:val="0"/>
      <w:marRight w:val="0"/>
      <w:marTop w:val="0"/>
      <w:marBottom w:val="0"/>
      <w:divBdr>
        <w:top w:val="none" w:sz="0" w:space="0" w:color="auto"/>
        <w:left w:val="none" w:sz="0" w:space="0" w:color="auto"/>
        <w:bottom w:val="none" w:sz="0" w:space="0" w:color="auto"/>
        <w:right w:val="none" w:sz="0" w:space="0" w:color="auto"/>
      </w:divBdr>
    </w:div>
    <w:div w:id="1942912228">
      <w:bodyDiv w:val="1"/>
      <w:marLeft w:val="0"/>
      <w:marRight w:val="0"/>
      <w:marTop w:val="0"/>
      <w:marBottom w:val="0"/>
      <w:divBdr>
        <w:top w:val="none" w:sz="0" w:space="0" w:color="auto"/>
        <w:left w:val="none" w:sz="0" w:space="0" w:color="auto"/>
        <w:bottom w:val="none" w:sz="0" w:space="0" w:color="auto"/>
        <w:right w:val="none" w:sz="0" w:space="0" w:color="auto"/>
      </w:divBdr>
    </w:div>
    <w:div w:id="1978341492">
      <w:bodyDiv w:val="1"/>
      <w:marLeft w:val="0"/>
      <w:marRight w:val="0"/>
      <w:marTop w:val="0"/>
      <w:marBottom w:val="0"/>
      <w:divBdr>
        <w:top w:val="none" w:sz="0" w:space="0" w:color="auto"/>
        <w:left w:val="none" w:sz="0" w:space="0" w:color="auto"/>
        <w:bottom w:val="none" w:sz="0" w:space="0" w:color="auto"/>
        <w:right w:val="none" w:sz="0" w:space="0" w:color="auto"/>
      </w:divBdr>
    </w:div>
    <w:div w:id="2000310433">
      <w:bodyDiv w:val="1"/>
      <w:marLeft w:val="0"/>
      <w:marRight w:val="0"/>
      <w:marTop w:val="0"/>
      <w:marBottom w:val="0"/>
      <w:divBdr>
        <w:top w:val="none" w:sz="0" w:space="0" w:color="auto"/>
        <w:left w:val="none" w:sz="0" w:space="0" w:color="auto"/>
        <w:bottom w:val="none" w:sz="0" w:space="0" w:color="auto"/>
        <w:right w:val="none" w:sz="0" w:space="0" w:color="auto"/>
      </w:divBdr>
    </w:div>
    <w:div w:id="2003391471">
      <w:bodyDiv w:val="1"/>
      <w:marLeft w:val="0"/>
      <w:marRight w:val="0"/>
      <w:marTop w:val="0"/>
      <w:marBottom w:val="0"/>
      <w:divBdr>
        <w:top w:val="none" w:sz="0" w:space="0" w:color="auto"/>
        <w:left w:val="none" w:sz="0" w:space="0" w:color="auto"/>
        <w:bottom w:val="none" w:sz="0" w:space="0" w:color="auto"/>
        <w:right w:val="none" w:sz="0" w:space="0" w:color="auto"/>
      </w:divBdr>
    </w:div>
    <w:div w:id="204034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18.jpg"/><Relationship Id="rId21" Type="http://schemas.openxmlformats.org/officeDocument/2006/relationships/header" Target="header5.xml"/><Relationship Id="rId34" Type="http://schemas.openxmlformats.org/officeDocument/2006/relationships/image" Target="media/image15.jpg"/><Relationship Id="rId42" Type="http://schemas.openxmlformats.org/officeDocument/2006/relationships/hyperlink" Target="https://www.aea.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nsult.industry.gov.au/strategic-examination-rd-discussion-paper" TargetMode="External"/><Relationship Id="rId32" Type="http://schemas.openxmlformats.org/officeDocument/2006/relationships/image" Target="media/image13.jpeg"/><Relationship Id="rId37" Type="http://schemas.openxmlformats.org/officeDocument/2006/relationships/image" Target="media/image16.jpg"/><Relationship Id="rId40" Type="http://schemas.openxmlformats.org/officeDocument/2006/relationships/hyperlink" Target="https://www.aea.gov.au/resources/aea-advisory-boards-annual-report-2023-24"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yperlink" Target="https://www.aea.gov.au/resources/aea-advisory-boards-annual-report-2023-24"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aea.gov.au/" TargetMode="External"/><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7.png"/><Relationship Id="rId46" Type="http://schemas.microsoft.com/office/2020/10/relationships/intelligence" Target="intelligence2.xml"/><Relationship Id="rId20" Type="http://schemas.openxmlformats.org/officeDocument/2006/relationships/header" Target="header4.xml"/><Relationship Id="rId41" Type="http://schemas.openxmlformats.org/officeDocument/2006/relationships/hyperlink" Target="https://www.ae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dustry.gov.au/publications/science-research-and-innovation-sri-budget-tables" TargetMode="External"/><Relationship Id="rId3" Type="http://schemas.openxmlformats.org/officeDocument/2006/relationships/hyperlink" Target="https://www.abs.gov.au/statistics/industry/technology-and-innovation/research-and-experimental-development-government-and-private-non-profit-organisations-australia/latest-release" TargetMode="External"/><Relationship Id="rId7" Type="http://schemas.openxmlformats.org/officeDocument/2006/relationships/hyperlink" Target="https://www.education.gov.au/research-translation-and-commercialisation-agenda" TargetMode="External"/><Relationship Id="rId2" Type="http://schemas.openxmlformats.org/officeDocument/2006/relationships/hyperlink" Target="https://www.abs.gov.au/statistics/industry/technology-and-innovation/research-and-experimental-development-businesses-australia" TargetMode="External"/><Relationship Id="rId1" Type="http://schemas.openxmlformats.org/officeDocument/2006/relationships/hyperlink" Target="https://data.worldbank.org/indicator/SP.POP.TOTL?locations=AU" TargetMode="External"/><Relationship Id="rId6" Type="http://schemas.openxmlformats.org/officeDocument/2006/relationships/hyperlink" Target="https://www.oecd.org/en/data/datasets/business-innovation-statistics-and-indicators.html" TargetMode="External"/><Relationship Id="rId5" Type="http://schemas.openxmlformats.org/officeDocument/2006/relationships/hyperlink" Target="https://atlas.hks.harvard.edu/" TargetMode="External"/><Relationship Id="rId4" Type="http://schemas.openxmlformats.org/officeDocument/2006/relationships/hyperlink" Target="https://consult.industry.gov.au/strategic-examination-rd-discussion-paper" TargetMode="External"/></Relationships>
</file>

<file path=word/theme/theme1.xml><?xml version="1.0" encoding="utf-8"?>
<a:theme xmlns:a="http://schemas.openxmlformats.org/drawingml/2006/main" name="Office Theme">
  <a:themeElements>
    <a:clrScheme name="AEA">
      <a:dk1>
        <a:sysClr val="windowText" lastClr="000000"/>
      </a:dk1>
      <a:lt1>
        <a:sysClr val="window" lastClr="FFFFFF"/>
      </a:lt1>
      <a:dk2>
        <a:srgbClr val="010035"/>
      </a:dk2>
      <a:lt2>
        <a:srgbClr val="53B171"/>
      </a:lt2>
      <a:accent1>
        <a:srgbClr val="008464"/>
      </a:accent1>
      <a:accent2>
        <a:srgbClr val="006954"/>
      </a:accent2>
      <a:accent3>
        <a:srgbClr val="362C85"/>
      </a:accent3>
      <a:accent4>
        <a:srgbClr val="F2F2F2"/>
      </a:accent4>
      <a:accent5>
        <a:srgbClr val="D8D8D8"/>
      </a:accent5>
      <a:accent6>
        <a:srgbClr val="BFBFBF"/>
      </a:accent6>
      <a:hlink>
        <a:srgbClr val="006954"/>
      </a:hlink>
      <a:folHlink>
        <a:srgbClr val="362C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bc3699-71c5-4223-b114-a3a8ca58b323">
      <Terms xmlns="http://schemas.microsoft.com/office/infopath/2007/PartnerControls"/>
    </lcf76f155ced4ddcb4097134ff3c332f>
    <TaxCatchAll xmlns="9106da40-373e-4458-aaaf-ef92b94dd02f" xsi:nil="true"/>
    <LinktoDocument xmlns="f3bc3699-71c5-4223-b114-a3a8ca58b323" xsi:nil="true"/>
    <m xmlns="f3bc3699-71c5-4223-b114-a3a8ca58b323" xsi:nil="true"/>
    <_Flow_SignoffStatus xmlns="f3bc3699-71c5-4223-b114-a3a8ca58b323" xsi:nil="true"/>
    <TeamRequestingLegalAdvice xmlns="f3bc3699-71c5-4223-b114-a3a8ca58b323" xsi:nil="true"/>
    <SummaryOfAdvice xmlns="f3bc3699-71c5-4223-b114-a3a8ca58b323" xsi:nil="true"/>
    <SharedWithUsers xmlns="9106da40-373e-4458-aaaf-ef92b94dd02f">
      <UserInfo>
        <DisplayName>HOMER,Michael</DisplayName>
        <AccountId>201</AccountId>
        <AccountType/>
      </UserInfo>
      <UserInfo>
        <DisplayName>MITCHELL,Robina</DisplayName>
        <AccountId>573</AccountId>
        <AccountType/>
      </UserInfo>
      <UserInfo>
        <DisplayName>DE SILVA,Chamila</DisplayName>
        <AccountId>640</AccountId>
        <AccountType/>
      </UserInfo>
      <UserInfo>
        <DisplayName>SHARMA,Durga Mani</DisplayName>
        <AccountId>106</AccountId>
        <AccountType/>
      </UserInfo>
      <UserInfo>
        <DisplayName>MAASOUMI,Pegah</DisplayName>
        <AccountId>224</AccountId>
        <AccountType/>
      </UserInfo>
      <UserInfo>
        <DisplayName>TING,Thomas</DisplayName>
        <AccountId>170</AccountId>
        <AccountType/>
      </UserInfo>
      <UserInfo>
        <DisplayName>SHARMA,Kanchi</DisplayName>
        <AccountId>644</AccountId>
        <AccountType/>
      </UserInfo>
      <UserInfo>
        <DisplayName>MORGAN,Lindsay</DisplayName>
        <AccountId>598</AccountId>
        <AccountType/>
      </UserInfo>
    </SharedWithUsers>
    <No xmlns="f3bc3699-71c5-4223-b114-a3a8ca58b3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6AFD4EF5D4CC49957D76BFB6CB676F" ma:contentTypeVersion="34" ma:contentTypeDescription="Create a new document." ma:contentTypeScope="" ma:versionID="f6350c882510b3baf3dfd2133fd651c0">
  <xsd:schema xmlns:xsd="http://www.w3.org/2001/XMLSchema" xmlns:xs="http://www.w3.org/2001/XMLSchema" xmlns:p="http://schemas.microsoft.com/office/2006/metadata/properties" xmlns:ns2="f3bc3699-71c5-4223-b114-a3a8ca58b323" xmlns:ns3="9106da40-373e-4458-aaaf-ef92b94dd02f" targetNamespace="http://schemas.microsoft.com/office/2006/metadata/properties" ma:root="true" ma:fieldsID="6310d8ebffc8af0eee5803a22ff6e670" ns2:_="" ns3:_="">
    <xsd:import namespace="f3bc3699-71c5-4223-b114-a3a8ca58b323"/>
    <xsd:import namespace="9106da40-373e-4458-aaaf-ef92b94dd02f"/>
    <xsd:element name="properties">
      <xsd:complexType>
        <xsd:sequence>
          <xsd:element name="documentManagement">
            <xsd:complexType>
              <xsd:all>
                <xsd:element ref="ns2:_Flow_SignoffStatus" minOccurs="0"/>
                <xsd:element ref="ns2:TeamRequestingLegalAdvice" minOccurs="0"/>
                <xsd:element ref="ns2:LinktoDocument" minOccurs="0"/>
                <xsd:element ref="ns2:SummaryOfAdvice" minOccurs="0"/>
                <xsd:element ref="ns2:No"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m" minOccurs="0"/>
                <xsd:element ref="ns2:MediaServiceMetadata" minOccurs="0"/>
                <xsd:element ref="ns2:MediaServiceFastMetadata" minOccurs="0"/>
                <xsd:element ref="ns2:MediaServiceAuto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c3699-71c5-4223-b114-a3a8ca58b323" elementFormDefault="qualified">
    <xsd:import namespace="http://schemas.microsoft.com/office/2006/documentManagement/types"/>
    <xsd:import namespace="http://schemas.microsoft.com/office/infopath/2007/PartnerControls"/>
    <xsd:element name="_Flow_SignoffStatus" ma:index="3" nillable="true" ma:displayName="Sign-off status" ma:internalName="Sign_x002d_off_x0020_status" ma:readOnly="false">
      <xsd:simpleType>
        <xsd:restriction base="dms:Text"/>
      </xsd:simpleType>
    </xsd:element>
    <xsd:element name="TeamRequestingLegalAdvice" ma:index="4" nillable="true" ma:displayName="Team Requesting Advice" ma:format="Dropdown" ma:internalName="TeamRequestingLegalAdvice" ma:readOnly="false">
      <xsd:simpleType>
        <xsd:restriction base="dms:Text">
          <xsd:maxLength value="255"/>
        </xsd:restriction>
      </xsd:simpleType>
    </xsd:element>
    <xsd:element name="LinktoDocument" ma:index="5" nillable="true" ma:displayName="Link to Document" ma:format="Dropdown" ma:internalName="LinktoDocument" ma:readOnly="false">
      <xsd:simpleType>
        <xsd:restriction base="dms:Text">
          <xsd:maxLength value="255"/>
        </xsd:restriction>
      </xsd:simpleType>
    </xsd:element>
    <xsd:element name="SummaryOfAdvice" ma:index="6" nillable="true" ma:displayName="Summary Of Advice" ma:format="Dropdown" ma:internalName="SummaryOfAdvice" ma:readOnly="false">
      <xsd:simpleType>
        <xsd:restriction base="dms:Text">
          <xsd:maxLength value="255"/>
        </xsd:restriction>
      </xsd:simpleType>
    </xsd:element>
    <xsd:element name="No" ma:index="7" nillable="true" ma:displayName="No" ma:description="1" ma:format="Dropdown" ma:internalName="No" ma:readOnly="false" ma:percentage="FALSE">
      <xsd:simpleType>
        <xsd:restriction base="dms:Number"/>
      </xsd:simpleType>
    </xsd:element>
    <xsd:element name="MediaServiceKeyPoints" ma:index="8" nillable="true" ma:displayName="KeyPoints" ma:hidden="true" ma:internalName="MediaServiceKeyPoint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hidden="true"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 ma:index="27" nillable="true" ma:displayName="m" ma:format="DateTime" ma:hidden="true" ma:internalName="m" ma:readOnly="false">
      <xsd:simpleType>
        <xsd:restriction base="dms:DateTime"/>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06da40-373e-4458-aaaf-ef92b94dd02f"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13" nillable="true" ma:displayName="Taxonomy Catch All Column" ma:hidden="true" ma:list="{8d0f940e-4531-4d4e-bd79-f0759acf603f}" ma:internalName="TaxCatchAll" ma:readOnly="false" ma:showField="CatchAllData" ma:web="9106da40-373e-4458-aaaf-ef92b94dd0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677AF-0F7C-4FEE-902F-A474F6DAD612}">
  <ds:schemaRefs>
    <ds:schemaRef ds:uri="http://schemas.microsoft.com/sharepoint/v3/contenttype/forms"/>
  </ds:schemaRefs>
</ds:datastoreItem>
</file>

<file path=customXml/itemProps2.xml><?xml version="1.0" encoding="utf-8"?>
<ds:datastoreItem xmlns:ds="http://schemas.openxmlformats.org/officeDocument/2006/customXml" ds:itemID="{2C49874C-4EA6-4149-A8E5-9FC5466BDCE1}">
  <ds:schemaRefs>
    <ds:schemaRef ds:uri="http://schemas.microsoft.com/office/2006/metadata/properties"/>
    <ds:schemaRef ds:uri="http://schemas.microsoft.com/office/infopath/2007/PartnerControls"/>
    <ds:schemaRef ds:uri="f3bc3699-71c5-4223-b114-a3a8ca58b323"/>
    <ds:schemaRef ds:uri="9106da40-373e-4458-aaaf-ef92b94dd02f"/>
  </ds:schemaRefs>
</ds:datastoreItem>
</file>

<file path=customXml/itemProps3.xml><?xml version="1.0" encoding="utf-8"?>
<ds:datastoreItem xmlns:ds="http://schemas.openxmlformats.org/officeDocument/2006/customXml" ds:itemID="{EAEA8B7A-D393-42EE-8B84-F66D20701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c3699-71c5-4223-b114-a3a8ca58b323"/>
    <ds:schemaRef ds:uri="9106da40-373e-4458-aaaf-ef92b94dd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6367</Words>
  <Characters>37508</Characters>
  <Application>Microsoft Office Word</Application>
  <DocSecurity>0</DocSecurity>
  <Lines>1041</Lines>
  <Paragraphs>522</Paragraphs>
  <ScaleCrop>false</ScaleCrop>
  <HeadingPairs>
    <vt:vector size="2" baseType="variant">
      <vt:variant>
        <vt:lpstr>Title</vt:lpstr>
      </vt:variant>
      <vt:variant>
        <vt:i4>1</vt:i4>
      </vt:variant>
    </vt:vector>
  </HeadingPairs>
  <TitlesOfParts>
    <vt:vector size="1" baseType="lpstr">
      <vt:lpstr>2023-24</vt:lpstr>
    </vt:vector>
  </TitlesOfParts>
  <Company/>
  <LinksUpToDate>false</LinksUpToDate>
  <CharactersWithSpaces>43353</CharactersWithSpaces>
  <SharedDoc>false</SharedDoc>
  <HLinks>
    <vt:vector size="186" baseType="variant">
      <vt:variant>
        <vt:i4>3604528</vt:i4>
      </vt:variant>
      <vt:variant>
        <vt:i4>126</vt:i4>
      </vt:variant>
      <vt:variant>
        <vt:i4>0</vt:i4>
      </vt:variant>
      <vt:variant>
        <vt:i4>5</vt:i4>
      </vt:variant>
      <vt:variant>
        <vt:lpwstr>https://www.aea.gov.au/</vt:lpwstr>
      </vt:variant>
      <vt:variant>
        <vt:lpwstr/>
      </vt:variant>
      <vt:variant>
        <vt:i4>2228271</vt:i4>
      </vt:variant>
      <vt:variant>
        <vt:i4>123</vt:i4>
      </vt:variant>
      <vt:variant>
        <vt:i4>0</vt:i4>
      </vt:variant>
      <vt:variant>
        <vt:i4>5</vt:i4>
      </vt:variant>
      <vt:variant>
        <vt:lpwstr>https://www.aea.gov.au/resources/aea-advisory-boards-annual-report-2023-24</vt:lpwstr>
      </vt:variant>
      <vt:variant>
        <vt:lpwstr/>
      </vt:variant>
      <vt:variant>
        <vt:i4>3604528</vt:i4>
      </vt:variant>
      <vt:variant>
        <vt:i4>120</vt:i4>
      </vt:variant>
      <vt:variant>
        <vt:i4>0</vt:i4>
      </vt:variant>
      <vt:variant>
        <vt:i4>5</vt:i4>
      </vt:variant>
      <vt:variant>
        <vt:lpwstr>https://www.aea.gov.au/</vt:lpwstr>
      </vt:variant>
      <vt:variant>
        <vt:lpwstr/>
      </vt:variant>
      <vt:variant>
        <vt:i4>4980737</vt:i4>
      </vt:variant>
      <vt:variant>
        <vt:i4>117</vt:i4>
      </vt:variant>
      <vt:variant>
        <vt:i4>0</vt:i4>
      </vt:variant>
      <vt:variant>
        <vt:i4>5</vt:i4>
      </vt:variant>
      <vt:variant>
        <vt:lpwstr>https://consult.industry.gov.au/strategic-examination-rd-discussion-paper</vt:lpwstr>
      </vt:variant>
      <vt:variant>
        <vt:lpwstr/>
      </vt:variant>
      <vt:variant>
        <vt:i4>1507379</vt:i4>
      </vt:variant>
      <vt:variant>
        <vt:i4>110</vt:i4>
      </vt:variant>
      <vt:variant>
        <vt:i4>0</vt:i4>
      </vt:variant>
      <vt:variant>
        <vt:i4>5</vt:i4>
      </vt:variant>
      <vt:variant>
        <vt:lpwstr/>
      </vt:variant>
      <vt:variant>
        <vt:lpwstr>_Toc205302410</vt:lpwstr>
      </vt:variant>
      <vt:variant>
        <vt:i4>1441843</vt:i4>
      </vt:variant>
      <vt:variant>
        <vt:i4>104</vt:i4>
      </vt:variant>
      <vt:variant>
        <vt:i4>0</vt:i4>
      </vt:variant>
      <vt:variant>
        <vt:i4>5</vt:i4>
      </vt:variant>
      <vt:variant>
        <vt:lpwstr/>
      </vt:variant>
      <vt:variant>
        <vt:lpwstr>_Toc205302409</vt:lpwstr>
      </vt:variant>
      <vt:variant>
        <vt:i4>1441843</vt:i4>
      </vt:variant>
      <vt:variant>
        <vt:i4>98</vt:i4>
      </vt:variant>
      <vt:variant>
        <vt:i4>0</vt:i4>
      </vt:variant>
      <vt:variant>
        <vt:i4>5</vt:i4>
      </vt:variant>
      <vt:variant>
        <vt:lpwstr/>
      </vt:variant>
      <vt:variant>
        <vt:lpwstr>_Toc205302408</vt:lpwstr>
      </vt:variant>
      <vt:variant>
        <vt:i4>1441843</vt:i4>
      </vt:variant>
      <vt:variant>
        <vt:i4>92</vt:i4>
      </vt:variant>
      <vt:variant>
        <vt:i4>0</vt:i4>
      </vt:variant>
      <vt:variant>
        <vt:i4>5</vt:i4>
      </vt:variant>
      <vt:variant>
        <vt:lpwstr/>
      </vt:variant>
      <vt:variant>
        <vt:lpwstr>_Toc205302407</vt:lpwstr>
      </vt:variant>
      <vt:variant>
        <vt:i4>1441843</vt:i4>
      </vt:variant>
      <vt:variant>
        <vt:i4>86</vt:i4>
      </vt:variant>
      <vt:variant>
        <vt:i4>0</vt:i4>
      </vt:variant>
      <vt:variant>
        <vt:i4>5</vt:i4>
      </vt:variant>
      <vt:variant>
        <vt:lpwstr/>
      </vt:variant>
      <vt:variant>
        <vt:lpwstr>_Toc205302406</vt:lpwstr>
      </vt:variant>
      <vt:variant>
        <vt:i4>1441843</vt:i4>
      </vt:variant>
      <vt:variant>
        <vt:i4>80</vt:i4>
      </vt:variant>
      <vt:variant>
        <vt:i4>0</vt:i4>
      </vt:variant>
      <vt:variant>
        <vt:i4>5</vt:i4>
      </vt:variant>
      <vt:variant>
        <vt:lpwstr/>
      </vt:variant>
      <vt:variant>
        <vt:lpwstr>_Toc205302405</vt:lpwstr>
      </vt:variant>
      <vt:variant>
        <vt:i4>1441843</vt:i4>
      </vt:variant>
      <vt:variant>
        <vt:i4>74</vt:i4>
      </vt:variant>
      <vt:variant>
        <vt:i4>0</vt:i4>
      </vt:variant>
      <vt:variant>
        <vt:i4>5</vt:i4>
      </vt:variant>
      <vt:variant>
        <vt:lpwstr/>
      </vt:variant>
      <vt:variant>
        <vt:lpwstr>_Toc205302404</vt:lpwstr>
      </vt:variant>
      <vt:variant>
        <vt:i4>1441843</vt:i4>
      </vt:variant>
      <vt:variant>
        <vt:i4>68</vt:i4>
      </vt:variant>
      <vt:variant>
        <vt:i4>0</vt:i4>
      </vt:variant>
      <vt:variant>
        <vt:i4>5</vt:i4>
      </vt:variant>
      <vt:variant>
        <vt:lpwstr/>
      </vt:variant>
      <vt:variant>
        <vt:lpwstr>_Toc205302403</vt:lpwstr>
      </vt:variant>
      <vt:variant>
        <vt:i4>1441843</vt:i4>
      </vt:variant>
      <vt:variant>
        <vt:i4>62</vt:i4>
      </vt:variant>
      <vt:variant>
        <vt:i4>0</vt:i4>
      </vt:variant>
      <vt:variant>
        <vt:i4>5</vt:i4>
      </vt:variant>
      <vt:variant>
        <vt:lpwstr/>
      </vt:variant>
      <vt:variant>
        <vt:lpwstr>_Toc205302402</vt:lpwstr>
      </vt:variant>
      <vt:variant>
        <vt:i4>2031668</vt:i4>
      </vt:variant>
      <vt:variant>
        <vt:i4>56</vt:i4>
      </vt:variant>
      <vt:variant>
        <vt:i4>0</vt:i4>
      </vt:variant>
      <vt:variant>
        <vt:i4>5</vt:i4>
      </vt:variant>
      <vt:variant>
        <vt:lpwstr/>
      </vt:variant>
      <vt:variant>
        <vt:lpwstr>_Toc205302399</vt:lpwstr>
      </vt:variant>
      <vt:variant>
        <vt:i4>2031668</vt:i4>
      </vt:variant>
      <vt:variant>
        <vt:i4>50</vt:i4>
      </vt:variant>
      <vt:variant>
        <vt:i4>0</vt:i4>
      </vt:variant>
      <vt:variant>
        <vt:i4>5</vt:i4>
      </vt:variant>
      <vt:variant>
        <vt:lpwstr/>
      </vt:variant>
      <vt:variant>
        <vt:lpwstr>_Toc205302398</vt:lpwstr>
      </vt:variant>
      <vt:variant>
        <vt:i4>2031668</vt:i4>
      </vt:variant>
      <vt:variant>
        <vt:i4>44</vt:i4>
      </vt:variant>
      <vt:variant>
        <vt:i4>0</vt:i4>
      </vt:variant>
      <vt:variant>
        <vt:i4>5</vt:i4>
      </vt:variant>
      <vt:variant>
        <vt:lpwstr/>
      </vt:variant>
      <vt:variant>
        <vt:lpwstr>_Toc205302397</vt:lpwstr>
      </vt:variant>
      <vt:variant>
        <vt:i4>2031668</vt:i4>
      </vt:variant>
      <vt:variant>
        <vt:i4>38</vt:i4>
      </vt:variant>
      <vt:variant>
        <vt:i4>0</vt:i4>
      </vt:variant>
      <vt:variant>
        <vt:i4>5</vt:i4>
      </vt:variant>
      <vt:variant>
        <vt:lpwstr/>
      </vt:variant>
      <vt:variant>
        <vt:lpwstr>_Toc205302396</vt:lpwstr>
      </vt:variant>
      <vt:variant>
        <vt:i4>2031668</vt:i4>
      </vt:variant>
      <vt:variant>
        <vt:i4>32</vt:i4>
      </vt:variant>
      <vt:variant>
        <vt:i4>0</vt:i4>
      </vt:variant>
      <vt:variant>
        <vt:i4>5</vt:i4>
      </vt:variant>
      <vt:variant>
        <vt:lpwstr/>
      </vt:variant>
      <vt:variant>
        <vt:lpwstr>_Toc205302395</vt:lpwstr>
      </vt:variant>
      <vt:variant>
        <vt:i4>2031668</vt:i4>
      </vt:variant>
      <vt:variant>
        <vt:i4>26</vt:i4>
      </vt:variant>
      <vt:variant>
        <vt:i4>0</vt:i4>
      </vt:variant>
      <vt:variant>
        <vt:i4>5</vt:i4>
      </vt:variant>
      <vt:variant>
        <vt:lpwstr/>
      </vt:variant>
      <vt:variant>
        <vt:lpwstr>_Toc205302394</vt:lpwstr>
      </vt:variant>
      <vt:variant>
        <vt:i4>2031668</vt:i4>
      </vt:variant>
      <vt:variant>
        <vt:i4>20</vt:i4>
      </vt:variant>
      <vt:variant>
        <vt:i4>0</vt:i4>
      </vt:variant>
      <vt:variant>
        <vt:i4>5</vt:i4>
      </vt:variant>
      <vt:variant>
        <vt:lpwstr/>
      </vt:variant>
      <vt:variant>
        <vt:lpwstr>_Toc205302392</vt:lpwstr>
      </vt:variant>
      <vt:variant>
        <vt:i4>2031668</vt:i4>
      </vt:variant>
      <vt:variant>
        <vt:i4>14</vt:i4>
      </vt:variant>
      <vt:variant>
        <vt:i4>0</vt:i4>
      </vt:variant>
      <vt:variant>
        <vt:i4>5</vt:i4>
      </vt:variant>
      <vt:variant>
        <vt:lpwstr/>
      </vt:variant>
      <vt:variant>
        <vt:lpwstr>_Toc205302391</vt:lpwstr>
      </vt:variant>
      <vt:variant>
        <vt:i4>2031668</vt:i4>
      </vt:variant>
      <vt:variant>
        <vt:i4>8</vt:i4>
      </vt:variant>
      <vt:variant>
        <vt:i4>0</vt:i4>
      </vt:variant>
      <vt:variant>
        <vt:i4>5</vt:i4>
      </vt:variant>
      <vt:variant>
        <vt:lpwstr/>
      </vt:variant>
      <vt:variant>
        <vt:lpwstr>_Toc205302390</vt:lpwstr>
      </vt:variant>
      <vt:variant>
        <vt:i4>1966132</vt:i4>
      </vt:variant>
      <vt:variant>
        <vt:i4>2</vt:i4>
      </vt:variant>
      <vt:variant>
        <vt:i4>0</vt:i4>
      </vt:variant>
      <vt:variant>
        <vt:i4>5</vt:i4>
      </vt:variant>
      <vt:variant>
        <vt:lpwstr/>
      </vt:variant>
      <vt:variant>
        <vt:lpwstr>_Toc205302389</vt:lpwstr>
      </vt:variant>
      <vt:variant>
        <vt:i4>2228286</vt:i4>
      </vt:variant>
      <vt:variant>
        <vt:i4>21</vt:i4>
      </vt:variant>
      <vt:variant>
        <vt:i4>0</vt:i4>
      </vt:variant>
      <vt:variant>
        <vt:i4>5</vt:i4>
      </vt:variant>
      <vt:variant>
        <vt:lpwstr>https://www.industry.gov.au/publications/science-research-and-innovation-sri-budget-tables</vt:lpwstr>
      </vt:variant>
      <vt:variant>
        <vt:lpwstr/>
      </vt:variant>
      <vt:variant>
        <vt:i4>3997808</vt:i4>
      </vt:variant>
      <vt:variant>
        <vt:i4>18</vt:i4>
      </vt:variant>
      <vt:variant>
        <vt:i4>0</vt:i4>
      </vt:variant>
      <vt:variant>
        <vt:i4>5</vt:i4>
      </vt:variant>
      <vt:variant>
        <vt:lpwstr>https://www.education.gov.au/research-translation-and-commercialisation-agenda</vt:lpwstr>
      </vt:variant>
      <vt:variant>
        <vt:lpwstr/>
      </vt:variant>
      <vt:variant>
        <vt:i4>1441813</vt:i4>
      </vt:variant>
      <vt:variant>
        <vt:i4>15</vt:i4>
      </vt:variant>
      <vt:variant>
        <vt:i4>0</vt:i4>
      </vt:variant>
      <vt:variant>
        <vt:i4>5</vt:i4>
      </vt:variant>
      <vt:variant>
        <vt:lpwstr>https://www.oecd.org/sti/inno/inno-stats.htm</vt:lpwstr>
      </vt:variant>
      <vt:variant>
        <vt:lpwstr/>
      </vt:variant>
      <vt:variant>
        <vt:i4>7274538</vt:i4>
      </vt:variant>
      <vt:variant>
        <vt:i4>12</vt:i4>
      </vt:variant>
      <vt:variant>
        <vt:i4>0</vt:i4>
      </vt:variant>
      <vt:variant>
        <vt:i4>5</vt:i4>
      </vt:variant>
      <vt:variant>
        <vt:lpwstr>https://atlas.hks.harvard.edu/</vt:lpwstr>
      </vt:variant>
      <vt:variant>
        <vt:lpwstr/>
      </vt:variant>
      <vt:variant>
        <vt:i4>4980737</vt:i4>
      </vt:variant>
      <vt:variant>
        <vt:i4>9</vt:i4>
      </vt:variant>
      <vt:variant>
        <vt:i4>0</vt:i4>
      </vt:variant>
      <vt:variant>
        <vt:i4>5</vt:i4>
      </vt:variant>
      <vt:variant>
        <vt:lpwstr>https://consult.industry.gov.au/strategic-examination-rd-discussion-paper</vt:lpwstr>
      </vt:variant>
      <vt:variant>
        <vt:lpwstr/>
      </vt:variant>
      <vt:variant>
        <vt:i4>3211307</vt:i4>
      </vt:variant>
      <vt:variant>
        <vt:i4>6</vt:i4>
      </vt:variant>
      <vt:variant>
        <vt:i4>0</vt:i4>
      </vt:variant>
      <vt:variant>
        <vt:i4>5</vt:i4>
      </vt:variant>
      <vt:variant>
        <vt:lpwstr>https://www.abs.gov.au/statistics/industry/technology-and-innovation/research-and-experimental-development-government-and-private-non-profit-organisations-australia/latest-release</vt:lpwstr>
      </vt:variant>
      <vt:variant>
        <vt:lpwstr/>
      </vt:variant>
      <vt:variant>
        <vt:i4>2621552</vt:i4>
      </vt:variant>
      <vt:variant>
        <vt:i4>3</vt:i4>
      </vt:variant>
      <vt:variant>
        <vt:i4>0</vt:i4>
      </vt:variant>
      <vt:variant>
        <vt:i4>5</vt:i4>
      </vt:variant>
      <vt:variant>
        <vt:lpwstr>https://www.abs.gov.au/statistics/industry/technology-and-innovation/research-and-experimental-development-businesses-australia</vt:lpwstr>
      </vt:variant>
      <vt:variant>
        <vt:lpwstr/>
      </vt:variant>
      <vt:variant>
        <vt:i4>5832731</vt:i4>
      </vt:variant>
      <vt:variant>
        <vt:i4>0</vt:i4>
      </vt:variant>
      <vt:variant>
        <vt:i4>0</vt:i4>
      </vt:variant>
      <vt:variant>
        <vt:i4>5</vt:i4>
      </vt:variant>
      <vt:variant>
        <vt:lpwstr>https://data.worldbank.org/indicator/SP.POP.TOTL?locations=AU-1W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dc:title>
  <dc:subject/>
  <dc:creator>HOLOHAN,Jude</dc:creator>
  <cp:keywords/>
  <dc:description/>
  <cp:lastModifiedBy>HOLOHAN,Jude</cp:lastModifiedBy>
  <cp:revision>2</cp:revision>
  <cp:lastPrinted>2025-08-16T08:41:00Z</cp:lastPrinted>
  <dcterms:created xsi:type="dcterms:W3CDTF">2025-10-02T03:49:00Z</dcterms:created>
  <dcterms:modified xsi:type="dcterms:W3CDTF">2025-10-02T03:49:00Z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0x010100F46AFD4EF5D4CC49957D76BFB6CB676F</vt:lpwstr>
  </property>
  <property fmtid="{D5CDD505-2E9C-101B-9397-08002B2CF9AE}" pid="10" name="MediaServiceImageTags">
    <vt:lpwstr/>
  </property>
  <property fmtid="{D5CDD505-2E9C-101B-9397-08002B2CF9AE}" pid="11" name="docLang">
    <vt:lpwstr>en</vt:lpwstr>
  </property>
</Properties>
</file>